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B372B" w14:textId="77777777" w:rsidR="005777A2" w:rsidRPr="00C1570C" w:rsidRDefault="005777A2" w:rsidP="00C1570C">
      <w:pPr>
        <w:pStyle w:val="NoSpacing"/>
        <w:spacing w:line="276" w:lineRule="auto"/>
        <w:jc w:val="center"/>
        <w:rPr>
          <w:rFonts w:ascii="Tahoma" w:hAnsi="Tahoma" w:cs="Tahoma"/>
          <w:b/>
          <w:sz w:val="24"/>
          <w:szCs w:val="24"/>
          <w:u w:val="single"/>
        </w:rPr>
      </w:pPr>
      <w:bookmarkStart w:id="0" w:name="_Hlk24557419"/>
      <w:bookmarkStart w:id="1" w:name="_Hlk25052519"/>
      <w:r w:rsidRPr="00C1570C">
        <w:rPr>
          <w:rFonts w:ascii="Tahoma" w:hAnsi="Tahoma" w:cs="Tahoma"/>
          <w:b/>
          <w:sz w:val="24"/>
          <w:szCs w:val="24"/>
          <w:u w:val="single"/>
        </w:rPr>
        <w:t>IN THE SUPERIOR COURT OF JUDICATURE</w:t>
      </w:r>
    </w:p>
    <w:p w14:paraId="0B804D49" w14:textId="77777777" w:rsidR="005777A2" w:rsidRPr="00C1570C" w:rsidRDefault="005777A2" w:rsidP="00C1570C">
      <w:pPr>
        <w:pStyle w:val="NoSpacing"/>
        <w:spacing w:line="276" w:lineRule="auto"/>
        <w:jc w:val="center"/>
        <w:rPr>
          <w:rFonts w:ascii="Tahoma" w:hAnsi="Tahoma" w:cs="Tahoma"/>
          <w:b/>
          <w:sz w:val="24"/>
          <w:szCs w:val="24"/>
          <w:u w:val="single"/>
        </w:rPr>
      </w:pPr>
      <w:r w:rsidRPr="00C1570C">
        <w:rPr>
          <w:rFonts w:ascii="Tahoma" w:hAnsi="Tahoma" w:cs="Tahoma"/>
          <w:b/>
          <w:sz w:val="24"/>
          <w:szCs w:val="24"/>
          <w:u w:val="single"/>
        </w:rPr>
        <w:t>IN THE SUPREME COURT OF JUSTICE</w:t>
      </w:r>
    </w:p>
    <w:p w14:paraId="542199C6" w14:textId="66019288" w:rsidR="005777A2" w:rsidRPr="00C1570C" w:rsidRDefault="005777A2" w:rsidP="00C1570C">
      <w:pPr>
        <w:pStyle w:val="NoSpacing"/>
        <w:spacing w:line="276" w:lineRule="auto"/>
        <w:jc w:val="center"/>
        <w:rPr>
          <w:rFonts w:ascii="Tahoma" w:hAnsi="Tahoma" w:cs="Tahoma"/>
          <w:sz w:val="24"/>
          <w:szCs w:val="24"/>
        </w:rPr>
      </w:pPr>
      <w:r w:rsidRPr="00C1570C">
        <w:rPr>
          <w:rFonts w:ascii="Tahoma" w:hAnsi="Tahoma" w:cs="Tahoma"/>
          <w:b/>
          <w:sz w:val="24"/>
          <w:szCs w:val="24"/>
          <w:u w:val="single"/>
        </w:rPr>
        <w:t>ACCRA</w:t>
      </w:r>
      <w:r w:rsidR="00C1570C" w:rsidRPr="00C1570C">
        <w:rPr>
          <w:rFonts w:ascii="Tahoma" w:hAnsi="Tahoma" w:cs="Tahoma"/>
          <w:b/>
          <w:sz w:val="24"/>
          <w:szCs w:val="24"/>
          <w:u w:val="single"/>
        </w:rPr>
        <w:t>-AD 2020</w:t>
      </w:r>
    </w:p>
    <w:p w14:paraId="281519DF" w14:textId="38BEED3F" w:rsidR="005777A2" w:rsidRPr="00C1570C" w:rsidRDefault="005777A2" w:rsidP="00C1570C">
      <w:pPr>
        <w:pStyle w:val="NoSpacing"/>
        <w:spacing w:line="276" w:lineRule="auto"/>
        <w:jc w:val="center"/>
        <w:rPr>
          <w:rFonts w:ascii="Tahoma" w:hAnsi="Tahoma" w:cs="Tahoma"/>
          <w:sz w:val="24"/>
          <w:szCs w:val="24"/>
        </w:rPr>
      </w:pPr>
    </w:p>
    <w:p w14:paraId="4C8E4ACA" w14:textId="0218F2C5" w:rsidR="005777A2" w:rsidRPr="00C1570C" w:rsidRDefault="00C1570C" w:rsidP="00C1570C">
      <w:pPr>
        <w:pStyle w:val="NoSpacing"/>
        <w:spacing w:line="360" w:lineRule="auto"/>
        <w:ind w:left="2160" w:firstLine="720"/>
        <w:rPr>
          <w:rFonts w:ascii="Tahoma" w:hAnsi="Tahoma" w:cs="Tahoma"/>
          <w:sz w:val="24"/>
          <w:szCs w:val="24"/>
        </w:rPr>
      </w:pPr>
      <w:r>
        <w:rPr>
          <w:rFonts w:ascii="Tahoma" w:hAnsi="Tahoma" w:cs="Tahoma"/>
          <w:sz w:val="24"/>
          <w:szCs w:val="24"/>
        </w:rPr>
        <w:t xml:space="preserve">CORAM:    </w:t>
      </w:r>
      <w:r w:rsidR="00842158" w:rsidRPr="00C1570C">
        <w:rPr>
          <w:rFonts w:ascii="Tahoma" w:hAnsi="Tahoma" w:cs="Tahoma"/>
          <w:sz w:val="24"/>
          <w:szCs w:val="24"/>
        </w:rPr>
        <w:t>ANSAH</w:t>
      </w:r>
      <w:r>
        <w:rPr>
          <w:rFonts w:ascii="Tahoma" w:hAnsi="Tahoma" w:cs="Tahoma"/>
          <w:sz w:val="24"/>
          <w:szCs w:val="24"/>
        </w:rPr>
        <w:t>,</w:t>
      </w:r>
      <w:r w:rsidR="005777A2" w:rsidRPr="00C1570C">
        <w:rPr>
          <w:rFonts w:ascii="Tahoma" w:hAnsi="Tahoma" w:cs="Tahoma"/>
          <w:sz w:val="24"/>
          <w:szCs w:val="24"/>
        </w:rPr>
        <w:t xml:space="preserve"> JSC</w:t>
      </w:r>
      <w:r>
        <w:rPr>
          <w:rFonts w:ascii="Tahoma" w:hAnsi="Tahoma" w:cs="Tahoma"/>
          <w:sz w:val="24"/>
          <w:szCs w:val="24"/>
        </w:rPr>
        <w:t xml:space="preserve"> (PRESIDING)</w:t>
      </w:r>
    </w:p>
    <w:p w14:paraId="09D80BDE" w14:textId="656072B6" w:rsidR="005777A2" w:rsidRPr="00C1570C" w:rsidRDefault="00842158" w:rsidP="00C1570C">
      <w:pPr>
        <w:pStyle w:val="NoSpacing"/>
        <w:spacing w:line="360" w:lineRule="auto"/>
        <w:jc w:val="center"/>
        <w:rPr>
          <w:rFonts w:ascii="Tahoma" w:hAnsi="Tahoma" w:cs="Tahoma"/>
          <w:sz w:val="24"/>
          <w:szCs w:val="24"/>
        </w:rPr>
      </w:pPr>
      <w:r w:rsidRPr="00C1570C">
        <w:rPr>
          <w:rFonts w:ascii="Tahoma" w:hAnsi="Tahoma" w:cs="Tahoma"/>
          <w:sz w:val="24"/>
          <w:szCs w:val="24"/>
        </w:rPr>
        <w:t>DOTSE</w:t>
      </w:r>
      <w:r w:rsidR="00C1570C">
        <w:rPr>
          <w:rFonts w:ascii="Tahoma" w:hAnsi="Tahoma" w:cs="Tahoma"/>
          <w:sz w:val="24"/>
          <w:szCs w:val="24"/>
        </w:rPr>
        <w:t xml:space="preserve">, </w:t>
      </w:r>
      <w:r w:rsidR="005777A2" w:rsidRPr="00C1570C">
        <w:rPr>
          <w:rFonts w:ascii="Tahoma" w:hAnsi="Tahoma" w:cs="Tahoma"/>
          <w:sz w:val="24"/>
          <w:szCs w:val="24"/>
        </w:rPr>
        <w:t>JSC</w:t>
      </w:r>
    </w:p>
    <w:p w14:paraId="404BE704" w14:textId="7715481A" w:rsidR="005777A2" w:rsidRPr="00C1570C" w:rsidRDefault="00C1570C" w:rsidP="00C1570C">
      <w:pPr>
        <w:pStyle w:val="NoSpacing"/>
        <w:spacing w:line="360" w:lineRule="auto"/>
        <w:ind w:left="3600"/>
        <w:rPr>
          <w:rFonts w:ascii="Tahoma" w:hAnsi="Tahoma" w:cs="Tahoma"/>
          <w:sz w:val="24"/>
          <w:szCs w:val="24"/>
        </w:rPr>
      </w:pPr>
      <w:r>
        <w:rPr>
          <w:rFonts w:ascii="Tahoma" w:hAnsi="Tahoma" w:cs="Tahoma"/>
          <w:sz w:val="24"/>
          <w:szCs w:val="24"/>
        </w:rPr>
        <w:t xml:space="preserve">      </w:t>
      </w:r>
      <w:r w:rsidR="005777A2" w:rsidRPr="00C1570C">
        <w:rPr>
          <w:rFonts w:ascii="Tahoma" w:hAnsi="Tahoma" w:cs="Tahoma"/>
          <w:sz w:val="24"/>
          <w:szCs w:val="24"/>
        </w:rPr>
        <w:t>MARFUL-SAU</w:t>
      </w:r>
      <w:r>
        <w:rPr>
          <w:rFonts w:ascii="Tahoma" w:hAnsi="Tahoma" w:cs="Tahoma"/>
          <w:sz w:val="24"/>
          <w:szCs w:val="24"/>
        </w:rPr>
        <w:t xml:space="preserve">, </w:t>
      </w:r>
      <w:r w:rsidR="005777A2" w:rsidRPr="00C1570C">
        <w:rPr>
          <w:rFonts w:ascii="Tahoma" w:hAnsi="Tahoma" w:cs="Tahoma"/>
          <w:sz w:val="24"/>
          <w:szCs w:val="24"/>
        </w:rPr>
        <w:t>JSC</w:t>
      </w:r>
    </w:p>
    <w:p w14:paraId="282C60BE" w14:textId="7F14A807" w:rsidR="00842158" w:rsidRPr="00C1570C" w:rsidRDefault="00C1570C" w:rsidP="00C1570C">
      <w:pPr>
        <w:pStyle w:val="NoSpacing"/>
        <w:spacing w:line="360" w:lineRule="auto"/>
        <w:ind w:left="3600"/>
        <w:rPr>
          <w:rFonts w:ascii="Tahoma" w:hAnsi="Tahoma" w:cs="Tahoma"/>
          <w:sz w:val="24"/>
          <w:szCs w:val="24"/>
        </w:rPr>
      </w:pPr>
      <w:r>
        <w:rPr>
          <w:rFonts w:ascii="Tahoma" w:hAnsi="Tahoma" w:cs="Tahoma"/>
          <w:sz w:val="24"/>
          <w:szCs w:val="24"/>
        </w:rPr>
        <w:t xml:space="preserve">      </w:t>
      </w:r>
      <w:r w:rsidR="00842158" w:rsidRPr="00C1570C">
        <w:rPr>
          <w:rFonts w:ascii="Tahoma" w:hAnsi="Tahoma" w:cs="Tahoma"/>
          <w:sz w:val="24"/>
          <w:szCs w:val="24"/>
        </w:rPr>
        <w:t>DORDZIE</w:t>
      </w:r>
      <w:r>
        <w:rPr>
          <w:rFonts w:ascii="Tahoma" w:hAnsi="Tahoma" w:cs="Tahoma"/>
          <w:sz w:val="24"/>
          <w:szCs w:val="24"/>
        </w:rPr>
        <w:t xml:space="preserve">, </w:t>
      </w:r>
      <w:r w:rsidR="00842158" w:rsidRPr="00C1570C">
        <w:rPr>
          <w:rFonts w:ascii="Tahoma" w:hAnsi="Tahoma" w:cs="Tahoma"/>
          <w:sz w:val="24"/>
          <w:szCs w:val="24"/>
        </w:rPr>
        <w:t>JSC</w:t>
      </w:r>
    </w:p>
    <w:p w14:paraId="3AEA541A" w14:textId="10314D5E" w:rsidR="005777A2" w:rsidRPr="00C1570C" w:rsidRDefault="00C1570C" w:rsidP="00C1570C">
      <w:pPr>
        <w:pStyle w:val="NoSpacing"/>
        <w:spacing w:line="360" w:lineRule="auto"/>
        <w:jc w:val="center"/>
        <w:rPr>
          <w:rFonts w:ascii="Tahoma" w:hAnsi="Tahoma" w:cs="Tahoma"/>
          <w:sz w:val="24"/>
          <w:szCs w:val="24"/>
        </w:rPr>
      </w:pPr>
      <w:r>
        <w:rPr>
          <w:rFonts w:ascii="Tahoma" w:hAnsi="Tahoma" w:cs="Tahoma"/>
          <w:sz w:val="24"/>
          <w:szCs w:val="24"/>
        </w:rPr>
        <w:t xml:space="preserve"> </w:t>
      </w:r>
      <w:r>
        <w:rPr>
          <w:rFonts w:ascii="Tahoma" w:hAnsi="Tahoma" w:cs="Tahoma"/>
          <w:sz w:val="24"/>
          <w:szCs w:val="24"/>
        </w:rPr>
        <w:tab/>
      </w:r>
      <w:r w:rsidR="005777A2" w:rsidRPr="00C1570C">
        <w:rPr>
          <w:rFonts w:ascii="Tahoma" w:hAnsi="Tahoma" w:cs="Tahoma"/>
          <w:sz w:val="24"/>
          <w:szCs w:val="24"/>
        </w:rPr>
        <w:t>AMEGATCHER</w:t>
      </w:r>
      <w:r>
        <w:rPr>
          <w:rFonts w:ascii="Tahoma" w:hAnsi="Tahoma" w:cs="Tahoma"/>
          <w:sz w:val="24"/>
          <w:szCs w:val="24"/>
        </w:rPr>
        <w:t xml:space="preserve">, </w:t>
      </w:r>
      <w:r w:rsidR="005777A2" w:rsidRPr="00C1570C">
        <w:rPr>
          <w:rFonts w:ascii="Tahoma" w:hAnsi="Tahoma" w:cs="Tahoma"/>
          <w:sz w:val="24"/>
          <w:szCs w:val="24"/>
        </w:rPr>
        <w:t>JSC</w:t>
      </w:r>
    </w:p>
    <w:p w14:paraId="5B02B3A1" w14:textId="008E8ADD" w:rsidR="005777A2" w:rsidRPr="00C1570C" w:rsidRDefault="005777A2" w:rsidP="005777A2">
      <w:pPr>
        <w:pStyle w:val="NoSpacing"/>
        <w:rPr>
          <w:rFonts w:ascii="Tahoma" w:hAnsi="Tahoma" w:cs="Tahoma"/>
          <w:sz w:val="24"/>
          <w:szCs w:val="24"/>
          <w:u w:val="single"/>
        </w:rPr>
      </w:pPr>
      <w:r w:rsidRPr="00C1570C">
        <w:rPr>
          <w:rFonts w:ascii="Tahoma" w:hAnsi="Tahoma" w:cs="Tahoma"/>
          <w:sz w:val="24"/>
          <w:szCs w:val="24"/>
        </w:rPr>
        <w:t xml:space="preserve">                                               </w:t>
      </w:r>
      <w:r w:rsidR="00C1570C">
        <w:rPr>
          <w:rFonts w:ascii="Tahoma" w:hAnsi="Tahoma" w:cs="Tahoma"/>
          <w:sz w:val="24"/>
          <w:szCs w:val="24"/>
        </w:rPr>
        <w:tab/>
      </w:r>
      <w:r w:rsidR="00C1570C">
        <w:rPr>
          <w:rFonts w:ascii="Tahoma" w:hAnsi="Tahoma" w:cs="Tahoma"/>
          <w:sz w:val="24"/>
          <w:szCs w:val="24"/>
        </w:rPr>
        <w:tab/>
      </w:r>
      <w:r w:rsidR="00C1570C">
        <w:rPr>
          <w:rFonts w:ascii="Tahoma" w:hAnsi="Tahoma" w:cs="Tahoma"/>
          <w:sz w:val="24"/>
          <w:szCs w:val="24"/>
        </w:rPr>
        <w:tab/>
      </w:r>
      <w:r w:rsidR="00C1570C">
        <w:rPr>
          <w:rFonts w:ascii="Tahoma" w:hAnsi="Tahoma" w:cs="Tahoma"/>
          <w:sz w:val="24"/>
          <w:szCs w:val="24"/>
        </w:rPr>
        <w:tab/>
      </w:r>
      <w:r w:rsidR="00C1570C">
        <w:rPr>
          <w:rFonts w:ascii="Tahoma" w:hAnsi="Tahoma" w:cs="Tahoma"/>
          <w:sz w:val="24"/>
          <w:szCs w:val="24"/>
        </w:rPr>
        <w:tab/>
      </w:r>
      <w:r w:rsidR="00C1570C">
        <w:rPr>
          <w:rFonts w:ascii="Tahoma" w:hAnsi="Tahoma" w:cs="Tahoma"/>
          <w:sz w:val="24"/>
          <w:szCs w:val="24"/>
        </w:rPr>
        <w:tab/>
      </w:r>
      <w:r w:rsidR="00C1570C" w:rsidRPr="00C1570C">
        <w:rPr>
          <w:rFonts w:ascii="Tahoma" w:hAnsi="Tahoma" w:cs="Tahoma"/>
          <w:sz w:val="24"/>
          <w:szCs w:val="24"/>
          <w:u w:val="single"/>
        </w:rPr>
        <w:t>CIVIL APPEAL</w:t>
      </w:r>
    </w:p>
    <w:p w14:paraId="62F05CCE" w14:textId="77777777" w:rsidR="00C1570C" w:rsidRPr="00C1570C" w:rsidRDefault="005777A2" w:rsidP="005777A2">
      <w:pPr>
        <w:pStyle w:val="NoSpacing"/>
        <w:rPr>
          <w:rFonts w:ascii="Tahoma" w:hAnsi="Tahoma" w:cs="Tahoma"/>
          <w:sz w:val="24"/>
          <w:szCs w:val="24"/>
          <w:u w:val="single"/>
        </w:rPr>
      </w:pPr>
      <w:r w:rsidRPr="00C1570C">
        <w:rPr>
          <w:rFonts w:ascii="Tahoma" w:hAnsi="Tahoma" w:cs="Tahoma"/>
          <w:sz w:val="24"/>
          <w:szCs w:val="24"/>
        </w:rPr>
        <w:t xml:space="preserve">                                                                                                </w:t>
      </w:r>
      <w:r w:rsidR="00C1570C" w:rsidRPr="00C1570C">
        <w:rPr>
          <w:rFonts w:ascii="Tahoma" w:hAnsi="Tahoma" w:cs="Tahoma"/>
          <w:sz w:val="24"/>
          <w:szCs w:val="24"/>
          <w:u w:val="single"/>
        </w:rPr>
        <w:t xml:space="preserve">NO. </w:t>
      </w:r>
      <w:r w:rsidRPr="00C1570C">
        <w:rPr>
          <w:rFonts w:ascii="Tahoma" w:hAnsi="Tahoma" w:cs="Tahoma"/>
          <w:sz w:val="24"/>
          <w:szCs w:val="24"/>
          <w:u w:val="single"/>
        </w:rPr>
        <w:t>J4/</w:t>
      </w:r>
      <w:r w:rsidR="00E144D5" w:rsidRPr="00C1570C">
        <w:rPr>
          <w:rFonts w:ascii="Tahoma" w:hAnsi="Tahoma" w:cs="Tahoma"/>
          <w:sz w:val="24"/>
          <w:szCs w:val="24"/>
          <w:u w:val="single"/>
        </w:rPr>
        <w:t>12</w:t>
      </w:r>
      <w:r w:rsidR="00BA4F06" w:rsidRPr="00C1570C">
        <w:rPr>
          <w:rFonts w:ascii="Tahoma" w:hAnsi="Tahoma" w:cs="Tahoma"/>
          <w:sz w:val="24"/>
          <w:szCs w:val="24"/>
          <w:u w:val="single"/>
        </w:rPr>
        <w:t>A</w:t>
      </w:r>
      <w:r w:rsidRPr="00C1570C">
        <w:rPr>
          <w:rFonts w:ascii="Tahoma" w:hAnsi="Tahoma" w:cs="Tahoma"/>
          <w:sz w:val="24"/>
          <w:szCs w:val="24"/>
          <w:u w:val="single"/>
        </w:rPr>
        <w:t>/201</w:t>
      </w:r>
      <w:r w:rsidR="00BA4F06" w:rsidRPr="00C1570C">
        <w:rPr>
          <w:rFonts w:ascii="Tahoma" w:hAnsi="Tahoma" w:cs="Tahoma"/>
          <w:sz w:val="24"/>
          <w:szCs w:val="24"/>
          <w:u w:val="single"/>
        </w:rPr>
        <w:t>9</w:t>
      </w:r>
    </w:p>
    <w:p w14:paraId="11B20F7E" w14:textId="4850E866" w:rsidR="005777A2" w:rsidRPr="00C1570C" w:rsidRDefault="005777A2" w:rsidP="005777A2">
      <w:pPr>
        <w:pStyle w:val="NoSpacing"/>
        <w:rPr>
          <w:rFonts w:ascii="Tahoma" w:hAnsi="Tahoma" w:cs="Tahoma"/>
          <w:sz w:val="24"/>
          <w:szCs w:val="24"/>
        </w:rPr>
      </w:pPr>
      <w:r w:rsidRPr="00C1570C">
        <w:rPr>
          <w:rFonts w:ascii="Tahoma" w:hAnsi="Tahoma" w:cs="Tahoma"/>
          <w:sz w:val="24"/>
          <w:szCs w:val="24"/>
        </w:rPr>
        <w:t xml:space="preserve">                                                                    </w:t>
      </w:r>
    </w:p>
    <w:p w14:paraId="77090CBE" w14:textId="6171081B" w:rsidR="005777A2" w:rsidRPr="00C1570C" w:rsidRDefault="005777A2" w:rsidP="005777A2">
      <w:pPr>
        <w:pStyle w:val="NoSpacing"/>
        <w:rPr>
          <w:rFonts w:ascii="Tahoma" w:hAnsi="Tahoma" w:cs="Tahoma"/>
          <w:sz w:val="24"/>
          <w:szCs w:val="24"/>
          <w:u w:val="single"/>
        </w:rPr>
      </w:pPr>
      <w:r w:rsidRPr="00C1570C">
        <w:rPr>
          <w:rFonts w:ascii="Tahoma" w:hAnsi="Tahoma" w:cs="Tahoma"/>
          <w:sz w:val="24"/>
          <w:szCs w:val="24"/>
        </w:rPr>
        <w:t xml:space="preserve">                                                                                                </w:t>
      </w:r>
      <w:r w:rsidR="000424FC" w:rsidRPr="00C1570C">
        <w:rPr>
          <w:rFonts w:ascii="Tahoma" w:hAnsi="Tahoma" w:cs="Tahoma"/>
          <w:sz w:val="24"/>
          <w:szCs w:val="24"/>
          <w:u w:val="single"/>
        </w:rPr>
        <w:t>5</w:t>
      </w:r>
      <w:r w:rsidR="00CD3A00" w:rsidRPr="00C1570C">
        <w:rPr>
          <w:rFonts w:ascii="Tahoma" w:hAnsi="Tahoma" w:cs="Tahoma"/>
          <w:sz w:val="24"/>
          <w:szCs w:val="24"/>
          <w:u w:val="single"/>
          <w:vertAlign w:val="superscript"/>
        </w:rPr>
        <w:t>TH</w:t>
      </w:r>
      <w:r w:rsidR="00CD3A00" w:rsidRPr="00C1570C">
        <w:rPr>
          <w:rFonts w:ascii="Tahoma" w:hAnsi="Tahoma" w:cs="Tahoma"/>
          <w:sz w:val="24"/>
          <w:szCs w:val="24"/>
          <w:u w:val="single"/>
        </w:rPr>
        <w:t xml:space="preserve"> </w:t>
      </w:r>
      <w:r w:rsidR="000424FC" w:rsidRPr="00C1570C">
        <w:rPr>
          <w:rFonts w:ascii="Tahoma" w:hAnsi="Tahoma" w:cs="Tahoma"/>
          <w:sz w:val="24"/>
          <w:szCs w:val="24"/>
          <w:u w:val="single"/>
        </w:rPr>
        <w:t>FEBR</w:t>
      </w:r>
      <w:r w:rsidR="00074BA3" w:rsidRPr="00C1570C">
        <w:rPr>
          <w:rFonts w:ascii="Tahoma" w:hAnsi="Tahoma" w:cs="Tahoma"/>
          <w:sz w:val="24"/>
          <w:szCs w:val="24"/>
          <w:u w:val="single"/>
        </w:rPr>
        <w:t>UARY</w:t>
      </w:r>
      <w:r w:rsidRPr="00C1570C">
        <w:rPr>
          <w:rFonts w:ascii="Tahoma" w:hAnsi="Tahoma" w:cs="Tahoma"/>
          <w:sz w:val="24"/>
          <w:szCs w:val="24"/>
          <w:u w:val="single"/>
        </w:rPr>
        <w:t xml:space="preserve"> 20</w:t>
      </w:r>
      <w:r w:rsidR="00074BA3" w:rsidRPr="00C1570C">
        <w:rPr>
          <w:rFonts w:ascii="Tahoma" w:hAnsi="Tahoma" w:cs="Tahoma"/>
          <w:sz w:val="24"/>
          <w:szCs w:val="24"/>
          <w:u w:val="single"/>
        </w:rPr>
        <w:t>20</w:t>
      </w:r>
    </w:p>
    <w:p w14:paraId="313AC92A" w14:textId="77777777" w:rsidR="005777A2" w:rsidRPr="00C1570C" w:rsidRDefault="005777A2" w:rsidP="005777A2">
      <w:pPr>
        <w:pStyle w:val="NoSpacing"/>
        <w:rPr>
          <w:rFonts w:ascii="Tahoma" w:hAnsi="Tahoma" w:cs="Tahoma"/>
          <w:sz w:val="24"/>
          <w:szCs w:val="24"/>
        </w:rPr>
      </w:pPr>
    </w:p>
    <w:p w14:paraId="374418B7" w14:textId="77777777" w:rsidR="005777A2" w:rsidRPr="00C1570C" w:rsidRDefault="005777A2" w:rsidP="005777A2">
      <w:pPr>
        <w:pStyle w:val="NoSpacing"/>
        <w:rPr>
          <w:rFonts w:ascii="Tahoma" w:hAnsi="Tahoma" w:cs="Tahoma"/>
          <w:sz w:val="24"/>
          <w:szCs w:val="24"/>
        </w:rPr>
      </w:pPr>
    </w:p>
    <w:p w14:paraId="4A74F0C2" w14:textId="0A2F0568" w:rsidR="005777A2" w:rsidRPr="00C1570C" w:rsidRDefault="00CD3A00" w:rsidP="005777A2">
      <w:pPr>
        <w:pStyle w:val="NoSpacing"/>
        <w:rPr>
          <w:rFonts w:ascii="Tahoma" w:hAnsi="Tahoma" w:cs="Tahoma"/>
          <w:sz w:val="24"/>
          <w:szCs w:val="24"/>
        </w:rPr>
      </w:pPr>
      <w:r w:rsidRPr="00C1570C">
        <w:rPr>
          <w:rFonts w:ascii="Tahoma" w:hAnsi="Tahoma" w:cs="Tahoma"/>
          <w:sz w:val="24"/>
          <w:szCs w:val="24"/>
        </w:rPr>
        <w:t>DORA BOATENG</w:t>
      </w:r>
      <w:r w:rsidR="005777A2" w:rsidRPr="00C1570C">
        <w:rPr>
          <w:rFonts w:ascii="Tahoma" w:hAnsi="Tahoma" w:cs="Tahoma"/>
          <w:sz w:val="24"/>
          <w:szCs w:val="24"/>
        </w:rPr>
        <w:t xml:space="preserve">    </w:t>
      </w:r>
      <w:r w:rsidR="00C1570C">
        <w:rPr>
          <w:rFonts w:ascii="Tahoma" w:hAnsi="Tahoma" w:cs="Tahoma"/>
          <w:sz w:val="24"/>
          <w:szCs w:val="24"/>
        </w:rPr>
        <w:tab/>
      </w:r>
      <w:r w:rsidR="00C1570C">
        <w:rPr>
          <w:rFonts w:ascii="Tahoma" w:hAnsi="Tahoma" w:cs="Tahoma"/>
          <w:sz w:val="24"/>
          <w:szCs w:val="24"/>
        </w:rPr>
        <w:tab/>
      </w:r>
      <w:r w:rsidR="005777A2" w:rsidRPr="00C1570C">
        <w:rPr>
          <w:rFonts w:ascii="Tahoma" w:hAnsi="Tahoma" w:cs="Tahoma"/>
          <w:sz w:val="24"/>
          <w:szCs w:val="24"/>
        </w:rPr>
        <w:t xml:space="preserve"> </w:t>
      </w:r>
      <w:r w:rsidR="00C1570C">
        <w:rPr>
          <w:rFonts w:ascii="Tahoma" w:hAnsi="Tahoma" w:cs="Tahoma"/>
          <w:sz w:val="24"/>
          <w:szCs w:val="24"/>
        </w:rPr>
        <w:tab/>
      </w:r>
      <w:r w:rsidR="005777A2" w:rsidRPr="00C1570C">
        <w:rPr>
          <w:rFonts w:ascii="Tahoma" w:hAnsi="Tahoma" w:cs="Tahoma"/>
          <w:sz w:val="24"/>
          <w:szCs w:val="24"/>
        </w:rPr>
        <w:t xml:space="preserve"> </w:t>
      </w:r>
      <w:r w:rsidR="00C1570C">
        <w:rPr>
          <w:rFonts w:ascii="Tahoma" w:hAnsi="Tahoma" w:cs="Tahoma"/>
          <w:sz w:val="24"/>
          <w:szCs w:val="24"/>
        </w:rPr>
        <w:t xml:space="preserve">………. </w:t>
      </w:r>
      <w:r w:rsidR="00C1570C">
        <w:rPr>
          <w:rFonts w:ascii="Tahoma" w:hAnsi="Tahoma" w:cs="Tahoma"/>
          <w:sz w:val="24"/>
          <w:szCs w:val="24"/>
        </w:rPr>
        <w:tab/>
      </w:r>
      <w:r w:rsidR="005777A2" w:rsidRPr="00C1570C">
        <w:rPr>
          <w:rFonts w:ascii="Tahoma" w:hAnsi="Tahoma" w:cs="Tahoma"/>
          <w:sz w:val="24"/>
          <w:szCs w:val="24"/>
        </w:rPr>
        <w:t>PLAINTIFF/</w:t>
      </w:r>
      <w:r w:rsidR="00753339" w:rsidRPr="00C1570C">
        <w:rPr>
          <w:rFonts w:ascii="Tahoma" w:hAnsi="Tahoma" w:cs="Tahoma"/>
          <w:sz w:val="24"/>
          <w:szCs w:val="24"/>
        </w:rPr>
        <w:t>RESP</w:t>
      </w:r>
      <w:r w:rsidR="00C1570C">
        <w:rPr>
          <w:rFonts w:ascii="Tahoma" w:hAnsi="Tahoma" w:cs="Tahoma"/>
          <w:sz w:val="24"/>
          <w:szCs w:val="24"/>
        </w:rPr>
        <w:t>ONDENT</w:t>
      </w:r>
      <w:r w:rsidR="005777A2" w:rsidRPr="00C1570C">
        <w:rPr>
          <w:rFonts w:ascii="Tahoma" w:hAnsi="Tahoma" w:cs="Tahoma"/>
          <w:sz w:val="24"/>
          <w:szCs w:val="24"/>
        </w:rPr>
        <w:t>/APPEL</w:t>
      </w:r>
      <w:r w:rsidR="00C1570C">
        <w:rPr>
          <w:rFonts w:ascii="Tahoma" w:hAnsi="Tahoma" w:cs="Tahoma"/>
          <w:sz w:val="24"/>
          <w:szCs w:val="24"/>
        </w:rPr>
        <w:t>LANT</w:t>
      </w:r>
    </w:p>
    <w:p w14:paraId="0B9A2FC3" w14:textId="77777777" w:rsidR="00C1570C" w:rsidRDefault="00C1570C" w:rsidP="005777A2">
      <w:pPr>
        <w:pStyle w:val="NoSpacing"/>
        <w:rPr>
          <w:rFonts w:ascii="Tahoma" w:hAnsi="Tahoma" w:cs="Tahoma"/>
          <w:sz w:val="24"/>
          <w:szCs w:val="24"/>
        </w:rPr>
      </w:pPr>
    </w:p>
    <w:p w14:paraId="0CD7E70D" w14:textId="48D41799" w:rsidR="005777A2" w:rsidRPr="00C1570C" w:rsidRDefault="005777A2" w:rsidP="005777A2">
      <w:pPr>
        <w:pStyle w:val="NoSpacing"/>
        <w:rPr>
          <w:rFonts w:ascii="Tahoma" w:hAnsi="Tahoma" w:cs="Tahoma"/>
          <w:sz w:val="24"/>
          <w:szCs w:val="24"/>
        </w:rPr>
      </w:pPr>
      <w:r w:rsidRPr="00C1570C">
        <w:rPr>
          <w:rFonts w:ascii="Tahoma" w:hAnsi="Tahoma" w:cs="Tahoma"/>
          <w:sz w:val="24"/>
          <w:szCs w:val="24"/>
        </w:rPr>
        <w:t>VRS</w:t>
      </w:r>
    </w:p>
    <w:p w14:paraId="51C78E81" w14:textId="77777777" w:rsidR="005777A2" w:rsidRPr="00C1570C" w:rsidRDefault="005777A2" w:rsidP="005777A2">
      <w:pPr>
        <w:pStyle w:val="NoSpacing"/>
        <w:rPr>
          <w:rFonts w:ascii="Tahoma" w:hAnsi="Tahoma" w:cs="Tahoma"/>
          <w:sz w:val="24"/>
          <w:szCs w:val="24"/>
        </w:rPr>
      </w:pPr>
    </w:p>
    <w:p w14:paraId="6FB2BED9" w14:textId="48EF26B2" w:rsidR="005777A2" w:rsidRDefault="002A18CE" w:rsidP="005777A2">
      <w:pPr>
        <w:pStyle w:val="NoSpacing"/>
        <w:pBdr>
          <w:bottom w:val="single" w:sz="12" w:space="1" w:color="auto"/>
        </w:pBdr>
        <w:rPr>
          <w:rFonts w:ascii="Tahoma" w:hAnsi="Tahoma" w:cs="Tahoma"/>
          <w:sz w:val="24"/>
          <w:szCs w:val="24"/>
        </w:rPr>
      </w:pPr>
      <w:r w:rsidRPr="00C1570C">
        <w:rPr>
          <w:rFonts w:ascii="Tahoma" w:hAnsi="Tahoma" w:cs="Tahoma"/>
          <w:sz w:val="24"/>
          <w:szCs w:val="24"/>
        </w:rPr>
        <w:t>MC</w:t>
      </w:r>
      <w:r w:rsidR="00753339" w:rsidRPr="00C1570C">
        <w:rPr>
          <w:rFonts w:ascii="Tahoma" w:hAnsi="Tahoma" w:cs="Tahoma"/>
          <w:sz w:val="24"/>
          <w:szCs w:val="24"/>
        </w:rPr>
        <w:t>KEO</w:t>
      </w:r>
      <w:r w:rsidR="004D61E6" w:rsidRPr="00C1570C">
        <w:rPr>
          <w:rFonts w:ascii="Tahoma" w:hAnsi="Tahoma" w:cs="Tahoma"/>
          <w:sz w:val="24"/>
          <w:szCs w:val="24"/>
        </w:rPr>
        <w:t>WN INVESTMENT</w:t>
      </w:r>
      <w:r w:rsidR="005777A2" w:rsidRPr="00C1570C">
        <w:rPr>
          <w:rFonts w:ascii="Tahoma" w:hAnsi="Tahoma" w:cs="Tahoma"/>
          <w:sz w:val="24"/>
          <w:szCs w:val="24"/>
        </w:rPr>
        <w:t xml:space="preserve"> </w:t>
      </w:r>
      <w:r w:rsidRPr="00C1570C">
        <w:rPr>
          <w:rFonts w:ascii="Tahoma" w:hAnsi="Tahoma" w:cs="Tahoma"/>
          <w:sz w:val="24"/>
          <w:szCs w:val="24"/>
        </w:rPr>
        <w:t>LTD</w:t>
      </w:r>
      <w:r w:rsidR="00C1570C">
        <w:rPr>
          <w:rFonts w:ascii="Tahoma" w:hAnsi="Tahoma" w:cs="Tahoma"/>
          <w:sz w:val="24"/>
          <w:szCs w:val="24"/>
        </w:rPr>
        <w:t xml:space="preserve">      ……….</w:t>
      </w:r>
      <w:r w:rsidR="00C1570C">
        <w:rPr>
          <w:rFonts w:ascii="Tahoma" w:hAnsi="Tahoma" w:cs="Tahoma"/>
          <w:sz w:val="24"/>
          <w:szCs w:val="24"/>
        </w:rPr>
        <w:tab/>
      </w:r>
      <w:r w:rsidR="00C1570C">
        <w:rPr>
          <w:rFonts w:ascii="Tahoma" w:hAnsi="Tahoma" w:cs="Tahoma"/>
          <w:sz w:val="24"/>
          <w:szCs w:val="24"/>
        </w:rPr>
        <w:tab/>
      </w:r>
      <w:r w:rsidR="005777A2" w:rsidRPr="00C1570C">
        <w:rPr>
          <w:rFonts w:ascii="Tahoma" w:hAnsi="Tahoma" w:cs="Tahoma"/>
          <w:sz w:val="24"/>
          <w:szCs w:val="24"/>
        </w:rPr>
        <w:t>DEFENDANT/</w:t>
      </w:r>
      <w:r w:rsidR="00753339" w:rsidRPr="00C1570C">
        <w:rPr>
          <w:rFonts w:ascii="Tahoma" w:hAnsi="Tahoma" w:cs="Tahoma"/>
          <w:sz w:val="24"/>
          <w:szCs w:val="24"/>
        </w:rPr>
        <w:t>APPEL</w:t>
      </w:r>
      <w:r w:rsidR="00C1570C">
        <w:rPr>
          <w:rFonts w:ascii="Tahoma" w:hAnsi="Tahoma" w:cs="Tahoma"/>
          <w:sz w:val="24"/>
          <w:szCs w:val="24"/>
        </w:rPr>
        <w:t>LANT</w:t>
      </w:r>
      <w:r w:rsidR="005777A2" w:rsidRPr="00C1570C">
        <w:rPr>
          <w:rFonts w:ascii="Tahoma" w:hAnsi="Tahoma" w:cs="Tahoma"/>
          <w:sz w:val="24"/>
          <w:szCs w:val="24"/>
        </w:rPr>
        <w:t>/RESP</w:t>
      </w:r>
      <w:r w:rsidR="00C1570C">
        <w:rPr>
          <w:rFonts w:ascii="Tahoma" w:hAnsi="Tahoma" w:cs="Tahoma"/>
          <w:sz w:val="24"/>
          <w:szCs w:val="24"/>
        </w:rPr>
        <w:t>ONDENT</w:t>
      </w:r>
    </w:p>
    <w:p w14:paraId="2377BD8B" w14:textId="77777777" w:rsidR="005777A2" w:rsidRPr="00C1570C" w:rsidRDefault="005777A2" w:rsidP="005777A2">
      <w:pPr>
        <w:pStyle w:val="NoSpacing"/>
        <w:rPr>
          <w:rFonts w:ascii="Tahoma" w:hAnsi="Tahoma" w:cs="Tahoma"/>
          <w:sz w:val="24"/>
          <w:szCs w:val="24"/>
        </w:rPr>
      </w:pPr>
    </w:p>
    <w:p w14:paraId="43AF5191" w14:textId="77777777" w:rsidR="005777A2" w:rsidRPr="00C1570C" w:rsidRDefault="005777A2" w:rsidP="005777A2">
      <w:pPr>
        <w:pStyle w:val="NoSpacing"/>
        <w:rPr>
          <w:rFonts w:ascii="Tahoma" w:hAnsi="Tahoma" w:cs="Tahoma"/>
          <w:sz w:val="24"/>
          <w:szCs w:val="24"/>
        </w:rPr>
      </w:pPr>
    </w:p>
    <w:p w14:paraId="37D8F9DF" w14:textId="0602A55F" w:rsidR="005777A2" w:rsidRDefault="005777A2" w:rsidP="005777A2">
      <w:pPr>
        <w:pBdr>
          <w:bottom w:val="single" w:sz="12" w:space="1" w:color="auto"/>
        </w:pBdr>
        <w:jc w:val="center"/>
        <w:rPr>
          <w:rFonts w:ascii="Tahoma" w:hAnsi="Tahoma" w:cs="Tahoma"/>
          <w:b/>
          <w:sz w:val="24"/>
          <w:szCs w:val="24"/>
        </w:rPr>
      </w:pPr>
      <w:r w:rsidRPr="00C1570C">
        <w:rPr>
          <w:rFonts w:ascii="Tahoma" w:hAnsi="Tahoma" w:cs="Tahoma"/>
          <w:b/>
          <w:sz w:val="24"/>
          <w:szCs w:val="24"/>
        </w:rPr>
        <w:t>JUDGMENT</w:t>
      </w:r>
    </w:p>
    <w:p w14:paraId="351706C2" w14:textId="77777777" w:rsidR="00CD0DAD" w:rsidRDefault="00CD0DAD" w:rsidP="005777A2">
      <w:pPr>
        <w:spacing w:line="360" w:lineRule="auto"/>
        <w:rPr>
          <w:rFonts w:ascii="Tahoma" w:hAnsi="Tahoma" w:cs="Tahoma"/>
          <w:b/>
          <w:sz w:val="24"/>
          <w:szCs w:val="24"/>
          <w:u w:val="single"/>
        </w:rPr>
      </w:pPr>
    </w:p>
    <w:p w14:paraId="19F6C3D2" w14:textId="68A5A0CF" w:rsidR="005777A2" w:rsidRPr="00C1570C" w:rsidRDefault="005777A2" w:rsidP="005777A2">
      <w:pPr>
        <w:spacing w:line="360" w:lineRule="auto"/>
        <w:rPr>
          <w:rFonts w:ascii="Tahoma" w:hAnsi="Tahoma" w:cs="Tahoma"/>
          <w:b/>
          <w:sz w:val="24"/>
          <w:szCs w:val="24"/>
          <w:u w:val="single"/>
        </w:rPr>
      </w:pPr>
      <w:r w:rsidRPr="00C1570C">
        <w:rPr>
          <w:rFonts w:ascii="Tahoma" w:hAnsi="Tahoma" w:cs="Tahoma"/>
          <w:b/>
          <w:sz w:val="24"/>
          <w:szCs w:val="24"/>
          <w:u w:val="single"/>
        </w:rPr>
        <w:t>AMEGATCHER</w:t>
      </w:r>
      <w:r w:rsidR="00C1570C">
        <w:rPr>
          <w:rFonts w:ascii="Tahoma" w:hAnsi="Tahoma" w:cs="Tahoma"/>
          <w:b/>
          <w:sz w:val="24"/>
          <w:szCs w:val="24"/>
          <w:u w:val="single"/>
        </w:rPr>
        <w:t>,</w:t>
      </w:r>
      <w:r w:rsidRPr="00C1570C">
        <w:rPr>
          <w:rFonts w:ascii="Tahoma" w:hAnsi="Tahoma" w:cs="Tahoma"/>
          <w:b/>
          <w:sz w:val="24"/>
          <w:szCs w:val="24"/>
          <w:u w:val="single"/>
        </w:rPr>
        <w:t xml:space="preserve"> </w:t>
      </w:r>
      <w:proofErr w:type="gramStart"/>
      <w:r w:rsidRPr="00C1570C">
        <w:rPr>
          <w:rFonts w:ascii="Tahoma" w:hAnsi="Tahoma" w:cs="Tahoma"/>
          <w:b/>
          <w:sz w:val="24"/>
          <w:szCs w:val="24"/>
          <w:u w:val="single"/>
        </w:rPr>
        <w:t>JSC</w:t>
      </w:r>
      <w:r w:rsidR="00C1570C">
        <w:rPr>
          <w:rFonts w:ascii="Tahoma" w:hAnsi="Tahoma" w:cs="Tahoma"/>
          <w:b/>
          <w:sz w:val="24"/>
          <w:szCs w:val="24"/>
          <w:u w:val="single"/>
        </w:rPr>
        <w:t>:-</w:t>
      </w:r>
      <w:proofErr w:type="gramEnd"/>
    </w:p>
    <w:p w14:paraId="6BE6E319" w14:textId="61B41FF4" w:rsidR="00A61245" w:rsidRPr="00C1570C" w:rsidRDefault="007A440C" w:rsidP="00C1570C">
      <w:pPr>
        <w:spacing w:line="360" w:lineRule="auto"/>
        <w:jc w:val="both"/>
        <w:rPr>
          <w:rFonts w:ascii="Tahoma" w:hAnsi="Tahoma" w:cs="Tahoma"/>
          <w:sz w:val="24"/>
          <w:szCs w:val="24"/>
        </w:rPr>
      </w:pPr>
      <w:r w:rsidRPr="00C1570C">
        <w:rPr>
          <w:rFonts w:ascii="Tahoma" w:hAnsi="Tahoma" w:cs="Tahoma"/>
          <w:sz w:val="24"/>
          <w:szCs w:val="24"/>
        </w:rPr>
        <w:t xml:space="preserve">The events leading to this appeal </w:t>
      </w:r>
      <w:r w:rsidR="009F69DC" w:rsidRPr="00C1570C">
        <w:rPr>
          <w:rFonts w:ascii="Tahoma" w:hAnsi="Tahoma" w:cs="Tahoma"/>
          <w:sz w:val="24"/>
          <w:szCs w:val="24"/>
        </w:rPr>
        <w:t xml:space="preserve">which has </w:t>
      </w:r>
      <w:r w:rsidRPr="00C1570C">
        <w:rPr>
          <w:rFonts w:ascii="Tahoma" w:hAnsi="Tahoma" w:cs="Tahoma"/>
          <w:sz w:val="24"/>
          <w:szCs w:val="24"/>
        </w:rPr>
        <w:t>end</w:t>
      </w:r>
      <w:r w:rsidR="009F69DC" w:rsidRPr="00C1570C">
        <w:rPr>
          <w:rFonts w:ascii="Tahoma" w:hAnsi="Tahoma" w:cs="Tahoma"/>
          <w:sz w:val="24"/>
          <w:szCs w:val="24"/>
        </w:rPr>
        <w:t xml:space="preserve">ed </w:t>
      </w:r>
      <w:r w:rsidRPr="00C1570C">
        <w:rPr>
          <w:rFonts w:ascii="Tahoma" w:hAnsi="Tahoma" w:cs="Tahoma"/>
          <w:sz w:val="24"/>
          <w:szCs w:val="24"/>
        </w:rPr>
        <w:t>up at the apex court</w:t>
      </w:r>
      <w:r w:rsidR="007428F0" w:rsidRPr="00C1570C">
        <w:rPr>
          <w:rFonts w:ascii="Tahoma" w:hAnsi="Tahoma" w:cs="Tahoma"/>
          <w:sz w:val="24"/>
          <w:szCs w:val="24"/>
        </w:rPr>
        <w:t xml:space="preserve"> </w:t>
      </w:r>
      <w:r w:rsidR="00C41454" w:rsidRPr="00C1570C">
        <w:rPr>
          <w:rFonts w:ascii="Tahoma" w:hAnsi="Tahoma" w:cs="Tahoma"/>
          <w:sz w:val="24"/>
          <w:szCs w:val="24"/>
        </w:rPr>
        <w:t xml:space="preserve">started its journey </w:t>
      </w:r>
      <w:r w:rsidR="007428F0" w:rsidRPr="00C1570C">
        <w:rPr>
          <w:rFonts w:ascii="Tahoma" w:hAnsi="Tahoma" w:cs="Tahoma"/>
          <w:sz w:val="24"/>
          <w:szCs w:val="24"/>
        </w:rPr>
        <w:t>from the Circuit Court, Koforidua</w:t>
      </w:r>
      <w:r w:rsidR="00DD4D2A" w:rsidRPr="00C1570C">
        <w:rPr>
          <w:rFonts w:ascii="Tahoma" w:hAnsi="Tahoma" w:cs="Tahoma"/>
          <w:sz w:val="24"/>
          <w:szCs w:val="24"/>
        </w:rPr>
        <w:t xml:space="preserve">. Being a civil </w:t>
      </w:r>
      <w:r w:rsidR="005C2832" w:rsidRPr="00C1570C">
        <w:rPr>
          <w:rFonts w:ascii="Tahoma" w:hAnsi="Tahoma" w:cs="Tahoma"/>
          <w:sz w:val="24"/>
          <w:szCs w:val="24"/>
        </w:rPr>
        <w:t xml:space="preserve">case, </w:t>
      </w:r>
      <w:r w:rsidR="00784B05" w:rsidRPr="00C1570C">
        <w:rPr>
          <w:rFonts w:ascii="Tahoma" w:hAnsi="Tahoma" w:cs="Tahoma"/>
          <w:sz w:val="24"/>
          <w:szCs w:val="24"/>
        </w:rPr>
        <w:t>its</w:t>
      </w:r>
      <w:r w:rsidR="00043BC1" w:rsidRPr="00C1570C">
        <w:rPr>
          <w:rFonts w:ascii="Tahoma" w:hAnsi="Tahoma" w:cs="Tahoma"/>
          <w:sz w:val="24"/>
          <w:szCs w:val="24"/>
        </w:rPr>
        <w:t xml:space="preserve"> upward movement was routed </w:t>
      </w:r>
      <w:r w:rsidR="005C2832" w:rsidRPr="00C1570C">
        <w:rPr>
          <w:rFonts w:ascii="Tahoma" w:hAnsi="Tahoma" w:cs="Tahoma"/>
          <w:sz w:val="24"/>
          <w:szCs w:val="24"/>
        </w:rPr>
        <w:t>on appeal</w:t>
      </w:r>
      <w:r w:rsidR="007428F0" w:rsidRPr="00C1570C">
        <w:rPr>
          <w:rFonts w:ascii="Tahoma" w:hAnsi="Tahoma" w:cs="Tahoma"/>
          <w:sz w:val="24"/>
          <w:szCs w:val="24"/>
        </w:rPr>
        <w:t xml:space="preserve"> to the Court of Appeal</w:t>
      </w:r>
      <w:r w:rsidR="005C2832" w:rsidRPr="00C1570C">
        <w:rPr>
          <w:rFonts w:ascii="Tahoma" w:hAnsi="Tahoma" w:cs="Tahoma"/>
          <w:sz w:val="24"/>
          <w:szCs w:val="24"/>
        </w:rPr>
        <w:t xml:space="preserve">. The parties wishing to take full advantage of all the </w:t>
      </w:r>
      <w:r w:rsidR="00A46CFC" w:rsidRPr="00C1570C">
        <w:rPr>
          <w:rFonts w:ascii="Tahoma" w:hAnsi="Tahoma" w:cs="Tahoma"/>
          <w:sz w:val="24"/>
          <w:szCs w:val="24"/>
        </w:rPr>
        <w:t>legal avenues open</w:t>
      </w:r>
      <w:r w:rsidR="005C2832" w:rsidRPr="00C1570C">
        <w:rPr>
          <w:rFonts w:ascii="Tahoma" w:hAnsi="Tahoma" w:cs="Tahoma"/>
          <w:sz w:val="24"/>
          <w:szCs w:val="24"/>
        </w:rPr>
        <w:t xml:space="preserve"> to them d</w:t>
      </w:r>
      <w:r w:rsidR="007F1FE4" w:rsidRPr="00C1570C">
        <w:rPr>
          <w:rFonts w:ascii="Tahoma" w:hAnsi="Tahoma" w:cs="Tahoma"/>
          <w:sz w:val="24"/>
          <w:szCs w:val="24"/>
        </w:rPr>
        <w:t>id</w:t>
      </w:r>
      <w:r w:rsidR="005C2832" w:rsidRPr="00C1570C">
        <w:rPr>
          <w:rFonts w:ascii="Tahoma" w:hAnsi="Tahoma" w:cs="Tahoma"/>
          <w:sz w:val="24"/>
          <w:szCs w:val="24"/>
        </w:rPr>
        <w:t xml:space="preserve"> not </w:t>
      </w:r>
      <w:r w:rsidR="00043BC1" w:rsidRPr="00C1570C">
        <w:rPr>
          <w:rFonts w:ascii="Tahoma" w:hAnsi="Tahoma" w:cs="Tahoma"/>
          <w:sz w:val="24"/>
          <w:szCs w:val="24"/>
        </w:rPr>
        <w:t xml:space="preserve">end the journey </w:t>
      </w:r>
      <w:r w:rsidR="007F1FE4" w:rsidRPr="00C1570C">
        <w:rPr>
          <w:rFonts w:ascii="Tahoma" w:hAnsi="Tahoma" w:cs="Tahoma"/>
          <w:sz w:val="24"/>
          <w:szCs w:val="24"/>
        </w:rPr>
        <w:t xml:space="preserve">at the </w:t>
      </w:r>
      <w:r w:rsidR="005C2832" w:rsidRPr="00C1570C">
        <w:rPr>
          <w:rFonts w:ascii="Tahoma" w:hAnsi="Tahoma" w:cs="Tahoma"/>
          <w:sz w:val="24"/>
          <w:szCs w:val="24"/>
        </w:rPr>
        <w:t xml:space="preserve">intermediate </w:t>
      </w:r>
      <w:r w:rsidR="007F1FE4" w:rsidRPr="00C1570C">
        <w:rPr>
          <w:rFonts w:ascii="Tahoma" w:hAnsi="Tahoma" w:cs="Tahoma"/>
          <w:sz w:val="24"/>
          <w:szCs w:val="24"/>
        </w:rPr>
        <w:t xml:space="preserve">appellate </w:t>
      </w:r>
      <w:r w:rsidR="005C2832" w:rsidRPr="00C1570C">
        <w:rPr>
          <w:rFonts w:ascii="Tahoma" w:hAnsi="Tahoma" w:cs="Tahoma"/>
          <w:sz w:val="24"/>
          <w:szCs w:val="24"/>
        </w:rPr>
        <w:t xml:space="preserve">court. The fight continued by invoking our appellate jurisdiction as the final court in the land, hopefully to </w:t>
      </w:r>
      <w:r w:rsidR="00EB33FC" w:rsidRPr="00C1570C">
        <w:rPr>
          <w:rFonts w:ascii="Tahoma" w:hAnsi="Tahoma" w:cs="Tahoma"/>
          <w:sz w:val="24"/>
          <w:szCs w:val="24"/>
        </w:rPr>
        <w:t xml:space="preserve">give this land dispute its </w:t>
      </w:r>
      <w:r w:rsidR="005C2832" w:rsidRPr="00C1570C">
        <w:rPr>
          <w:rFonts w:ascii="Tahoma" w:hAnsi="Tahoma" w:cs="Tahoma"/>
          <w:sz w:val="24"/>
          <w:szCs w:val="24"/>
        </w:rPr>
        <w:t>quietus</w:t>
      </w:r>
      <w:r w:rsidR="007428F0" w:rsidRPr="00C1570C">
        <w:rPr>
          <w:rFonts w:ascii="Tahoma" w:hAnsi="Tahoma" w:cs="Tahoma"/>
          <w:sz w:val="24"/>
          <w:szCs w:val="24"/>
        </w:rPr>
        <w:t xml:space="preserve">. </w:t>
      </w:r>
      <w:r w:rsidR="00765A36" w:rsidRPr="00C1570C">
        <w:rPr>
          <w:rFonts w:ascii="Tahoma" w:hAnsi="Tahoma" w:cs="Tahoma"/>
          <w:sz w:val="24"/>
          <w:szCs w:val="24"/>
        </w:rPr>
        <w:t>One gentleman called Kwame</w:t>
      </w:r>
      <w:bookmarkEnd w:id="0"/>
      <w:r w:rsidR="00765A36" w:rsidRPr="00C1570C">
        <w:rPr>
          <w:rFonts w:ascii="Tahoma" w:hAnsi="Tahoma" w:cs="Tahoma"/>
          <w:sz w:val="24"/>
          <w:szCs w:val="24"/>
        </w:rPr>
        <w:t xml:space="preserve"> </w:t>
      </w:r>
      <w:proofErr w:type="spellStart"/>
      <w:r w:rsidR="00765A36" w:rsidRPr="00C1570C">
        <w:rPr>
          <w:rFonts w:ascii="Tahoma" w:hAnsi="Tahoma" w:cs="Tahoma"/>
          <w:sz w:val="24"/>
          <w:szCs w:val="24"/>
        </w:rPr>
        <w:t>Kissiedu</w:t>
      </w:r>
      <w:proofErr w:type="spellEnd"/>
      <w:r w:rsidR="00765A36" w:rsidRPr="00C1570C">
        <w:rPr>
          <w:rFonts w:ascii="Tahoma" w:hAnsi="Tahoma" w:cs="Tahoma"/>
          <w:sz w:val="24"/>
          <w:szCs w:val="24"/>
        </w:rPr>
        <w:t xml:space="preserve"> </w:t>
      </w:r>
      <w:proofErr w:type="spellStart"/>
      <w:r w:rsidR="00765A36" w:rsidRPr="00C1570C">
        <w:rPr>
          <w:rFonts w:ascii="Tahoma" w:hAnsi="Tahoma" w:cs="Tahoma"/>
          <w:sz w:val="24"/>
          <w:szCs w:val="24"/>
        </w:rPr>
        <w:t>Kwa</w:t>
      </w:r>
      <w:bookmarkEnd w:id="1"/>
      <w:r w:rsidR="00765A36" w:rsidRPr="00C1570C">
        <w:rPr>
          <w:rFonts w:ascii="Tahoma" w:hAnsi="Tahoma" w:cs="Tahoma"/>
          <w:sz w:val="24"/>
          <w:szCs w:val="24"/>
        </w:rPr>
        <w:t>asi</w:t>
      </w:r>
      <w:proofErr w:type="spellEnd"/>
      <w:r w:rsidR="00765A36" w:rsidRPr="00C1570C">
        <w:rPr>
          <w:rFonts w:ascii="Tahoma" w:hAnsi="Tahoma" w:cs="Tahoma"/>
          <w:sz w:val="24"/>
          <w:szCs w:val="24"/>
        </w:rPr>
        <w:t xml:space="preserve"> is at the centre of </w:t>
      </w:r>
      <w:r w:rsidR="007C7F24" w:rsidRPr="00C1570C">
        <w:rPr>
          <w:rFonts w:ascii="Tahoma" w:hAnsi="Tahoma" w:cs="Tahoma"/>
          <w:sz w:val="24"/>
          <w:szCs w:val="24"/>
        </w:rPr>
        <w:t>this land dispute</w:t>
      </w:r>
      <w:r w:rsidR="009262CA" w:rsidRPr="00C1570C">
        <w:rPr>
          <w:rFonts w:ascii="Tahoma" w:hAnsi="Tahoma" w:cs="Tahoma"/>
          <w:sz w:val="24"/>
          <w:szCs w:val="24"/>
        </w:rPr>
        <w:t xml:space="preserve">. </w:t>
      </w:r>
      <w:r w:rsidR="006D5758" w:rsidRPr="00C1570C">
        <w:rPr>
          <w:rFonts w:ascii="Tahoma" w:hAnsi="Tahoma" w:cs="Tahoma"/>
          <w:sz w:val="24"/>
          <w:szCs w:val="24"/>
        </w:rPr>
        <w:t>T</w:t>
      </w:r>
      <w:r w:rsidR="009262CA" w:rsidRPr="00C1570C">
        <w:rPr>
          <w:rFonts w:ascii="Tahoma" w:hAnsi="Tahoma" w:cs="Tahoma"/>
          <w:sz w:val="24"/>
          <w:szCs w:val="24"/>
        </w:rPr>
        <w:t xml:space="preserve">he actual role the said Kwame </w:t>
      </w:r>
      <w:proofErr w:type="spellStart"/>
      <w:r w:rsidR="009262CA" w:rsidRPr="00C1570C">
        <w:rPr>
          <w:rFonts w:ascii="Tahoma" w:hAnsi="Tahoma" w:cs="Tahoma"/>
          <w:sz w:val="24"/>
          <w:szCs w:val="24"/>
        </w:rPr>
        <w:t>Kissiedu</w:t>
      </w:r>
      <w:proofErr w:type="spellEnd"/>
      <w:r w:rsidR="009262CA" w:rsidRPr="00C1570C">
        <w:rPr>
          <w:rFonts w:ascii="Tahoma" w:hAnsi="Tahoma" w:cs="Tahoma"/>
          <w:sz w:val="24"/>
          <w:szCs w:val="24"/>
        </w:rPr>
        <w:t xml:space="preserve"> </w:t>
      </w:r>
      <w:proofErr w:type="spellStart"/>
      <w:r w:rsidR="009262CA" w:rsidRPr="00C1570C">
        <w:rPr>
          <w:rFonts w:ascii="Tahoma" w:hAnsi="Tahoma" w:cs="Tahoma"/>
          <w:sz w:val="24"/>
          <w:szCs w:val="24"/>
        </w:rPr>
        <w:t>Kwaasi</w:t>
      </w:r>
      <w:proofErr w:type="spellEnd"/>
      <w:r w:rsidR="009262CA" w:rsidRPr="00C1570C">
        <w:rPr>
          <w:rFonts w:ascii="Tahoma" w:hAnsi="Tahoma" w:cs="Tahoma"/>
          <w:sz w:val="24"/>
          <w:szCs w:val="24"/>
        </w:rPr>
        <w:t xml:space="preserve"> played </w:t>
      </w:r>
      <w:r w:rsidR="007A1E9E" w:rsidRPr="00C1570C">
        <w:rPr>
          <w:rFonts w:ascii="Tahoma" w:hAnsi="Tahoma" w:cs="Tahoma"/>
          <w:sz w:val="24"/>
          <w:szCs w:val="24"/>
        </w:rPr>
        <w:t xml:space="preserve">and his legal capacity </w:t>
      </w:r>
      <w:r w:rsidR="00B83CC0" w:rsidRPr="00C1570C">
        <w:rPr>
          <w:rFonts w:ascii="Tahoma" w:hAnsi="Tahoma" w:cs="Tahoma"/>
          <w:sz w:val="24"/>
          <w:szCs w:val="24"/>
        </w:rPr>
        <w:t xml:space="preserve">will </w:t>
      </w:r>
      <w:r w:rsidR="009F69DC" w:rsidRPr="00C1570C">
        <w:rPr>
          <w:rFonts w:ascii="Tahoma" w:hAnsi="Tahoma" w:cs="Tahoma"/>
          <w:sz w:val="24"/>
          <w:szCs w:val="24"/>
        </w:rPr>
        <w:t>be a determinant factor in</w:t>
      </w:r>
      <w:r w:rsidR="001A7628" w:rsidRPr="00C1570C">
        <w:rPr>
          <w:rFonts w:ascii="Tahoma" w:hAnsi="Tahoma" w:cs="Tahoma"/>
          <w:sz w:val="24"/>
          <w:szCs w:val="24"/>
        </w:rPr>
        <w:t xml:space="preserve"> this </w:t>
      </w:r>
      <w:r w:rsidR="00EB33FC" w:rsidRPr="00C1570C">
        <w:rPr>
          <w:rFonts w:ascii="Tahoma" w:hAnsi="Tahoma" w:cs="Tahoma"/>
          <w:sz w:val="24"/>
          <w:szCs w:val="24"/>
        </w:rPr>
        <w:t>appeal</w:t>
      </w:r>
      <w:r w:rsidR="009F69DC" w:rsidRPr="00C1570C">
        <w:rPr>
          <w:rFonts w:ascii="Tahoma" w:hAnsi="Tahoma" w:cs="Tahoma"/>
          <w:sz w:val="24"/>
          <w:szCs w:val="24"/>
        </w:rPr>
        <w:t>.</w:t>
      </w:r>
    </w:p>
    <w:p w14:paraId="238F92F9" w14:textId="617F74A0" w:rsidR="0012671A" w:rsidRPr="00C1570C" w:rsidRDefault="00A61245" w:rsidP="00C1570C">
      <w:pPr>
        <w:spacing w:line="360" w:lineRule="auto"/>
        <w:jc w:val="both"/>
        <w:rPr>
          <w:rFonts w:ascii="Tahoma" w:hAnsi="Tahoma" w:cs="Tahoma"/>
          <w:sz w:val="24"/>
          <w:szCs w:val="24"/>
        </w:rPr>
      </w:pPr>
      <w:r w:rsidRPr="00C1570C">
        <w:rPr>
          <w:rFonts w:ascii="Tahoma" w:hAnsi="Tahoma" w:cs="Tahoma"/>
          <w:sz w:val="24"/>
          <w:szCs w:val="24"/>
        </w:rPr>
        <w:lastRenderedPageBreak/>
        <w:t>For Dora Boateng, the plaintiff</w:t>
      </w:r>
      <w:r w:rsidR="00D0022F" w:rsidRPr="00C1570C">
        <w:rPr>
          <w:rFonts w:ascii="Tahoma" w:hAnsi="Tahoma" w:cs="Tahoma"/>
          <w:sz w:val="24"/>
          <w:szCs w:val="24"/>
        </w:rPr>
        <w:t xml:space="preserve">, </w:t>
      </w:r>
      <w:r w:rsidR="003007FD" w:rsidRPr="00C1570C">
        <w:rPr>
          <w:rFonts w:ascii="Tahoma" w:hAnsi="Tahoma" w:cs="Tahoma"/>
          <w:sz w:val="24"/>
          <w:szCs w:val="24"/>
        </w:rPr>
        <w:t>the facts of her case from the record reveal</w:t>
      </w:r>
      <w:r w:rsidR="00BE1E99" w:rsidRPr="00C1570C">
        <w:rPr>
          <w:rFonts w:ascii="Tahoma" w:hAnsi="Tahoma" w:cs="Tahoma"/>
          <w:sz w:val="24"/>
          <w:szCs w:val="24"/>
        </w:rPr>
        <w:t xml:space="preserve"> </w:t>
      </w:r>
      <w:r w:rsidR="0076715C" w:rsidRPr="00C1570C">
        <w:rPr>
          <w:rFonts w:ascii="Tahoma" w:hAnsi="Tahoma" w:cs="Tahoma"/>
          <w:sz w:val="24"/>
          <w:szCs w:val="24"/>
        </w:rPr>
        <w:t xml:space="preserve">that </w:t>
      </w:r>
      <w:r w:rsidR="00D522E9" w:rsidRPr="00C1570C">
        <w:rPr>
          <w:rFonts w:ascii="Tahoma" w:hAnsi="Tahoma" w:cs="Tahoma"/>
          <w:sz w:val="24"/>
          <w:szCs w:val="24"/>
        </w:rPr>
        <w:t>she</w:t>
      </w:r>
      <w:r w:rsidR="003D177C" w:rsidRPr="00C1570C">
        <w:rPr>
          <w:rFonts w:ascii="Tahoma" w:hAnsi="Tahoma" w:cs="Tahoma"/>
          <w:sz w:val="24"/>
          <w:szCs w:val="24"/>
        </w:rPr>
        <w:t xml:space="preserve"> bought a </w:t>
      </w:r>
      <w:proofErr w:type="gramStart"/>
      <w:r w:rsidR="003D177C" w:rsidRPr="00C1570C">
        <w:rPr>
          <w:rFonts w:ascii="Tahoma" w:hAnsi="Tahoma" w:cs="Tahoma"/>
          <w:sz w:val="24"/>
          <w:szCs w:val="24"/>
        </w:rPr>
        <w:t>20 acre</w:t>
      </w:r>
      <w:proofErr w:type="gramEnd"/>
      <w:r w:rsidR="003D177C" w:rsidRPr="00C1570C">
        <w:rPr>
          <w:rFonts w:ascii="Tahoma" w:hAnsi="Tahoma" w:cs="Tahoma"/>
          <w:sz w:val="24"/>
          <w:szCs w:val="24"/>
        </w:rPr>
        <w:t xml:space="preserve"> plot of land </w:t>
      </w:r>
      <w:r w:rsidR="00655045" w:rsidRPr="00C1570C">
        <w:rPr>
          <w:rFonts w:ascii="Tahoma" w:hAnsi="Tahoma" w:cs="Tahoma"/>
          <w:sz w:val="24"/>
          <w:szCs w:val="24"/>
        </w:rPr>
        <w:t xml:space="preserve">situate at </w:t>
      </w:r>
      <w:proofErr w:type="spellStart"/>
      <w:r w:rsidR="00655045" w:rsidRPr="00C1570C">
        <w:rPr>
          <w:rFonts w:ascii="Tahoma" w:hAnsi="Tahoma" w:cs="Tahoma"/>
          <w:sz w:val="24"/>
          <w:szCs w:val="24"/>
        </w:rPr>
        <w:t>Okorase</w:t>
      </w:r>
      <w:proofErr w:type="spellEnd"/>
      <w:r w:rsidR="00655045" w:rsidRPr="00C1570C">
        <w:rPr>
          <w:rFonts w:ascii="Tahoma" w:hAnsi="Tahoma" w:cs="Tahoma"/>
          <w:sz w:val="24"/>
          <w:szCs w:val="24"/>
        </w:rPr>
        <w:t xml:space="preserve"> near Koforidua </w:t>
      </w:r>
      <w:r w:rsidR="003D177C" w:rsidRPr="00C1570C">
        <w:rPr>
          <w:rFonts w:ascii="Tahoma" w:hAnsi="Tahoma" w:cs="Tahoma"/>
          <w:sz w:val="24"/>
          <w:szCs w:val="24"/>
        </w:rPr>
        <w:t xml:space="preserve">from Kwame </w:t>
      </w:r>
      <w:proofErr w:type="spellStart"/>
      <w:r w:rsidR="003D177C" w:rsidRPr="00C1570C">
        <w:rPr>
          <w:rFonts w:ascii="Tahoma" w:hAnsi="Tahoma" w:cs="Tahoma"/>
          <w:sz w:val="24"/>
          <w:szCs w:val="24"/>
        </w:rPr>
        <w:t>Kissiedu</w:t>
      </w:r>
      <w:proofErr w:type="spellEnd"/>
      <w:r w:rsidR="003D177C" w:rsidRPr="00C1570C">
        <w:rPr>
          <w:rFonts w:ascii="Tahoma" w:hAnsi="Tahoma" w:cs="Tahoma"/>
          <w:sz w:val="24"/>
          <w:szCs w:val="24"/>
        </w:rPr>
        <w:t xml:space="preserve"> </w:t>
      </w:r>
      <w:proofErr w:type="spellStart"/>
      <w:r w:rsidR="003D177C" w:rsidRPr="00C1570C">
        <w:rPr>
          <w:rFonts w:ascii="Tahoma" w:hAnsi="Tahoma" w:cs="Tahoma"/>
          <w:sz w:val="24"/>
          <w:szCs w:val="24"/>
        </w:rPr>
        <w:t>Kwaasi</w:t>
      </w:r>
      <w:proofErr w:type="spellEnd"/>
      <w:r w:rsidR="003D177C" w:rsidRPr="00C1570C">
        <w:rPr>
          <w:rFonts w:ascii="Tahoma" w:hAnsi="Tahoma" w:cs="Tahoma"/>
          <w:sz w:val="24"/>
          <w:szCs w:val="24"/>
        </w:rPr>
        <w:t xml:space="preserve">, who described himself as the Head of Family and lawful representative of the </w:t>
      </w:r>
      <w:proofErr w:type="spellStart"/>
      <w:r w:rsidR="007428F0" w:rsidRPr="00C1570C">
        <w:rPr>
          <w:rFonts w:ascii="Tahoma" w:hAnsi="Tahoma" w:cs="Tahoma"/>
          <w:sz w:val="24"/>
          <w:szCs w:val="24"/>
        </w:rPr>
        <w:t>Kissiedu</w:t>
      </w:r>
      <w:proofErr w:type="spellEnd"/>
      <w:r w:rsidR="007428F0" w:rsidRPr="00C1570C">
        <w:rPr>
          <w:rFonts w:ascii="Tahoma" w:hAnsi="Tahoma" w:cs="Tahoma"/>
          <w:sz w:val="24"/>
          <w:szCs w:val="24"/>
        </w:rPr>
        <w:t xml:space="preserve"> </w:t>
      </w:r>
      <w:proofErr w:type="spellStart"/>
      <w:r w:rsidR="007428F0" w:rsidRPr="00C1570C">
        <w:rPr>
          <w:rFonts w:ascii="Tahoma" w:hAnsi="Tahoma" w:cs="Tahoma"/>
          <w:sz w:val="24"/>
          <w:szCs w:val="24"/>
        </w:rPr>
        <w:t>Kwaasi</w:t>
      </w:r>
      <w:proofErr w:type="spellEnd"/>
      <w:r w:rsidR="007428F0" w:rsidRPr="00C1570C">
        <w:rPr>
          <w:rFonts w:ascii="Tahoma" w:hAnsi="Tahoma" w:cs="Tahoma"/>
          <w:sz w:val="24"/>
          <w:szCs w:val="24"/>
        </w:rPr>
        <w:t xml:space="preserve"> Family of a section of the </w:t>
      </w:r>
      <w:proofErr w:type="spellStart"/>
      <w:r w:rsidR="003D177C" w:rsidRPr="00C1570C">
        <w:rPr>
          <w:rFonts w:ascii="Tahoma" w:hAnsi="Tahoma" w:cs="Tahoma"/>
          <w:sz w:val="24"/>
          <w:szCs w:val="24"/>
        </w:rPr>
        <w:t>Anonkore</w:t>
      </w:r>
      <w:proofErr w:type="spellEnd"/>
      <w:r w:rsidR="003D177C" w:rsidRPr="00C1570C">
        <w:rPr>
          <w:rFonts w:ascii="Tahoma" w:hAnsi="Tahoma" w:cs="Tahoma"/>
          <w:sz w:val="24"/>
          <w:szCs w:val="24"/>
        </w:rPr>
        <w:t xml:space="preserve"> Clan. The deed to the plot of land was executed between the </w:t>
      </w:r>
      <w:r w:rsidR="00163F4D" w:rsidRPr="00C1570C">
        <w:rPr>
          <w:rFonts w:ascii="Tahoma" w:hAnsi="Tahoma" w:cs="Tahoma"/>
          <w:sz w:val="24"/>
          <w:szCs w:val="24"/>
        </w:rPr>
        <w:t>p</w:t>
      </w:r>
      <w:r w:rsidR="003D177C" w:rsidRPr="00C1570C">
        <w:rPr>
          <w:rFonts w:ascii="Tahoma" w:hAnsi="Tahoma" w:cs="Tahoma"/>
          <w:sz w:val="24"/>
          <w:szCs w:val="24"/>
        </w:rPr>
        <w:t xml:space="preserve">laintiff and Kwame </w:t>
      </w:r>
      <w:proofErr w:type="spellStart"/>
      <w:r w:rsidR="003D177C" w:rsidRPr="00C1570C">
        <w:rPr>
          <w:rFonts w:ascii="Tahoma" w:hAnsi="Tahoma" w:cs="Tahoma"/>
          <w:sz w:val="24"/>
          <w:szCs w:val="24"/>
        </w:rPr>
        <w:t>Kissiedu</w:t>
      </w:r>
      <w:proofErr w:type="spellEnd"/>
      <w:r w:rsidR="003D177C" w:rsidRPr="00C1570C">
        <w:rPr>
          <w:rFonts w:ascii="Tahoma" w:hAnsi="Tahoma" w:cs="Tahoma"/>
          <w:sz w:val="24"/>
          <w:szCs w:val="24"/>
        </w:rPr>
        <w:t xml:space="preserve"> </w:t>
      </w:r>
      <w:proofErr w:type="spellStart"/>
      <w:r w:rsidR="003D177C" w:rsidRPr="00C1570C">
        <w:rPr>
          <w:rFonts w:ascii="Tahoma" w:hAnsi="Tahoma" w:cs="Tahoma"/>
          <w:sz w:val="24"/>
          <w:szCs w:val="24"/>
        </w:rPr>
        <w:t>Kwaasi</w:t>
      </w:r>
      <w:proofErr w:type="spellEnd"/>
      <w:r w:rsidR="003D177C" w:rsidRPr="00C1570C">
        <w:rPr>
          <w:rFonts w:ascii="Tahoma" w:hAnsi="Tahoma" w:cs="Tahoma"/>
          <w:sz w:val="24"/>
          <w:szCs w:val="24"/>
        </w:rPr>
        <w:t xml:space="preserve"> in 2000 and registered in 2014. The </w:t>
      </w:r>
      <w:r w:rsidR="00163F4D" w:rsidRPr="00C1570C">
        <w:rPr>
          <w:rFonts w:ascii="Tahoma" w:hAnsi="Tahoma" w:cs="Tahoma"/>
          <w:sz w:val="24"/>
          <w:szCs w:val="24"/>
        </w:rPr>
        <w:t>p</w:t>
      </w:r>
      <w:r w:rsidR="003D177C" w:rsidRPr="00C1570C">
        <w:rPr>
          <w:rFonts w:ascii="Tahoma" w:hAnsi="Tahoma" w:cs="Tahoma"/>
          <w:sz w:val="24"/>
          <w:szCs w:val="24"/>
        </w:rPr>
        <w:t xml:space="preserve">laintiff who is ordinarily resident in Switzerland states that she returned to the country to find that her land was being encroached on by persons she could not identify. </w:t>
      </w:r>
      <w:r w:rsidR="003A5BBD" w:rsidRPr="00C1570C">
        <w:rPr>
          <w:rFonts w:ascii="Tahoma" w:hAnsi="Tahoma" w:cs="Tahoma"/>
          <w:sz w:val="24"/>
          <w:szCs w:val="24"/>
        </w:rPr>
        <w:t>She put up warnings and caused announcements to be made within the vicinity</w:t>
      </w:r>
      <w:r w:rsidR="00EB33FC" w:rsidRPr="00C1570C">
        <w:rPr>
          <w:rFonts w:ascii="Tahoma" w:hAnsi="Tahoma" w:cs="Tahoma"/>
          <w:sz w:val="24"/>
          <w:szCs w:val="24"/>
        </w:rPr>
        <w:t>. Since she could not trace the said persons, she</w:t>
      </w:r>
      <w:r w:rsidR="003A5BBD" w:rsidRPr="00C1570C">
        <w:rPr>
          <w:rFonts w:ascii="Tahoma" w:hAnsi="Tahoma" w:cs="Tahoma"/>
          <w:sz w:val="24"/>
          <w:szCs w:val="24"/>
        </w:rPr>
        <w:t xml:space="preserve"> commenced an action at the Circuit Court</w:t>
      </w:r>
      <w:r w:rsidR="00163F4D" w:rsidRPr="00C1570C">
        <w:rPr>
          <w:rFonts w:ascii="Tahoma" w:hAnsi="Tahoma" w:cs="Tahoma"/>
          <w:sz w:val="24"/>
          <w:szCs w:val="24"/>
        </w:rPr>
        <w:t>,</w:t>
      </w:r>
      <w:r w:rsidR="003A5BBD" w:rsidRPr="00C1570C">
        <w:rPr>
          <w:rFonts w:ascii="Tahoma" w:hAnsi="Tahoma" w:cs="Tahoma"/>
          <w:sz w:val="24"/>
          <w:szCs w:val="24"/>
        </w:rPr>
        <w:t xml:space="preserve"> Koforidua against “The Developers” </w:t>
      </w:r>
      <w:r w:rsidR="003D177C" w:rsidRPr="00C1570C">
        <w:rPr>
          <w:rFonts w:ascii="Tahoma" w:hAnsi="Tahoma" w:cs="Tahoma"/>
          <w:sz w:val="24"/>
          <w:szCs w:val="24"/>
        </w:rPr>
        <w:t>claiming against them, ejection from the land</w:t>
      </w:r>
      <w:r w:rsidR="00EB33FC" w:rsidRPr="00C1570C">
        <w:rPr>
          <w:rFonts w:ascii="Tahoma" w:hAnsi="Tahoma" w:cs="Tahoma"/>
          <w:sz w:val="24"/>
          <w:szCs w:val="24"/>
        </w:rPr>
        <w:t xml:space="preserve"> and</w:t>
      </w:r>
      <w:r w:rsidR="003D177C" w:rsidRPr="00C1570C">
        <w:rPr>
          <w:rFonts w:ascii="Tahoma" w:hAnsi="Tahoma" w:cs="Tahoma"/>
          <w:sz w:val="24"/>
          <w:szCs w:val="24"/>
        </w:rPr>
        <w:t xml:space="preserve"> perpetual injunction restraining the </w:t>
      </w:r>
      <w:r w:rsidR="006D5758" w:rsidRPr="00C1570C">
        <w:rPr>
          <w:rFonts w:ascii="Tahoma" w:hAnsi="Tahoma" w:cs="Tahoma"/>
          <w:sz w:val="24"/>
          <w:szCs w:val="24"/>
        </w:rPr>
        <w:t>d</w:t>
      </w:r>
      <w:r w:rsidR="003D177C" w:rsidRPr="00C1570C">
        <w:rPr>
          <w:rFonts w:ascii="Tahoma" w:hAnsi="Tahoma" w:cs="Tahoma"/>
          <w:sz w:val="24"/>
          <w:szCs w:val="24"/>
        </w:rPr>
        <w:t>efendant and its assigns from interfering with the land.</w:t>
      </w:r>
      <w:r w:rsidR="00AD5D96" w:rsidRPr="00C1570C">
        <w:rPr>
          <w:rFonts w:ascii="Tahoma" w:hAnsi="Tahoma" w:cs="Tahoma"/>
          <w:sz w:val="24"/>
          <w:szCs w:val="24"/>
        </w:rPr>
        <w:t xml:space="preserve"> </w:t>
      </w:r>
      <w:r w:rsidR="0012671A" w:rsidRPr="00C1570C">
        <w:rPr>
          <w:rFonts w:ascii="Tahoma" w:hAnsi="Tahoma" w:cs="Tahoma"/>
          <w:sz w:val="24"/>
          <w:szCs w:val="24"/>
        </w:rPr>
        <w:t xml:space="preserve">After substituted service, </w:t>
      </w:r>
      <w:proofErr w:type="spellStart"/>
      <w:r w:rsidR="00F415FF" w:rsidRPr="00C1570C">
        <w:rPr>
          <w:rFonts w:ascii="Tahoma" w:hAnsi="Tahoma" w:cs="Tahoma"/>
          <w:sz w:val="24"/>
          <w:szCs w:val="24"/>
        </w:rPr>
        <w:t>Mckeown</w:t>
      </w:r>
      <w:proofErr w:type="spellEnd"/>
      <w:r w:rsidR="00F415FF" w:rsidRPr="00C1570C">
        <w:rPr>
          <w:rFonts w:ascii="Tahoma" w:hAnsi="Tahoma" w:cs="Tahoma"/>
          <w:sz w:val="24"/>
          <w:szCs w:val="24"/>
        </w:rPr>
        <w:t xml:space="preserve"> </w:t>
      </w:r>
      <w:r w:rsidR="0012671A" w:rsidRPr="00C1570C">
        <w:rPr>
          <w:rFonts w:ascii="Tahoma" w:hAnsi="Tahoma" w:cs="Tahoma"/>
          <w:sz w:val="24"/>
          <w:szCs w:val="24"/>
        </w:rPr>
        <w:t xml:space="preserve">Investment Ltd, the defendant, entered appearance and contested the case to </w:t>
      </w:r>
      <w:r w:rsidR="00EB33FC" w:rsidRPr="00C1570C">
        <w:rPr>
          <w:rFonts w:ascii="Tahoma" w:hAnsi="Tahoma" w:cs="Tahoma"/>
          <w:sz w:val="24"/>
          <w:szCs w:val="24"/>
        </w:rPr>
        <w:t xml:space="preserve">its </w:t>
      </w:r>
      <w:r w:rsidR="0012671A" w:rsidRPr="00C1570C">
        <w:rPr>
          <w:rFonts w:ascii="Tahoma" w:hAnsi="Tahoma" w:cs="Tahoma"/>
          <w:sz w:val="24"/>
          <w:szCs w:val="24"/>
        </w:rPr>
        <w:t>finality.</w:t>
      </w:r>
    </w:p>
    <w:p w14:paraId="3C954A6F" w14:textId="198377A9" w:rsidR="00121D64" w:rsidRPr="00C1570C" w:rsidRDefault="00B57100" w:rsidP="00C1570C">
      <w:pPr>
        <w:spacing w:line="360" w:lineRule="auto"/>
        <w:jc w:val="both"/>
        <w:rPr>
          <w:rFonts w:ascii="Tahoma" w:hAnsi="Tahoma" w:cs="Tahoma"/>
          <w:sz w:val="24"/>
          <w:szCs w:val="24"/>
        </w:rPr>
      </w:pPr>
      <w:proofErr w:type="spellStart"/>
      <w:r w:rsidRPr="00C1570C">
        <w:rPr>
          <w:rFonts w:ascii="Tahoma" w:hAnsi="Tahoma" w:cs="Tahoma"/>
          <w:sz w:val="24"/>
          <w:szCs w:val="24"/>
        </w:rPr>
        <w:t>Mckeown</w:t>
      </w:r>
      <w:proofErr w:type="spellEnd"/>
      <w:r w:rsidRPr="00C1570C">
        <w:rPr>
          <w:rFonts w:ascii="Tahoma" w:hAnsi="Tahoma" w:cs="Tahoma"/>
          <w:sz w:val="24"/>
          <w:szCs w:val="24"/>
        </w:rPr>
        <w:t xml:space="preserve"> Investment’s </w:t>
      </w:r>
      <w:r w:rsidR="00784B05" w:rsidRPr="00C1570C">
        <w:rPr>
          <w:rFonts w:ascii="Tahoma" w:hAnsi="Tahoma" w:cs="Tahoma"/>
          <w:sz w:val="24"/>
          <w:szCs w:val="24"/>
        </w:rPr>
        <w:t xml:space="preserve">Limited </w:t>
      </w:r>
      <w:r w:rsidRPr="00C1570C">
        <w:rPr>
          <w:rFonts w:ascii="Tahoma" w:hAnsi="Tahoma" w:cs="Tahoma"/>
          <w:sz w:val="24"/>
          <w:szCs w:val="24"/>
        </w:rPr>
        <w:t xml:space="preserve">case is that </w:t>
      </w:r>
      <w:r w:rsidR="00121D64" w:rsidRPr="00C1570C">
        <w:rPr>
          <w:rFonts w:ascii="Tahoma" w:hAnsi="Tahoma" w:cs="Tahoma"/>
          <w:sz w:val="24"/>
          <w:szCs w:val="24"/>
        </w:rPr>
        <w:t xml:space="preserve">it acquired a </w:t>
      </w:r>
      <w:proofErr w:type="gramStart"/>
      <w:r w:rsidR="00121D64" w:rsidRPr="00C1570C">
        <w:rPr>
          <w:rFonts w:ascii="Tahoma" w:hAnsi="Tahoma" w:cs="Tahoma"/>
          <w:sz w:val="24"/>
          <w:szCs w:val="24"/>
        </w:rPr>
        <w:t>46.98 acre</w:t>
      </w:r>
      <w:proofErr w:type="gramEnd"/>
      <w:r w:rsidR="00121D64" w:rsidRPr="00C1570C">
        <w:rPr>
          <w:rFonts w:ascii="Tahoma" w:hAnsi="Tahoma" w:cs="Tahoma"/>
          <w:sz w:val="24"/>
          <w:szCs w:val="24"/>
        </w:rPr>
        <w:t xml:space="preserve"> land from </w:t>
      </w:r>
      <w:proofErr w:type="spellStart"/>
      <w:r w:rsidR="00121D64" w:rsidRPr="00C1570C">
        <w:rPr>
          <w:rFonts w:ascii="Tahoma" w:hAnsi="Tahoma" w:cs="Tahoma"/>
          <w:sz w:val="24"/>
          <w:szCs w:val="24"/>
        </w:rPr>
        <w:t>Naggesten</w:t>
      </w:r>
      <w:proofErr w:type="spellEnd"/>
      <w:r w:rsidR="00121D64" w:rsidRPr="00C1570C">
        <w:rPr>
          <w:rFonts w:ascii="Tahoma" w:hAnsi="Tahoma" w:cs="Tahoma"/>
          <w:sz w:val="24"/>
          <w:szCs w:val="24"/>
        </w:rPr>
        <w:t xml:space="preserve"> Farms. </w:t>
      </w:r>
      <w:proofErr w:type="spellStart"/>
      <w:r w:rsidR="00121D64" w:rsidRPr="00C1570C">
        <w:rPr>
          <w:rFonts w:ascii="Tahoma" w:hAnsi="Tahoma" w:cs="Tahoma"/>
          <w:sz w:val="24"/>
          <w:szCs w:val="24"/>
        </w:rPr>
        <w:t>Naggesten</w:t>
      </w:r>
      <w:proofErr w:type="spellEnd"/>
      <w:r w:rsidR="00121D64" w:rsidRPr="00C1570C">
        <w:rPr>
          <w:rFonts w:ascii="Tahoma" w:hAnsi="Tahoma" w:cs="Tahoma"/>
          <w:sz w:val="24"/>
          <w:szCs w:val="24"/>
        </w:rPr>
        <w:t xml:space="preserve"> Farms in turn acquired the plot of land from </w:t>
      </w:r>
      <w:r w:rsidR="000E5CBE" w:rsidRPr="00C1570C">
        <w:rPr>
          <w:rFonts w:ascii="Tahoma" w:hAnsi="Tahoma" w:cs="Tahoma"/>
          <w:sz w:val="24"/>
          <w:szCs w:val="24"/>
        </w:rPr>
        <w:t xml:space="preserve">a family at </w:t>
      </w:r>
      <w:proofErr w:type="spellStart"/>
      <w:r w:rsidR="000E5CBE" w:rsidRPr="00C1570C">
        <w:rPr>
          <w:rFonts w:ascii="Tahoma" w:hAnsi="Tahoma" w:cs="Tahoma"/>
          <w:sz w:val="24"/>
          <w:szCs w:val="24"/>
        </w:rPr>
        <w:t>Larteh</w:t>
      </w:r>
      <w:proofErr w:type="spellEnd"/>
      <w:r w:rsidR="000E5CBE" w:rsidRPr="00C1570C">
        <w:rPr>
          <w:rFonts w:ascii="Tahoma" w:hAnsi="Tahoma" w:cs="Tahoma"/>
          <w:sz w:val="24"/>
          <w:szCs w:val="24"/>
        </w:rPr>
        <w:t xml:space="preserve"> </w:t>
      </w:r>
      <w:r w:rsidR="00121D64" w:rsidRPr="00C1570C">
        <w:rPr>
          <w:rFonts w:ascii="Tahoma" w:hAnsi="Tahoma" w:cs="Tahoma"/>
          <w:sz w:val="24"/>
          <w:szCs w:val="24"/>
        </w:rPr>
        <w:t xml:space="preserve">to which </w:t>
      </w:r>
      <w:r w:rsidR="00DD4A9E" w:rsidRPr="00C1570C">
        <w:rPr>
          <w:rFonts w:ascii="Tahoma" w:hAnsi="Tahoma" w:cs="Tahoma"/>
          <w:sz w:val="24"/>
          <w:szCs w:val="24"/>
        </w:rPr>
        <w:t xml:space="preserve">Kwame </w:t>
      </w:r>
      <w:proofErr w:type="spellStart"/>
      <w:r w:rsidR="00DD4A9E" w:rsidRPr="00C1570C">
        <w:rPr>
          <w:rFonts w:ascii="Tahoma" w:hAnsi="Tahoma" w:cs="Tahoma"/>
          <w:sz w:val="24"/>
          <w:szCs w:val="24"/>
        </w:rPr>
        <w:t>Kissiedu</w:t>
      </w:r>
      <w:proofErr w:type="spellEnd"/>
      <w:r w:rsidR="00DD4A9E" w:rsidRPr="00C1570C">
        <w:rPr>
          <w:rFonts w:ascii="Tahoma" w:hAnsi="Tahoma" w:cs="Tahoma"/>
          <w:sz w:val="24"/>
          <w:szCs w:val="24"/>
        </w:rPr>
        <w:t xml:space="preserve"> </w:t>
      </w:r>
      <w:proofErr w:type="spellStart"/>
      <w:r w:rsidR="00DD4A9E" w:rsidRPr="00C1570C">
        <w:rPr>
          <w:rFonts w:ascii="Tahoma" w:hAnsi="Tahoma" w:cs="Tahoma"/>
          <w:sz w:val="24"/>
          <w:szCs w:val="24"/>
        </w:rPr>
        <w:t>Kwaasi</w:t>
      </w:r>
      <w:proofErr w:type="spellEnd"/>
      <w:r w:rsidR="00DD4A9E" w:rsidRPr="00C1570C">
        <w:rPr>
          <w:rFonts w:ascii="Tahoma" w:hAnsi="Tahoma" w:cs="Tahoma"/>
          <w:sz w:val="24"/>
          <w:szCs w:val="24"/>
        </w:rPr>
        <w:t xml:space="preserve">, </w:t>
      </w:r>
      <w:r w:rsidR="006D5758" w:rsidRPr="00C1570C">
        <w:rPr>
          <w:rFonts w:ascii="Tahoma" w:hAnsi="Tahoma" w:cs="Tahoma"/>
          <w:sz w:val="24"/>
          <w:szCs w:val="24"/>
        </w:rPr>
        <w:t xml:space="preserve">the </w:t>
      </w:r>
      <w:r w:rsidR="00C945DC" w:rsidRPr="00C1570C">
        <w:rPr>
          <w:rFonts w:ascii="Tahoma" w:hAnsi="Tahoma" w:cs="Tahoma"/>
          <w:sz w:val="24"/>
          <w:szCs w:val="24"/>
        </w:rPr>
        <w:t>p</w:t>
      </w:r>
      <w:r w:rsidR="00121D64" w:rsidRPr="00C1570C">
        <w:rPr>
          <w:rFonts w:ascii="Tahoma" w:hAnsi="Tahoma" w:cs="Tahoma"/>
          <w:sz w:val="24"/>
          <w:szCs w:val="24"/>
        </w:rPr>
        <w:t>lain</w:t>
      </w:r>
      <w:r w:rsidR="005F078A" w:rsidRPr="00C1570C">
        <w:rPr>
          <w:rFonts w:ascii="Tahoma" w:hAnsi="Tahoma" w:cs="Tahoma"/>
          <w:sz w:val="24"/>
          <w:szCs w:val="24"/>
        </w:rPr>
        <w:t xml:space="preserve">tiff’s grantor belongs and is its </w:t>
      </w:r>
      <w:r w:rsidR="00121D64" w:rsidRPr="00C1570C">
        <w:rPr>
          <w:rFonts w:ascii="Tahoma" w:hAnsi="Tahoma" w:cs="Tahoma"/>
          <w:sz w:val="24"/>
          <w:szCs w:val="24"/>
        </w:rPr>
        <w:t xml:space="preserve">secretary. </w:t>
      </w:r>
      <w:r w:rsidR="00C70B72" w:rsidRPr="00C1570C">
        <w:rPr>
          <w:rFonts w:ascii="Tahoma" w:hAnsi="Tahoma" w:cs="Tahoma"/>
          <w:sz w:val="24"/>
          <w:szCs w:val="24"/>
        </w:rPr>
        <w:t xml:space="preserve">This land is said to include the 20 acres of land </w:t>
      </w:r>
      <w:r w:rsidR="005F078A" w:rsidRPr="00C1570C">
        <w:rPr>
          <w:rFonts w:ascii="Tahoma" w:hAnsi="Tahoma" w:cs="Tahoma"/>
          <w:sz w:val="24"/>
          <w:szCs w:val="24"/>
        </w:rPr>
        <w:t xml:space="preserve">claimed by </w:t>
      </w:r>
      <w:r w:rsidR="00163F4D" w:rsidRPr="00C1570C">
        <w:rPr>
          <w:rFonts w:ascii="Tahoma" w:hAnsi="Tahoma" w:cs="Tahoma"/>
          <w:sz w:val="24"/>
          <w:szCs w:val="24"/>
        </w:rPr>
        <w:t xml:space="preserve">the </w:t>
      </w:r>
      <w:r w:rsidR="005F078A" w:rsidRPr="00C1570C">
        <w:rPr>
          <w:rFonts w:ascii="Tahoma" w:hAnsi="Tahoma" w:cs="Tahoma"/>
          <w:sz w:val="24"/>
          <w:szCs w:val="24"/>
        </w:rPr>
        <w:t xml:space="preserve">plaintiff and </w:t>
      </w:r>
      <w:r w:rsidR="00C70B72" w:rsidRPr="00C1570C">
        <w:rPr>
          <w:rFonts w:ascii="Tahoma" w:hAnsi="Tahoma" w:cs="Tahoma"/>
          <w:sz w:val="24"/>
          <w:szCs w:val="24"/>
        </w:rPr>
        <w:t>in dispute</w:t>
      </w:r>
      <w:r w:rsidR="005F078A" w:rsidRPr="00C1570C">
        <w:rPr>
          <w:rFonts w:ascii="Tahoma" w:hAnsi="Tahoma" w:cs="Tahoma"/>
          <w:sz w:val="24"/>
          <w:szCs w:val="24"/>
        </w:rPr>
        <w:t xml:space="preserve"> in this appeal</w:t>
      </w:r>
      <w:r w:rsidR="00C70B72" w:rsidRPr="00C1570C">
        <w:rPr>
          <w:rFonts w:ascii="Tahoma" w:hAnsi="Tahoma" w:cs="Tahoma"/>
          <w:sz w:val="24"/>
          <w:szCs w:val="24"/>
        </w:rPr>
        <w:t>.</w:t>
      </w:r>
      <w:r w:rsidR="00C945DC" w:rsidRPr="00C1570C">
        <w:rPr>
          <w:rFonts w:ascii="Tahoma" w:hAnsi="Tahoma" w:cs="Tahoma"/>
          <w:sz w:val="24"/>
          <w:szCs w:val="24"/>
        </w:rPr>
        <w:t xml:space="preserve"> </w:t>
      </w:r>
      <w:r w:rsidR="00121D64" w:rsidRPr="00C1570C">
        <w:rPr>
          <w:rFonts w:ascii="Tahoma" w:hAnsi="Tahoma" w:cs="Tahoma"/>
          <w:sz w:val="24"/>
          <w:szCs w:val="24"/>
        </w:rPr>
        <w:t xml:space="preserve">The </w:t>
      </w:r>
      <w:r w:rsidR="00C945DC" w:rsidRPr="00C1570C">
        <w:rPr>
          <w:rFonts w:ascii="Tahoma" w:hAnsi="Tahoma" w:cs="Tahoma"/>
          <w:sz w:val="24"/>
          <w:szCs w:val="24"/>
        </w:rPr>
        <w:t>d</w:t>
      </w:r>
      <w:r w:rsidR="00121D64" w:rsidRPr="00C1570C">
        <w:rPr>
          <w:rFonts w:ascii="Tahoma" w:hAnsi="Tahoma" w:cs="Tahoma"/>
          <w:sz w:val="24"/>
          <w:szCs w:val="24"/>
        </w:rPr>
        <w:t xml:space="preserve">efendant counterclaimed against the </w:t>
      </w:r>
      <w:r w:rsidR="00C749C0" w:rsidRPr="00C1570C">
        <w:rPr>
          <w:rFonts w:ascii="Tahoma" w:hAnsi="Tahoma" w:cs="Tahoma"/>
          <w:sz w:val="24"/>
          <w:szCs w:val="24"/>
        </w:rPr>
        <w:t>p</w:t>
      </w:r>
      <w:r w:rsidR="00121D64" w:rsidRPr="00C1570C">
        <w:rPr>
          <w:rFonts w:ascii="Tahoma" w:hAnsi="Tahoma" w:cs="Tahoma"/>
          <w:sz w:val="24"/>
          <w:szCs w:val="24"/>
        </w:rPr>
        <w:t xml:space="preserve">laintiff for the relief of declaration of title to the land as well as perpetual injunction retraining the </w:t>
      </w:r>
      <w:r w:rsidR="00727CB6" w:rsidRPr="00C1570C">
        <w:rPr>
          <w:rFonts w:ascii="Tahoma" w:hAnsi="Tahoma" w:cs="Tahoma"/>
          <w:sz w:val="24"/>
          <w:szCs w:val="24"/>
        </w:rPr>
        <w:t>p</w:t>
      </w:r>
      <w:r w:rsidR="00121D64" w:rsidRPr="00C1570C">
        <w:rPr>
          <w:rFonts w:ascii="Tahoma" w:hAnsi="Tahoma" w:cs="Tahoma"/>
          <w:sz w:val="24"/>
          <w:szCs w:val="24"/>
        </w:rPr>
        <w:t xml:space="preserve">laintiff and her assigns from interfering with the land. </w:t>
      </w:r>
    </w:p>
    <w:p w14:paraId="5F09D577" w14:textId="78CB5019" w:rsidR="004712A2" w:rsidRPr="00C1570C" w:rsidRDefault="004712A2" w:rsidP="00C1570C">
      <w:pPr>
        <w:spacing w:line="360" w:lineRule="auto"/>
        <w:jc w:val="both"/>
        <w:rPr>
          <w:rFonts w:ascii="Tahoma" w:hAnsi="Tahoma" w:cs="Tahoma"/>
          <w:sz w:val="24"/>
          <w:szCs w:val="24"/>
        </w:rPr>
      </w:pPr>
      <w:r w:rsidRPr="00C1570C">
        <w:rPr>
          <w:rFonts w:ascii="Tahoma" w:hAnsi="Tahoma" w:cs="Tahoma"/>
          <w:sz w:val="24"/>
          <w:szCs w:val="24"/>
        </w:rPr>
        <w:t xml:space="preserve">The </w:t>
      </w:r>
      <w:r w:rsidR="00784B05" w:rsidRPr="00C1570C">
        <w:rPr>
          <w:rFonts w:ascii="Tahoma" w:hAnsi="Tahoma" w:cs="Tahoma"/>
          <w:sz w:val="24"/>
          <w:szCs w:val="24"/>
        </w:rPr>
        <w:t xml:space="preserve">trial </w:t>
      </w:r>
      <w:r w:rsidR="00920953" w:rsidRPr="00C1570C">
        <w:rPr>
          <w:rFonts w:ascii="Tahoma" w:hAnsi="Tahoma" w:cs="Tahoma"/>
          <w:sz w:val="24"/>
          <w:szCs w:val="24"/>
        </w:rPr>
        <w:t xml:space="preserve">Circuit </w:t>
      </w:r>
      <w:r w:rsidRPr="00C1570C">
        <w:rPr>
          <w:rFonts w:ascii="Tahoma" w:hAnsi="Tahoma" w:cs="Tahoma"/>
          <w:sz w:val="24"/>
          <w:szCs w:val="24"/>
        </w:rPr>
        <w:t xml:space="preserve">Court gave judgment </w:t>
      </w:r>
      <w:r w:rsidR="00A46330" w:rsidRPr="00C1570C">
        <w:rPr>
          <w:rFonts w:ascii="Tahoma" w:hAnsi="Tahoma" w:cs="Tahoma"/>
          <w:sz w:val="24"/>
          <w:szCs w:val="24"/>
        </w:rPr>
        <w:t>for</w:t>
      </w:r>
      <w:r w:rsidRPr="00C1570C">
        <w:rPr>
          <w:rFonts w:ascii="Tahoma" w:hAnsi="Tahoma" w:cs="Tahoma"/>
          <w:sz w:val="24"/>
          <w:szCs w:val="24"/>
        </w:rPr>
        <w:t xml:space="preserve"> the plaintiff on 30</w:t>
      </w:r>
      <w:r w:rsidRPr="00C1570C">
        <w:rPr>
          <w:rFonts w:ascii="Tahoma" w:hAnsi="Tahoma" w:cs="Tahoma"/>
          <w:sz w:val="24"/>
          <w:szCs w:val="24"/>
          <w:vertAlign w:val="superscript"/>
        </w:rPr>
        <w:t>th</w:t>
      </w:r>
      <w:r w:rsidRPr="00C1570C">
        <w:rPr>
          <w:rFonts w:ascii="Tahoma" w:hAnsi="Tahoma" w:cs="Tahoma"/>
          <w:sz w:val="24"/>
          <w:szCs w:val="24"/>
        </w:rPr>
        <w:t xml:space="preserve"> October 2015, holding that on the balance of probabilities, she was the rightful owner of the land. It applied the </w:t>
      </w:r>
      <w:r w:rsidRPr="00C1570C">
        <w:rPr>
          <w:rFonts w:ascii="Tahoma" w:hAnsi="Tahoma" w:cs="Tahoma"/>
          <w:b/>
          <w:iCs/>
          <w:sz w:val="24"/>
          <w:szCs w:val="24"/>
        </w:rPr>
        <w:t xml:space="preserve">nemo </w:t>
      </w:r>
      <w:proofErr w:type="spellStart"/>
      <w:r w:rsidRPr="00C1570C">
        <w:rPr>
          <w:rFonts w:ascii="Tahoma" w:hAnsi="Tahoma" w:cs="Tahoma"/>
          <w:b/>
          <w:iCs/>
          <w:sz w:val="24"/>
          <w:szCs w:val="24"/>
        </w:rPr>
        <w:t>dat</w:t>
      </w:r>
      <w:proofErr w:type="spellEnd"/>
      <w:r w:rsidRPr="00C1570C">
        <w:rPr>
          <w:rFonts w:ascii="Tahoma" w:hAnsi="Tahoma" w:cs="Tahoma"/>
          <w:b/>
          <w:iCs/>
          <w:sz w:val="24"/>
          <w:szCs w:val="24"/>
        </w:rPr>
        <w:t xml:space="preserve"> quod non </w:t>
      </w:r>
      <w:proofErr w:type="spellStart"/>
      <w:r w:rsidRPr="00C1570C">
        <w:rPr>
          <w:rFonts w:ascii="Tahoma" w:hAnsi="Tahoma" w:cs="Tahoma"/>
          <w:b/>
          <w:iCs/>
          <w:sz w:val="24"/>
          <w:szCs w:val="24"/>
        </w:rPr>
        <w:t>habet</w:t>
      </w:r>
      <w:proofErr w:type="spellEnd"/>
      <w:r w:rsidRPr="00C1570C">
        <w:rPr>
          <w:rFonts w:ascii="Tahoma" w:hAnsi="Tahoma" w:cs="Tahoma"/>
          <w:sz w:val="24"/>
          <w:szCs w:val="24"/>
        </w:rPr>
        <w:t xml:space="preserve"> rule, saying that since Alfred </w:t>
      </w:r>
      <w:proofErr w:type="spellStart"/>
      <w:r w:rsidRPr="00C1570C">
        <w:rPr>
          <w:rFonts w:ascii="Tahoma" w:hAnsi="Tahoma" w:cs="Tahoma"/>
          <w:sz w:val="24"/>
          <w:szCs w:val="24"/>
        </w:rPr>
        <w:t>Naggesten</w:t>
      </w:r>
      <w:proofErr w:type="spellEnd"/>
      <w:r w:rsidRPr="00C1570C">
        <w:rPr>
          <w:rFonts w:ascii="Tahoma" w:hAnsi="Tahoma" w:cs="Tahoma"/>
          <w:sz w:val="24"/>
          <w:szCs w:val="24"/>
        </w:rPr>
        <w:t xml:space="preserve"> (of </w:t>
      </w:r>
      <w:proofErr w:type="spellStart"/>
      <w:r w:rsidRPr="00C1570C">
        <w:rPr>
          <w:rFonts w:ascii="Tahoma" w:hAnsi="Tahoma" w:cs="Tahoma"/>
          <w:sz w:val="24"/>
          <w:szCs w:val="24"/>
        </w:rPr>
        <w:t>Naggesten</w:t>
      </w:r>
      <w:proofErr w:type="spellEnd"/>
      <w:r w:rsidRPr="00C1570C">
        <w:rPr>
          <w:rFonts w:ascii="Tahoma" w:hAnsi="Tahoma" w:cs="Tahoma"/>
          <w:sz w:val="24"/>
          <w:szCs w:val="24"/>
        </w:rPr>
        <w:t xml:space="preserve"> farms) claimed to have acquired his parcel of land from Kwame </w:t>
      </w:r>
      <w:proofErr w:type="spellStart"/>
      <w:r w:rsidRPr="00C1570C">
        <w:rPr>
          <w:rFonts w:ascii="Tahoma" w:hAnsi="Tahoma" w:cs="Tahoma"/>
          <w:sz w:val="24"/>
          <w:szCs w:val="24"/>
        </w:rPr>
        <w:t>Kissiedu</w:t>
      </w:r>
      <w:proofErr w:type="spellEnd"/>
      <w:r w:rsidRPr="00C1570C">
        <w:rPr>
          <w:rFonts w:ascii="Tahoma" w:hAnsi="Tahoma" w:cs="Tahoma"/>
          <w:sz w:val="24"/>
          <w:szCs w:val="24"/>
        </w:rPr>
        <w:t xml:space="preserve"> </w:t>
      </w:r>
      <w:proofErr w:type="spellStart"/>
      <w:r w:rsidR="00AF025C" w:rsidRPr="00C1570C">
        <w:rPr>
          <w:rFonts w:ascii="Tahoma" w:hAnsi="Tahoma" w:cs="Tahoma"/>
          <w:sz w:val="24"/>
          <w:szCs w:val="24"/>
        </w:rPr>
        <w:t>Kwaasi</w:t>
      </w:r>
      <w:proofErr w:type="spellEnd"/>
      <w:r w:rsidR="00AF025C" w:rsidRPr="00C1570C">
        <w:rPr>
          <w:rFonts w:ascii="Tahoma" w:hAnsi="Tahoma" w:cs="Tahoma"/>
          <w:sz w:val="24"/>
          <w:szCs w:val="24"/>
        </w:rPr>
        <w:t xml:space="preserve"> </w:t>
      </w:r>
      <w:r w:rsidRPr="00C1570C">
        <w:rPr>
          <w:rFonts w:ascii="Tahoma" w:hAnsi="Tahoma" w:cs="Tahoma"/>
          <w:sz w:val="24"/>
          <w:szCs w:val="24"/>
        </w:rPr>
        <w:t xml:space="preserve">in 2006 (six years after the plaintiff), Kwame </w:t>
      </w:r>
      <w:proofErr w:type="spellStart"/>
      <w:r w:rsidRPr="00C1570C">
        <w:rPr>
          <w:rFonts w:ascii="Tahoma" w:hAnsi="Tahoma" w:cs="Tahoma"/>
          <w:sz w:val="24"/>
          <w:szCs w:val="24"/>
        </w:rPr>
        <w:t>Kissiedu</w:t>
      </w:r>
      <w:proofErr w:type="spellEnd"/>
      <w:r w:rsidRPr="00C1570C">
        <w:rPr>
          <w:rFonts w:ascii="Tahoma" w:hAnsi="Tahoma" w:cs="Tahoma"/>
          <w:sz w:val="24"/>
          <w:szCs w:val="24"/>
        </w:rPr>
        <w:t xml:space="preserve"> </w:t>
      </w:r>
      <w:proofErr w:type="spellStart"/>
      <w:r w:rsidR="00AF025C" w:rsidRPr="00C1570C">
        <w:rPr>
          <w:rFonts w:ascii="Tahoma" w:hAnsi="Tahoma" w:cs="Tahoma"/>
          <w:sz w:val="24"/>
          <w:szCs w:val="24"/>
        </w:rPr>
        <w:t>Kwaasi</w:t>
      </w:r>
      <w:proofErr w:type="spellEnd"/>
      <w:r w:rsidR="00AF025C" w:rsidRPr="00C1570C">
        <w:rPr>
          <w:rFonts w:ascii="Tahoma" w:hAnsi="Tahoma" w:cs="Tahoma"/>
          <w:sz w:val="24"/>
          <w:szCs w:val="24"/>
        </w:rPr>
        <w:t xml:space="preserve"> </w:t>
      </w:r>
      <w:r w:rsidRPr="00C1570C">
        <w:rPr>
          <w:rFonts w:ascii="Tahoma" w:hAnsi="Tahoma" w:cs="Tahoma"/>
          <w:sz w:val="24"/>
          <w:szCs w:val="24"/>
        </w:rPr>
        <w:t>had no interest in</w:t>
      </w:r>
      <w:r w:rsidR="00163F4D" w:rsidRPr="00C1570C">
        <w:rPr>
          <w:rFonts w:ascii="Tahoma" w:hAnsi="Tahoma" w:cs="Tahoma"/>
          <w:sz w:val="24"/>
          <w:szCs w:val="24"/>
        </w:rPr>
        <w:t xml:space="preserve"> the</w:t>
      </w:r>
      <w:r w:rsidRPr="00C1570C">
        <w:rPr>
          <w:rFonts w:ascii="Tahoma" w:hAnsi="Tahoma" w:cs="Tahoma"/>
          <w:sz w:val="24"/>
          <w:szCs w:val="24"/>
        </w:rPr>
        <w:t xml:space="preserve"> land to convey to him after the first sale.</w:t>
      </w:r>
    </w:p>
    <w:p w14:paraId="3400AD52" w14:textId="68E10953" w:rsidR="00572AD8" w:rsidRPr="00C1570C" w:rsidRDefault="005F078A" w:rsidP="00C1570C">
      <w:pPr>
        <w:spacing w:line="360" w:lineRule="auto"/>
        <w:jc w:val="both"/>
        <w:rPr>
          <w:rFonts w:ascii="Tahoma" w:hAnsi="Tahoma" w:cs="Tahoma"/>
          <w:sz w:val="24"/>
          <w:szCs w:val="24"/>
        </w:rPr>
      </w:pPr>
      <w:r w:rsidRPr="00C1570C">
        <w:rPr>
          <w:rFonts w:ascii="Tahoma" w:hAnsi="Tahoma" w:cs="Tahoma"/>
          <w:sz w:val="24"/>
          <w:szCs w:val="24"/>
        </w:rPr>
        <w:t>Dissatisfied with the trial court’s decision, t</w:t>
      </w:r>
      <w:r w:rsidR="0054309F" w:rsidRPr="00C1570C">
        <w:rPr>
          <w:rFonts w:ascii="Tahoma" w:hAnsi="Tahoma" w:cs="Tahoma"/>
          <w:sz w:val="24"/>
          <w:szCs w:val="24"/>
        </w:rPr>
        <w:t xml:space="preserve">he defendant lodged an appeal </w:t>
      </w:r>
      <w:r w:rsidRPr="00C1570C">
        <w:rPr>
          <w:rFonts w:ascii="Tahoma" w:hAnsi="Tahoma" w:cs="Tahoma"/>
          <w:sz w:val="24"/>
          <w:szCs w:val="24"/>
        </w:rPr>
        <w:t>at</w:t>
      </w:r>
      <w:r w:rsidR="00AA524A" w:rsidRPr="00C1570C">
        <w:rPr>
          <w:rFonts w:ascii="Tahoma" w:hAnsi="Tahoma" w:cs="Tahoma"/>
          <w:sz w:val="24"/>
          <w:szCs w:val="24"/>
        </w:rPr>
        <w:t xml:space="preserve"> the Court of Appeal</w:t>
      </w:r>
      <w:r w:rsidRPr="00C1570C">
        <w:rPr>
          <w:rFonts w:ascii="Tahoma" w:hAnsi="Tahoma" w:cs="Tahoma"/>
          <w:sz w:val="24"/>
          <w:szCs w:val="24"/>
        </w:rPr>
        <w:t xml:space="preserve">. </w:t>
      </w:r>
      <w:r w:rsidR="009A071B" w:rsidRPr="00C1570C">
        <w:rPr>
          <w:rFonts w:ascii="Tahoma" w:hAnsi="Tahoma" w:cs="Tahoma"/>
          <w:sz w:val="24"/>
          <w:szCs w:val="24"/>
        </w:rPr>
        <w:t>On 3</w:t>
      </w:r>
      <w:r w:rsidR="009A071B" w:rsidRPr="00C1570C">
        <w:rPr>
          <w:rFonts w:ascii="Tahoma" w:hAnsi="Tahoma" w:cs="Tahoma"/>
          <w:sz w:val="24"/>
          <w:szCs w:val="24"/>
          <w:vertAlign w:val="superscript"/>
        </w:rPr>
        <w:t>rd</w:t>
      </w:r>
      <w:r w:rsidR="009A071B" w:rsidRPr="00C1570C">
        <w:rPr>
          <w:rFonts w:ascii="Tahoma" w:hAnsi="Tahoma" w:cs="Tahoma"/>
          <w:sz w:val="24"/>
          <w:szCs w:val="24"/>
        </w:rPr>
        <w:t xml:space="preserve"> May 201</w:t>
      </w:r>
      <w:r w:rsidR="00577F4B" w:rsidRPr="00C1570C">
        <w:rPr>
          <w:rFonts w:ascii="Tahoma" w:hAnsi="Tahoma" w:cs="Tahoma"/>
          <w:sz w:val="24"/>
          <w:szCs w:val="24"/>
        </w:rPr>
        <w:t>7, t</w:t>
      </w:r>
      <w:r w:rsidR="00572AD8" w:rsidRPr="00C1570C">
        <w:rPr>
          <w:rFonts w:ascii="Tahoma" w:hAnsi="Tahoma" w:cs="Tahoma"/>
          <w:sz w:val="24"/>
          <w:szCs w:val="24"/>
        </w:rPr>
        <w:t xml:space="preserve">he Court of Appeal </w:t>
      </w:r>
      <w:r w:rsidR="00577F4B" w:rsidRPr="00C1570C">
        <w:rPr>
          <w:rFonts w:ascii="Tahoma" w:hAnsi="Tahoma" w:cs="Tahoma"/>
          <w:sz w:val="24"/>
          <w:szCs w:val="24"/>
        </w:rPr>
        <w:t xml:space="preserve">reversed the Circuit Court </w:t>
      </w:r>
      <w:r w:rsidR="00572AD8" w:rsidRPr="00C1570C">
        <w:rPr>
          <w:rFonts w:ascii="Tahoma" w:hAnsi="Tahoma" w:cs="Tahoma"/>
          <w:sz w:val="24"/>
          <w:szCs w:val="24"/>
        </w:rPr>
        <w:t>judgment</w:t>
      </w:r>
      <w:r w:rsidR="006D5758" w:rsidRPr="00C1570C">
        <w:rPr>
          <w:rFonts w:ascii="Tahoma" w:hAnsi="Tahoma" w:cs="Tahoma"/>
          <w:sz w:val="24"/>
          <w:szCs w:val="24"/>
        </w:rPr>
        <w:t>,</w:t>
      </w:r>
      <w:r w:rsidR="00572AD8" w:rsidRPr="00C1570C">
        <w:rPr>
          <w:rFonts w:ascii="Tahoma" w:hAnsi="Tahoma" w:cs="Tahoma"/>
          <w:sz w:val="24"/>
          <w:szCs w:val="24"/>
        </w:rPr>
        <w:t xml:space="preserve"> </w:t>
      </w:r>
      <w:r w:rsidR="00A5191F" w:rsidRPr="00C1570C">
        <w:rPr>
          <w:rFonts w:ascii="Tahoma" w:hAnsi="Tahoma" w:cs="Tahoma"/>
          <w:sz w:val="24"/>
          <w:szCs w:val="24"/>
        </w:rPr>
        <w:t xml:space="preserve">allowed the appeal </w:t>
      </w:r>
      <w:r w:rsidR="00577F4B" w:rsidRPr="00C1570C">
        <w:rPr>
          <w:rFonts w:ascii="Tahoma" w:hAnsi="Tahoma" w:cs="Tahoma"/>
          <w:sz w:val="24"/>
          <w:szCs w:val="24"/>
        </w:rPr>
        <w:t xml:space="preserve">and ruled in favour of </w:t>
      </w:r>
      <w:r w:rsidR="00572AD8" w:rsidRPr="00C1570C">
        <w:rPr>
          <w:rFonts w:ascii="Tahoma" w:hAnsi="Tahoma" w:cs="Tahoma"/>
          <w:sz w:val="24"/>
          <w:szCs w:val="24"/>
        </w:rPr>
        <w:t>the defendant</w:t>
      </w:r>
      <w:r w:rsidR="00A5191F" w:rsidRPr="00C1570C">
        <w:rPr>
          <w:rFonts w:ascii="Tahoma" w:hAnsi="Tahoma" w:cs="Tahoma"/>
          <w:sz w:val="24"/>
          <w:szCs w:val="24"/>
        </w:rPr>
        <w:t xml:space="preserve"> for the reliefs endorsed on its </w:t>
      </w:r>
      <w:r w:rsidR="00A5191F" w:rsidRPr="00C1570C">
        <w:rPr>
          <w:rFonts w:ascii="Tahoma" w:hAnsi="Tahoma" w:cs="Tahoma"/>
          <w:sz w:val="24"/>
          <w:szCs w:val="24"/>
        </w:rPr>
        <w:lastRenderedPageBreak/>
        <w:t>counterclaim</w:t>
      </w:r>
      <w:r w:rsidR="00572AD8" w:rsidRPr="00C1570C">
        <w:rPr>
          <w:rFonts w:ascii="Tahoma" w:hAnsi="Tahoma" w:cs="Tahoma"/>
          <w:sz w:val="24"/>
          <w:szCs w:val="24"/>
        </w:rPr>
        <w:t xml:space="preserve">. On the substance of the matter, the Court </w:t>
      </w:r>
      <w:r w:rsidRPr="00C1570C">
        <w:rPr>
          <w:rFonts w:ascii="Tahoma" w:hAnsi="Tahoma" w:cs="Tahoma"/>
          <w:sz w:val="24"/>
          <w:szCs w:val="24"/>
        </w:rPr>
        <w:t xml:space="preserve">of Appeal </w:t>
      </w:r>
      <w:r w:rsidR="00572AD8" w:rsidRPr="00C1570C">
        <w:rPr>
          <w:rFonts w:ascii="Tahoma" w:hAnsi="Tahoma" w:cs="Tahoma"/>
          <w:sz w:val="24"/>
          <w:szCs w:val="24"/>
        </w:rPr>
        <w:t xml:space="preserve">relied on the recitals in the deed of conveyance between </w:t>
      </w:r>
      <w:r w:rsidR="00E675A0" w:rsidRPr="00C1570C">
        <w:rPr>
          <w:rFonts w:ascii="Tahoma" w:hAnsi="Tahoma" w:cs="Tahoma"/>
          <w:sz w:val="24"/>
          <w:szCs w:val="24"/>
        </w:rPr>
        <w:t xml:space="preserve">Kwame </w:t>
      </w:r>
      <w:proofErr w:type="spellStart"/>
      <w:r w:rsidR="00E675A0" w:rsidRPr="00C1570C">
        <w:rPr>
          <w:rFonts w:ascii="Tahoma" w:hAnsi="Tahoma" w:cs="Tahoma"/>
          <w:sz w:val="24"/>
          <w:szCs w:val="24"/>
        </w:rPr>
        <w:t>Kissiedu</w:t>
      </w:r>
      <w:proofErr w:type="spellEnd"/>
      <w:r w:rsidR="00E675A0" w:rsidRPr="00C1570C">
        <w:rPr>
          <w:rFonts w:ascii="Tahoma" w:hAnsi="Tahoma" w:cs="Tahoma"/>
          <w:sz w:val="24"/>
          <w:szCs w:val="24"/>
        </w:rPr>
        <w:t xml:space="preserve"> </w:t>
      </w:r>
      <w:proofErr w:type="spellStart"/>
      <w:r w:rsidR="00E675A0" w:rsidRPr="00C1570C">
        <w:rPr>
          <w:rFonts w:ascii="Tahoma" w:hAnsi="Tahoma" w:cs="Tahoma"/>
          <w:sz w:val="24"/>
          <w:szCs w:val="24"/>
        </w:rPr>
        <w:t>Kwaasi</w:t>
      </w:r>
      <w:proofErr w:type="spellEnd"/>
      <w:r w:rsidR="00E675A0" w:rsidRPr="00C1570C">
        <w:rPr>
          <w:rFonts w:ascii="Tahoma" w:hAnsi="Tahoma" w:cs="Tahoma"/>
          <w:sz w:val="24"/>
          <w:szCs w:val="24"/>
        </w:rPr>
        <w:t xml:space="preserve"> and </w:t>
      </w:r>
      <w:r w:rsidR="00572AD8" w:rsidRPr="00C1570C">
        <w:rPr>
          <w:rFonts w:ascii="Tahoma" w:hAnsi="Tahoma" w:cs="Tahoma"/>
          <w:sz w:val="24"/>
          <w:szCs w:val="24"/>
        </w:rPr>
        <w:t xml:space="preserve">the plaintiff </w:t>
      </w:r>
      <w:r w:rsidR="00CF12A9" w:rsidRPr="00C1570C">
        <w:rPr>
          <w:rFonts w:ascii="Tahoma" w:hAnsi="Tahoma" w:cs="Tahoma"/>
          <w:sz w:val="24"/>
          <w:szCs w:val="24"/>
        </w:rPr>
        <w:t>in which t</w:t>
      </w:r>
      <w:r w:rsidR="00572AD8" w:rsidRPr="00C1570C">
        <w:rPr>
          <w:rFonts w:ascii="Tahoma" w:hAnsi="Tahoma" w:cs="Tahoma"/>
          <w:sz w:val="24"/>
          <w:szCs w:val="24"/>
        </w:rPr>
        <w:t xml:space="preserve">he </w:t>
      </w:r>
      <w:r w:rsidR="00CF12A9" w:rsidRPr="00C1570C">
        <w:rPr>
          <w:rFonts w:ascii="Tahoma" w:hAnsi="Tahoma" w:cs="Tahoma"/>
          <w:sz w:val="24"/>
          <w:szCs w:val="24"/>
        </w:rPr>
        <w:t>former</w:t>
      </w:r>
      <w:r w:rsidR="00572AD8" w:rsidRPr="00C1570C">
        <w:rPr>
          <w:rFonts w:ascii="Tahoma" w:hAnsi="Tahoma" w:cs="Tahoma"/>
          <w:sz w:val="24"/>
          <w:szCs w:val="24"/>
        </w:rPr>
        <w:t xml:space="preserve"> was described as the “Head and Lawful Representative of the </w:t>
      </w:r>
      <w:proofErr w:type="spellStart"/>
      <w:r w:rsidR="00572AD8" w:rsidRPr="00C1570C">
        <w:rPr>
          <w:rFonts w:ascii="Tahoma" w:hAnsi="Tahoma" w:cs="Tahoma"/>
          <w:sz w:val="24"/>
          <w:szCs w:val="24"/>
        </w:rPr>
        <w:t>Kissiedu</w:t>
      </w:r>
      <w:proofErr w:type="spellEnd"/>
      <w:r w:rsidR="00572AD8" w:rsidRPr="00C1570C">
        <w:rPr>
          <w:rFonts w:ascii="Tahoma" w:hAnsi="Tahoma" w:cs="Tahoma"/>
          <w:sz w:val="24"/>
          <w:szCs w:val="24"/>
        </w:rPr>
        <w:t xml:space="preserve"> </w:t>
      </w:r>
      <w:proofErr w:type="spellStart"/>
      <w:r w:rsidR="00572AD8" w:rsidRPr="00C1570C">
        <w:rPr>
          <w:rFonts w:ascii="Tahoma" w:hAnsi="Tahoma" w:cs="Tahoma"/>
          <w:sz w:val="24"/>
          <w:szCs w:val="24"/>
        </w:rPr>
        <w:t>Kwaasi</w:t>
      </w:r>
      <w:proofErr w:type="spellEnd"/>
      <w:r w:rsidR="00572AD8" w:rsidRPr="00C1570C">
        <w:rPr>
          <w:rFonts w:ascii="Tahoma" w:hAnsi="Tahoma" w:cs="Tahoma"/>
          <w:sz w:val="24"/>
          <w:szCs w:val="24"/>
        </w:rPr>
        <w:t xml:space="preserve"> Family of a section of the </w:t>
      </w:r>
      <w:proofErr w:type="spellStart"/>
      <w:r w:rsidR="00E10FA0" w:rsidRPr="00C1570C">
        <w:rPr>
          <w:rFonts w:ascii="Tahoma" w:hAnsi="Tahoma" w:cs="Tahoma"/>
          <w:sz w:val="24"/>
          <w:szCs w:val="24"/>
        </w:rPr>
        <w:t>An</w:t>
      </w:r>
      <w:r w:rsidR="00081BDF" w:rsidRPr="00C1570C">
        <w:rPr>
          <w:rFonts w:ascii="Tahoma" w:hAnsi="Tahoma" w:cs="Tahoma"/>
          <w:sz w:val="24"/>
          <w:szCs w:val="24"/>
        </w:rPr>
        <w:t>o</w:t>
      </w:r>
      <w:r w:rsidR="00F14A51" w:rsidRPr="00C1570C">
        <w:rPr>
          <w:rFonts w:ascii="Tahoma" w:hAnsi="Tahoma" w:cs="Tahoma"/>
          <w:sz w:val="24"/>
          <w:szCs w:val="24"/>
        </w:rPr>
        <w:t>nkore</w:t>
      </w:r>
      <w:proofErr w:type="spellEnd"/>
      <w:r w:rsidR="00F14A51" w:rsidRPr="00C1570C">
        <w:rPr>
          <w:rFonts w:ascii="Tahoma" w:hAnsi="Tahoma" w:cs="Tahoma"/>
          <w:sz w:val="24"/>
          <w:szCs w:val="24"/>
        </w:rPr>
        <w:t xml:space="preserve"> Clan”. The said family </w:t>
      </w:r>
      <w:r w:rsidR="00572AD8" w:rsidRPr="00C1570C">
        <w:rPr>
          <w:rFonts w:ascii="Tahoma" w:hAnsi="Tahoma" w:cs="Tahoma"/>
          <w:sz w:val="24"/>
          <w:szCs w:val="24"/>
        </w:rPr>
        <w:t xml:space="preserve">was said to be granting the land with the consent and concurrence of the principal members of that family. The Court </w:t>
      </w:r>
      <w:r w:rsidR="00F45D93" w:rsidRPr="00C1570C">
        <w:rPr>
          <w:rFonts w:ascii="Tahoma" w:hAnsi="Tahoma" w:cs="Tahoma"/>
          <w:sz w:val="24"/>
          <w:szCs w:val="24"/>
        </w:rPr>
        <w:t xml:space="preserve">of Appeal </w:t>
      </w:r>
      <w:r w:rsidR="00572AD8" w:rsidRPr="00C1570C">
        <w:rPr>
          <w:rFonts w:ascii="Tahoma" w:hAnsi="Tahoma" w:cs="Tahoma"/>
          <w:sz w:val="24"/>
          <w:szCs w:val="24"/>
        </w:rPr>
        <w:t>held that since Kwame</w:t>
      </w:r>
      <w:r w:rsidR="00E10FA0" w:rsidRPr="00C1570C">
        <w:rPr>
          <w:rFonts w:ascii="Tahoma" w:hAnsi="Tahoma" w:cs="Tahoma"/>
          <w:sz w:val="24"/>
          <w:szCs w:val="24"/>
        </w:rPr>
        <w:t xml:space="preserve"> </w:t>
      </w:r>
      <w:proofErr w:type="spellStart"/>
      <w:r w:rsidR="00CC6284" w:rsidRPr="00C1570C">
        <w:rPr>
          <w:rFonts w:ascii="Tahoma" w:hAnsi="Tahoma" w:cs="Tahoma"/>
          <w:sz w:val="24"/>
          <w:szCs w:val="24"/>
        </w:rPr>
        <w:t>Kissiedu</w:t>
      </w:r>
      <w:proofErr w:type="spellEnd"/>
      <w:r w:rsidR="00CC6284" w:rsidRPr="00C1570C">
        <w:rPr>
          <w:rFonts w:ascii="Tahoma" w:hAnsi="Tahoma" w:cs="Tahoma"/>
          <w:sz w:val="24"/>
          <w:szCs w:val="24"/>
        </w:rPr>
        <w:t xml:space="preserve"> </w:t>
      </w:r>
      <w:proofErr w:type="spellStart"/>
      <w:r w:rsidR="00CC6284" w:rsidRPr="00C1570C">
        <w:rPr>
          <w:rFonts w:ascii="Tahoma" w:hAnsi="Tahoma" w:cs="Tahoma"/>
          <w:sz w:val="24"/>
          <w:szCs w:val="24"/>
        </w:rPr>
        <w:t>Kwaasi</w:t>
      </w:r>
      <w:proofErr w:type="spellEnd"/>
      <w:r w:rsidR="00572AD8" w:rsidRPr="00C1570C">
        <w:rPr>
          <w:rFonts w:ascii="Tahoma" w:hAnsi="Tahoma" w:cs="Tahoma"/>
          <w:sz w:val="24"/>
          <w:szCs w:val="24"/>
        </w:rPr>
        <w:t xml:space="preserve"> was not the head of the section of the </w:t>
      </w:r>
      <w:proofErr w:type="spellStart"/>
      <w:r w:rsidR="00E10FA0" w:rsidRPr="00C1570C">
        <w:rPr>
          <w:rFonts w:ascii="Tahoma" w:hAnsi="Tahoma" w:cs="Tahoma"/>
          <w:sz w:val="24"/>
          <w:szCs w:val="24"/>
        </w:rPr>
        <w:t>An</w:t>
      </w:r>
      <w:r w:rsidR="00A21959" w:rsidRPr="00C1570C">
        <w:rPr>
          <w:rFonts w:ascii="Tahoma" w:hAnsi="Tahoma" w:cs="Tahoma"/>
          <w:sz w:val="24"/>
          <w:szCs w:val="24"/>
        </w:rPr>
        <w:t>o</w:t>
      </w:r>
      <w:r w:rsidR="00572AD8" w:rsidRPr="00C1570C">
        <w:rPr>
          <w:rFonts w:ascii="Tahoma" w:hAnsi="Tahoma" w:cs="Tahoma"/>
          <w:sz w:val="24"/>
          <w:szCs w:val="24"/>
        </w:rPr>
        <w:t>nkore</w:t>
      </w:r>
      <w:proofErr w:type="spellEnd"/>
      <w:r w:rsidR="00572AD8" w:rsidRPr="00C1570C">
        <w:rPr>
          <w:rFonts w:ascii="Tahoma" w:hAnsi="Tahoma" w:cs="Tahoma"/>
          <w:sz w:val="24"/>
          <w:szCs w:val="24"/>
        </w:rPr>
        <w:t xml:space="preserve"> Clan of </w:t>
      </w:r>
      <w:proofErr w:type="spellStart"/>
      <w:r w:rsidR="00572AD8" w:rsidRPr="00C1570C">
        <w:rPr>
          <w:rFonts w:ascii="Tahoma" w:hAnsi="Tahoma" w:cs="Tahoma"/>
          <w:sz w:val="24"/>
          <w:szCs w:val="24"/>
        </w:rPr>
        <w:t>Larteh-Akuapem</w:t>
      </w:r>
      <w:proofErr w:type="spellEnd"/>
      <w:r w:rsidR="00572AD8" w:rsidRPr="00C1570C">
        <w:rPr>
          <w:rFonts w:ascii="Tahoma" w:hAnsi="Tahoma" w:cs="Tahoma"/>
          <w:sz w:val="24"/>
          <w:szCs w:val="24"/>
        </w:rPr>
        <w:t xml:space="preserve">, the grant was void. The Court further held that, assuming the grant had been initiated by Kwame </w:t>
      </w:r>
      <w:proofErr w:type="spellStart"/>
      <w:r w:rsidR="00572AD8" w:rsidRPr="00C1570C">
        <w:rPr>
          <w:rFonts w:ascii="Tahoma" w:hAnsi="Tahoma" w:cs="Tahoma"/>
          <w:sz w:val="24"/>
          <w:szCs w:val="24"/>
        </w:rPr>
        <w:t>Kissiedu</w:t>
      </w:r>
      <w:proofErr w:type="spellEnd"/>
      <w:r w:rsidR="008C79BD" w:rsidRPr="00C1570C">
        <w:rPr>
          <w:rFonts w:ascii="Tahoma" w:hAnsi="Tahoma" w:cs="Tahoma"/>
          <w:sz w:val="24"/>
          <w:szCs w:val="24"/>
        </w:rPr>
        <w:t xml:space="preserve"> </w:t>
      </w:r>
      <w:proofErr w:type="spellStart"/>
      <w:r w:rsidR="008C79BD" w:rsidRPr="00C1570C">
        <w:rPr>
          <w:rFonts w:ascii="Tahoma" w:hAnsi="Tahoma" w:cs="Tahoma"/>
          <w:sz w:val="24"/>
          <w:szCs w:val="24"/>
        </w:rPr>
        <w:t>Kwaasi</w:t>
      </w:r>
      <w:r w:rsidR="00572AD8" w:rsidRPr="00C1570C">
        <w:rPr>
          <w:rFonts w:ascii="Tahoma" w:hAnsi="Tahoma" w:cs="Tahoma"/>
          <w:sz w:val="24"/>
          <w:szCs w:val="24"/>
        </w:rPr>
        <w:t>’s</w:t>
      </w:r>
      <w:proofErr w:type="spellEnd"/>
      <w:r w:rsidR="00572AD8" w:rsidRPr="00C1570C">
        <w:rPr>
          <w:rFonts w:ascii="Tahoma" w:hAnsi="Tahoma" w:cs="Tahoma"/>
          <w:sz w:val="24"/>
          <w:szCs w:val="24"/>
        </w:rPr>
        <w:t xml:space="preserve"> mother (Madam </w:t>
      </w:r>
      <w:proofErr w:type="spellStart"/>
      <w:r w:rsidR="00572AD8" w:rsidRPr="00C1570C">
        <w:rPr>
          <w:rFonts w:ascii="Tahoma" w:hAnsi="Tahoma" w:cs="Tahoma"/>
          <w:sz w:val="24"/>
          <w:szCs w:val="24"/>
        </w:rPr>
        <w:t>Abena</w:t>
      </w:r>
      <w:proofErr w:type="spellEnd"/>
      <w:r w:rsidR="00572AD8" w:rsidRPr="00C1570C">
        <w:rPr>
          <w:rFonts w:ascii="Tahoma" w:hAnsi="Tahoma" w:cs="Tahoma"/>
          <w:sz w:val="24"/>
          <w:szCs w:val="24"/>
        </w:rPr>
        <w:t xml:space="preserve"> </w:t>
      </w:r>
      <w:proofErr w:type="spellStart"/>
      <w:r w:rsidR="00572AD8" w:rsidRPr="00C1570C">
        <w:rPr>
          <w:rFonts w:ascii="Tahoma" w:hAnsi="Tahoma" w:cs="Tahoma"/>
          <w:sz w:val="24"/>
          <w:szCs w:val="24"/>
        </w:rPr>
        <w:t>Frimpomaa</w:t>
      </w:r>
      <w:proofErr w:type="spellEnd"/>
      <w:r w:rsidR="00572AD8" w:rsidRPr="00C1570C">
        <w:rPr>
          <w:rFonts w:ascii="Tahoma" w:hAnsi="Tahoma" w:cs="Tahoma"/>
          <w:sz w:val="24"/>
          <w:szCs w:val="24"/>
        </w:rPr>
        <w:t xml:space="preserve">), the inability of Kwame </w:t>
      </w:r>
      <w:proofErr w:type="spellStart"/>
      <w:r w:rsidR="00572AD8" w:rsidRPr="00C1570C">
        <w:rPr>
          <w:rFonts w:ascii="Tahoma" w:hAnsi="Tahoma" w:cs="Tahoma"/>
          <w:sz w:val="24"/>
          <w:szCs w:val="24"/>
        </w:rPr>
        <w:t>Kissiedu</w:t>
      </w:r>
      <w:proofErr w:type="spellEnd"/>
      <w:r w:rsidR="00572AD8" w:rsidRPr="00C1570C">
        <w:rPr>
          <w:rFonts w:ascii="Tahoma" w:hAnsi="Tahoma" w:cs="Tahoma"/>
          <w:sz w:val="24"/>
          <w:szCs w:val="24"/>
        </w:rPr>
        <w:t xml:space="preserve"> </w:t>
      </w:r>
      <w:proofErr w:type="spellStart"/>
      <w:r w:rsidR="008C79BD" w:rsidRPr="00C1570C">
        <w:rPr>
          <w:rFonts w:ascii="Tahoma" w:hAnsi="Tahoma" w:cs="Tahoma"/>
          <w:sz w:val="24"/>
          <w:szCs w:val="24"/>
        </w:rPr>
        <w:t>Kwaasi</w:t>
      </w:r>
      <w:proofErr w:type="spellEnd"/>
      <w:r w:rsidR="008C79BD" w:rsidRPr="00C1570C">
        <w:rPr>
          <w:rFonts w:ascii="Tahoma" w:hAnsi="Tahoma" w:cs="Tahoma"/>
          <w:sz w:val="24"/>
          <w:szCs w:val="24"/>
        </w:rPr>
        <w:t xml:space="preserve"> </w:t>
      </w:r>
      <w:r w:rsidR="00572AD8" w:rsidRPr="00C1570C">
        <w:rPr>
          <w:rFonts w:ascii="Tahoma" w:hAnsi="Tahoma" w:cs="Tahoma"/>
          <w:sz w:val="24"/>
          <w:szCs w:val="24"/>
        </w:rPr>
        <w:t>to take L</w:t>
      </w:r>
      <w:r w:rsidR="006D5758" w:rsidRPr="00C1570C">
        <w:rPr>
          <w:rFonts w:ascii="Tahoma" w:hAnsi="Tahoma" w:cs="Tahoma"/>
          <w:sz w:val="24"/>
          <w:szCs w:val="24"/>
        </w:rPr>
        <w:t xml:space="preserve">etters of </w:t>
      </w:r>
      <w:r w:rsidR="00572AD8" w:rsidRPr="00C1570C">
        <w:rPr>
          <w:rFonts w:ascii="Tahoma" w:hAnsi="Tahoma" w:cs="Tahoma"/>
          <w:sz w:val="24"/>
          <w:szCs w:val="24"/>
        </w:rPr>
        <w:t>A</w:t>
      </w:r>
      <w:r w:rsidR="006D5758" w:rsidRPr="00C1570C">
        <w:rPr>
          <w:rFonts w:ascii="Tahoma" w:hAnsi="Tahoma" w:cs="Tahoma"/>
          <w:sz w:val="24"/>
          <w:szCs w:val="24"/>
        </w:rPr>
        <w:t>dministration</w:t>
      </w:r>
      <w:r w:rsidR="00572AD8" w:rsidRPr="00C1570C">
        <w:rPr>
          <w:rFonts w:ascii="Tahoma" w:hAnsi="Tahoma" w:cs="Tahoma"/>
          <w:sz w:val="24"/>
          <w:szCs w:val="24"/>
        </w:rPr>
        <w:t xml:space="preserve"> or </w:t>
      </w:r>
      <w:r w:rsidR="006D5758" w:rsidRPr="00C1570C">
        <w:rPr>
          <w:rFonts w:ascii="Tahoma" w:hAnsi="Tahoma" w:cs="Tahoma"/>
          <w:sz w:val="24"/>
          <w:szCs w:val="24"/>
        </w:rPr>
        <w:t>P</w:t>
      </w:r>
      <w:r w:rsidR="00572AD8" w:rsidRPr="00C1570C">
        <w:rPr>
          <w:rFonts w:ascii="Tahoma" w:hAnsi="Tahoma" w:cs="Tahoma"/>
          <w:sz w:val="24"/>
          <w:szCs w:val="24"/>
        </w:rPr>
        <w:t xml:space="preserve">robate after her death </w:t>
      </w:r>
      <w:r w:rsidR="00CF12A9" w:rsidRPr="00C1570C">
        <w:rPr>
          <w:rFonts w:ascii="Tahoma" w:hAnsi="Tahoma" w:cs="Tahoma"/>
          <w:sz w:val="24"/>
          <w:szCs w:val="24"/>
        </w:rPr>
        <w:t xml:space="preserve">to clothe him with capacity </w:t>
      </w:r>
      <w:r w:rsidR="00572AD8" w:rsidRPr="00C1570C">
        <w:rPr>
          <w:rFonts w:ascii="Tahoma" w:hAnsi="Tahoma" w:cs="Tahoma"/>
          <w:sz w:val="24"/>
          <w:szCs w:val="24"/>
        </w:rPr>
        <w:t xml:space="preserve">to </w:t>
      </w:r>
      <w:r w:rsidR="00CF12A9" w:rsidRPr="00C1570C">
        <w:rPr>
          <w:rFonts w:ascii="Tahoma" w:hAnsi="Tahoma" w:cs="Tahoma"/>
          <w:sz w:val="24"/>
          <w:szCs w:val="24"/>
        </w:rPr>
        <w:t xml:space="preserve">execute </w:t>
      </w:r>
      <w:r w:rsidR="00572AD8" w:rsidRPr="00C1570C">
        <w:rPr>
          <w:rFonts w:ascii="Tahoma" w:hAnsi="Tahoma" w:cs="Tahoma"/>
          <w:sz w:val="24"/>
          <w:szCs w:val="24"/>
        </w:rPr>
        <w:t>the transaction invalidated the sale.</w:t>
      </w:r>
    </w:p>
    <w:p w14:paraId="16FAF0B7" w14:textId="1BCC002F" w:rsidR="007445A1" w:rsidRPr="00C1570C" w:rsidRDefault="00CF12A9" w:rsidP="00C1570C">
      <w:pPr>
        <w:spacing w:line="360" w:lineRule="auto"/>
        <w:jc w:val="both"/>
        <w:rPr>
          <w:rFonts w:ascii="Tahoma" w:hAnsi="Tahoma" w:cs="Tahoma"/>
          <w:sz w:val="24"/>
          <w:szCs w:val="24"/>
        </w:rPr>
      </w:pPr>
      <w:r w:rsidRPr="00C1570C">
        <w:rPr>
          <w:rFonts w:ascii="Tahoma" w:hAnsi="Tahoma" w:cs="Tahoma"/>
          <w:sz w:val="24"/>
          <w:szCs w:val="24"/>
        </w:rPr>
        <w:t>Dissatisfied also with the decision of the Court of Appeal</w:t>
      </w:r>
      <w:r w:rsidR="00885AF3" w:rsidRPr="00C1570C">
        <w:rPr>
          <w:rFonts w:ascii="Tahoma" w:hAnsi="Tahoma" w:cs="Tahoma"/>
          <w:sz w:val="24"/>
          <w:szCs w:val="24"/>
        </w:rPr>
        <w:t xml:space="preserve"> which reversed the judgment delivered in her favour, t</w:t>
      </w:r>
      <w:r w:rsidR="007445A1" w:rsidRPr="00C1570C">
        <w:rPr>
          <w:rFonts w:ascii="Tahoma" w:hAnsi="Tahoma" w:cs="Tahoma"/>
          <w:sz w:val="24"/>
          <w:szCs w:val="24"/>
        </w:rPr>
        <w:t xml:space="preserve">he plaintiff sought special leave </w:t>
      </w:r>
      <w:r w:rsidR="00266737" w:rsidRPr="00C1570C">
        <w:rPr>
          <w:rFonts w:ascii="Tahoma" w:hAnsi="Tahoma" w:cs="Tahoma"/>
          <w:sz w:val="24"/>
          <w:szCs w:val="24"/>
        </w:rPr>
        <w:t xml:space="preserve">of this court </w:t>
      </w:r>
      <w:r w:rsidR="007445A1" w:rsidRPr="00C1570C">
        <w:rPr>
          <w:rFonts w:ascii="Tahoma" w:hAnsi="Tahoma" w:cs="Tahoma"/>
          <w:sz w:val="24"/>
          <w:szCs w:val="24"/>
        </w:rPr>
        <w:t>and subsequently lodged a further appeal</w:t>
      </w:r>
      <w:r w:rsidR="007132BB" w:rsidRPr="00C1570C">
        <w:rPr>
          <w:rFonts w:ascii="Tahoma" w:hAnsi="Tahoma" w:cs="Tahoma"/>
          <w:sz w:val="24"/>
          <w:szCs w:val="24"/>
        </w:rPr>
        <w:t xml:space="preserve"> to this court</w:t>
      </w:r>
      <w:r w:rsidR="00266737" w:rsidRPr="00C1570C">
        <w:rPr>
          <w:rFonts w:ascii="Tahoma" w:hAnsi="Tahoma" w:cs="Tahoma"/>
          <w:sz w:val="24"/>
          <w:szCs w:val="24"/>
        </w:rPr>
        <w:t xml:space="preserve">, </w:t>
      </w:r>
      <w:r w:rsidR="007445A1" w:rsidRPr="00C1570C">
        <w:rPr>
          <w:rFonts w:ascii="Tahoma" w:hAnsi="Tahoma" w:cs="Tahoma"/>
          <w:sz w:val="24"/>
          <w:szCs w:val="24"/>
        </w:rPr>
        <w:t xml:space="preserve">on three grounds: </w:t>
      </w:r>
    </w:p>
    <w:p w14:paraId="33F14A43" w14:textId="6D9F8F81" w:rsidR="007445A1" w:rsidRPr="00C1570C" w:rsidRDefault="00BA099D" w:rsidP="00C1570C">
      <w:pPr>
        <w:pStyle w:val="ListParagraph"/>
        <w:numPr>
          <w:ilvl w:val="0"/>
          <w:numId w:val="1"/>
        </w:numPr>
        <w:spacing w:line="360" w:lineRule="auto"/>
        <w:jc w:val="both"/>
        <w:rPr>
          <w:rFonts w:ascii="Tahoma" w:hAnsi="Tahoma" w:cs="Tahoma"/>
          <w:sz w:val="24"/>
          <w:szCs w:val="24"/>
        </w:rPr>
      </w:pPr>
      <w:r w:rsidRPr="00C1570C">
        <w:rPr>
          <w:rFonts w:ascii="Tahoma" w:hAnsi="Tahoma" w:cs="Tahoma"/>
          <w:sz w:val="24"/>
          <w:szCs w:val="24"/>
        </w:rPr>
        <w:t>the judgment</w:t>
      </w:r>
      <w:r w:rsidR="007445A1" w:rsidRPr="00C1570C">
        <w:rPr>
          <w:rFonts w:ascii="Tahoma" w:hAnsi="Tahoma" w:cs="Tahoma"/>
          <w:sz w:val="24"/>
          <w:szCs w:val="24"/>
        </w:rPr>
        <w:t xml:space="preserve"> is against the weight of evidence</w:t>
      </w:r>
    </w:p>
    <w:p w14:paraId="4ABAC581" w14:textId="77777777" w:rsidR="007445A1" w:rsidRPr="00C1570C" w:rsidRDefault="007445A1" w:rsidP="00C1570C">
      <w:pPr>
        <w:pStyle w:val="ListParagraph"/>
        <w:numPr>
          <w:ilvl w:val="0"/>
          <w:numId w:val="1"/>
        </w:numPr>
        <w:spacing w:line="360" w:lineRule="auto"/>
        <w:jc w:val="both"/>
        <w:rPr>
          <w:rFonts w:ascii="Tahoma" w:hAnsi="Tahoma" w:cs="Tahoma"/>
          <w:sz w:val="24"/>
          <w:szCs w:val="24"/>
        </w:rPr>
      </w:pPr>
      <w:r w:rsidRPr="00C1570C">
        <w:rPr>
          <w:rFonts w:ascii="Tahoma" w:hAnsi="Tahoma" w:cs="Tahoma"/>
          <w:sz w:val="24"/>
          <w:szCs w:val="24"/>
        </w:rPr>
        <w:t xml:space="preserve">the court below erred in admitting the notice of appeal filed on 26/01/2016 and treating same as additional grounds of appeal and </w:t>
      </w:r>
    </w:p>
    <w:p w14:paraId="7A37C58B" w14:textId="77777777" w:rsidR="007445A1" w:rsidRPr="00C1570C" w:rsidRDefault="007445A1" w:rsidP="00C1570C">
      <w:pPr>
        <w:pStyle w:val="ListParagraph"/>
        <w:numPr>
          <w:ilvl w:val="0"/>
          <w:numId w:val="1"/>
        </w:numPr>
        <w:spacing w:line="360" w:lineRule="auto"/>
        <w:jc w:val="both"/>
        <w:rPr>
          <w:rFonts w:ascii="Tahoma" w:hAnsi="Tahoma" w:cs="Tahoma"/>
          <w:sz w:val="24"/>
          <w:szCs w:val="24"/>
        </w:rPr>
      </w:pPr>
      <w:r w:rsidRPr="00C1570C">
        <w:rPr>
          <w:rFonts w:ascii="Tahoma" w:hAnsi="Tahoma" w:cs="Tahoma"/>
          <w:sz w:val="24"/>
          <w:szCs w:val="24"/>
        </w:rPr>
        <w:t xml:space="preserve">the court below erred in applying the </w:t>
      </w:r>
      <w:r w:rsidRPr="00C1570C">
        <w:rPr>
          <w:rFonts w:ascii="Tahoma" w:hAnsi="Tahoma" w:cs="Tahoma"/>
          <w:b/>
          <w:iCs/>
          <w:sz w:val="24"/>
          <w:szCs w:val="24"/>
        </w:rPr>
        <w:t xml:space="preserve">nemo </w:t>
      </w:r>
      <w:proofErr w:type="spellStart"/>
      <w:r w:rsidRPr="00C1570C">
        <w:rPr>
          <w:rFonts w:ascii="Tahoma" w:hAnsi="Tahoma" w:cs="Tahoma"/>
          <w:b/>
          <w:iCs/>
          <w:sz w:val="24"/>
          <w:szCs w:val="24"/>
        </w:rPr>
        <w:t>dat</w:t>
      </w:r>
      <w:proofErr w:type="spellEnd"/>
      <w:r w:rsidRPr="00C1570C">
        <w:rPr>
          <w:rFonts w:ascii="Tahoma" w:hAnsi="Tahoma" w:cs="Tahoma"/>
          <w:b/>
          <w:iCs/>
          <w:sz w:val="24"/>
          <w:szCs w:val="24"/>
        </w:rPr>
        <w:t xml:space="preserve"> quod non </w:t>
      </w:r>
      <w:proofErr w:type="spellStart"/>
      <w:r w:rsidRPr="00C1570C">
        <w:rPr>
          <w:rFonts w:ascii="Tahoma" w:hAnsi="Tahoma" w:cs="Tahoma"/>
          <w:b/>
          <w:iCs/>
          <w:sz w:val="24"/>
          <w:szCs w:val="24"/>
        </w:rPr>
        <w:t>habet</w:t>
      </w:r>
      <w:proofErr w:type="spellEnd"/>
      <w:r w:rsidRPr="00C1570C">
        <w:rPr>
          <w:rFonts w:ascii="Tahoma" w:hAnsi="Tahoma" w:cs="Tahoma"/>
          <w:sz w:val="24"/>
          <w:szCs w:val="24"/>
        </w:rPr>
        <w:t xml:space="preserve"> principle against the plaintiff when the evidence on record confirmed that both parties bought the land in dispute from the same grantor.</w:t>
      </w:r>
    </w:p>
    <w:p w14:paraId="45BE9456" w14:textId="2A173EA8" w:rsidR="00EE2EEA" w:rsidRPr="00C1570C" w:rsidRDefault="00EE2EEA" w:rsidP="00C1570C">
      <w:pPr>
        <w:spacing w:line="360" w:lineRule="auto"/>
        <w:jc w:val="both"/>
        <w:rPr>
          <w:rFonts w:ascii="Tahoma" w:hAnsi="Tahoma" w:cs="Tahoma"/>
          <w:sz w:val="24"/>
          <w:szCs w:val="24"/>
        </w:rPr>
      </w:pPr>
    </w:p>
    <w:p w14:paraId="7A4C99C9" w14:textId="77777777" w:rsidR="00074BA3" w:rsidRPr="00C1570C" w:rsidRDefault="00FC066D" w:rsidP="00C1570C">
      <w:pPr>
        <w:spacing w:line="360" w:lineRule="auto"/>
        <w:jc w:val="both"/>
        <w:rPr>
          <w:rFonts w:ascii="Tahoma" w:hAnsi="Tahoma" w:cs="Tahoma"/>
          <w:sz w:val="24"/>
          <w:szCs w:val="24"/>
        </w:rPr>
      </w:pPr>
      <w:r w:rsidRPr="00C1570C">
        <w:rPr>
          <w:rFonts w:ascii="Tahoma" w:hAnsi="Tahoma" w:cs="Tahoma"/>
          <w:sz w:val="24"/>
          <w:szCs w:val="24"/>
        </w:rPr>
        <w:t xml:space="preserve">Ground 2 raises a procedural </w:t>
      </w:r>
      <w:r w:rsidR="00881468" w:rsidRPr="00C1570C">
        <w:rPr>
          <w:rFonts w:ascii="Tahoma" w:hAnsi="Tahoma" w:cs="Tahoma"/>
          <w:sz w:val="24"/>
          <w:szCs w:val="24"/>
        </w:rPr>
        <w:t>matter</w:t>
      </w:r>
      <w:r w:rsidR="00266737" w:rsidRPr="00C1570C">
        <w:rPr>
          <w:rFonts w:ascii="Tahoma" w:hAnsi="Tahoma" w:cs="Tahoma"/>
          <w:sz w:val="24"/>
          <w:szCs w:val="24"/>
        </w:rPr>
        <w:t>. W</w:t>
      </w:r>
      <w:r w:rsidRPr="00C1570C">
        <w:rPr>
          <w:rFonts w:ascii="Tahoma" w:hAnsi="Tahoma" w:cs="Tahoma"/>
          <w:sz w:val="24"/>
          <w:szCs w:val="24"/>
        </w:rPr>
        <w:t xml:space="preserve">e </w:t>
      </w:r>
      <w:r w:rsidR="00881468" w:rsidRPr="00C1570C">
        <w:rPr>
          <w:rFonts w:ascii="Tahoma" w:hAnsi="Tahoma" w:cs="Tahoma"/>
          <w:sz w:val="24"/>
          <w:szCs w:val="24"/>
        </w:rPr>
        <w:t>deem</w:t>
      </w:r>
      <w:r w:rsidRPr="00C1570C">
        <w:rPr>
          <w:rFonts w:ascii="Tahoma" w:hAnsi="Tahoma" w:cs="Tahoma"/>
          <w:sz w:val="24"/>
          <w:szCs w:val="24"/>
        </w:rPr>
        <w:t xml:space="preserve"> </w:t>
      </w:r>
      <w:r w:rsidR="00266737" w:rsidRPr="00C1570C">
        <w:rPr>
          <w:rFonts w:ascii="Tahoma" w:hAnsi="Tahoma" w:cs="Tahoma"/>
          <w:sz w:val="24"/>
          <w:szCs w:val="24"/>
        </w:rPr>
        <w:t xml:space="preserve">it </w:t>
      </w:r>
      <w:r w:rsidRPr="00C1570C">
        <w:rPr>
          <w:rFonts w:ascii="Tahoma" w:hAnsi="Tahoma" w:cs="Tahoma"/>
          <w:sz w:val="24"/>
          <w:szCs w:val="24"/>
        </w:rPr>
        <w:t>appropriate to de</w:t>
      </w:r>
      <w:r w:rsidR="00266737" w:rsidRPr="00C1570C">
        <w:rPr>
          <w:rFonts w:ascii="Tahoma" w:hAnsi="Tahoma" w:cs="Tahoma"/>
          <w:sz w:val="24"/>
          <w:szCs w:val="24"/>
        </w:rPr>
        <w:t>termine this</w:t>
      </w:r>
      <w:r w:rsidRPr="00C1570C">
        <w:rPr>
          <w:rFonts w:ascii="Tahoma" w:hAnsi="Tahoma" w:cs="Tahoma"/>
          <w:sz w:val="24"/>
          <w:szCs w:val="24"/>
        </w:rPr>
        <w:t xml:space="preserve"> before</w:t>
      </w:r>
      <w:r w:rsidR="00283D5C" w:rsidRPr="00C1570C">
        <w:rPr>
          <w:rFonts w:ascii="Tahoma" w:hAnsi="Tahoma" w:cs="Tahoma"/>
          <w:sz w:val="24"/>
          <w:szCs w:val="24"/>
        </w:rPr>
        <w:t xml:space="preserve"> </w:t>
      </w:r>
      <w:r w:rsidR="00885AF3" w:rsidRPr="00C1570C">
        <w:rPr>
          <w:rFonts w:ascii="Tahoma" w:hAnsi="Tahoma" w:cs="Tahoma"/>
          <w:sz w:val="24"/>
          <w:szCs w:val="24"/>
        </w:rPr>
        <w:t xml:space="preserve">proceeding with an analysis of </w:t>
      </w:r>
      <w:r w:rsidR="00881468" w:rsidRPr="00C1570C">
        <w:rPr>
          <w:rFonts w:ascii="Tahoma" w:hAnsi="Tahoma" w:cs="Tahoma"/>
          <w:sz w:val="24"/>
          <w:szCs w:val="24"/>
        </w:rPr>
        <w:t xml:space="preserve">the </w:t>
      </w:r>
      <w:r w:rsidR="00885AF3" w:rsidRPr="00C1570C">
        <w:rPr>
          <w:rFonts w:ascii="Tahoma" w:hAnsi="Tahoma" w:cs="Tahoma"/>
          <w:sz w:val="24"/>
          <w:szCs w:val="24"/>
        </w:rPr>
        <w:t xml:space="preserve">grounds dealing with </w:t>
      </w:r>
      <w:r w:rsidR="005253AA" w:rsidRPr="00C1570C">
        <w:rPr>
          <w:rFonts w:ascii="Tahoma" w:hAnsi="Tahoma" w:cs="Tahoma"/>
          <w:sz w:val="24"/>
          <w:szCs w:val="24"/>
        </w:rPr>
        <w:t xml:space="preserve">the </w:t>
      </w:r>
      <w:r w:rsidR="00266737" w:rsidRPr="00C1570C">
        <w:rPr>
          <w:rFonts w:ascii="Tahoma" w:hAnsi="Tahoma" w:cs="Tahoma"/>
          <w:sz w:val="24"/>
          <w:szCs w:val="24"/>
        </w:rPr>
        <w:t>ownership of the land in</w:t>
      </w:r>
      <w:r w:rsidR="00AD6BE2" w:rsidRPr="00C1570C">
        <w:rPr>
          <w:rFonts w:ascii="Tahoma" w:hAnsi="Tahoma" w:cs="Tahoma"/>
          <w:sz w:val="24"/>
          <w:szCs w:val="24"/>
        </w:rPr>
        <w:t xml:space="preserve"> dispute. </w:t>
      </w:r>
    </w:p>
    <w:p w14:paraId="172DCA9C" w14:textId="21D39F7E" w:rsidR="007D28C9" w:rsidRPr="00C1570C" w:rsidRDefault="00AD6BE2" w:rsidP="00C1570C">
      <w:pPr>
        <w:spacing w:line="360" w:lineRule="auto"/>
        <w:jc w:val="both"/>
        <w:rPr>
          <w:rFonts w:ascii="Tahoma" w:hAnsi="Tahoma" w:cs="Tahoma"/>
          <w:sz w:val="24"/>
          <w:szCs w:val="24"/>
        </w:rPr>
      </w:pPr>
      <w:r w:rsidRPr="00C1570C">
        <w:rPr>
          <w:rFonts w:ascii="Tahoma" w:hAnsi="Tahoma" w:cs="Tahoma"/>
          <w:sz w:val="24"/>
          <w:szCs w:val="24"/>
        </w:rPr>
        <w:t>Th</w:t>
      </w:r>
      <w:r w:rsidR="002B36F2" w:rsidRPr="00C1570C">
        <w:rPr>
          <w:rFonts w:ascii="Tahoma" w:hAnsi="Tahoma" w:cs="Tahoma"/>
          <w:sz w:val="24"/>
          <w:szCs w:val="24"/>
        </w:rPr>
        <w:t>e</w:t>
      </w:r>
      <w:r w:rsidRPr="00C1570C">
        <w:rPr>
          <w:rFonts w:ascii="Tahoma" w:hAnsi="Tahoma" w:cs="Tahoma"/>
          <w:sz w:val="24"/>
          <w:szCs w:val="24"/>
        </w:rPr>
        <w:t xml:space="preserve"> plaintiff had argued in the Court of Appeal that</w:t>
      </w:r>
      <w:r w:rsidR="00266737" w:rsidRPr="00C1570C">
        <w:rPr>
          <w:rFonts w:ascii="Tahoma" w:hAnsi="Tahoma" w:cs="Tahoma"/>
          <w:sz w:val="24"/>
          <w:szCs w:val="24"/>
        </w:rPr>
        <w:t xml:space="preserve"> </w:t>
      </w:r>
      <w:r w:rsidR="0079309E" w:rsidRPr="00C1570C">
        <w:rPr>
          <w:rFonts w:ascii="Tahoma" w:hAnsi="Tahoma" w:cs="Tahoma"/>
          <w:sz w:val="24"/>
          <w:szCs w:val="24"/>
        </w:rPr>
        <w:t>the defendant, a</w:t>
      </w:r>
      <w:r w:rsidR="00A46CFC" w:rsidRPr="00C1570C">
        <w:rPr>
          <w:rFonts w:ascii="Tahoma" w:hAnsi="Tahoma" w:cs="Tahoma"/>
          <w:sz w:val="24"/>
          <w:szCs w:val="24"/>
        </w:rPr>
        <w:t xml:space="preserve">fter the trial court’s judgment, </w:t>
      </w:r>
      <w:r w:rsidR="0079309E" w:rsidRPr="00C1570C">
        <w:rPr>
          <w:rFonts w:ascii="Tahoma" w:hAnsi="Tahoma" w:cs="Tahoma"/>
          <w:sz w:val="24"/>
          <w:szCs w:val="24"/>
        </w:rPr>
        <w:t xml:space="preserve">filed a notice of appeal </w:t>
      </w:r>
      <w:r w:rsidR="00BC5E7F" w:rsidRPr="00C1570C">
        <w:rPr>
          <w:rFonts w:ascii="Tahoma" w:hAnsi="Tahoma" w:cs="Tahoma"/>
          <w:sz w:val="24"/>
          <w:szCs w:val="24"/>
        </w:rPr>
        <w:t xml:space="preserve">dated </w:t>
      </w:r>
      <w:r w:rsidR="00190B60" w:rsidRPr="00C1570C">
        <w:rPr>
          <w:rFonts w:ascii="Tahoma" w:hAnsi="Tahoma" w:cs="Tahoma"/>
          <w:sz w:val="24"/>
          <w:szCs w:val="24"/>
        </w:rPr>
        <w:t>13</w:t>
      </w:r>
      <w:r w:rsidR="00190B60" w:rsidRPr="00C1570C">
        <w:rPr>
          <w:rFonts w:ascii="Tahoma" w:hAnsi="Tahoma" w:cs="Tahoma"/>
          <w:sz w:val="24"/>
          <w:szCs w:val="24"/>
          <w:vertAlign w:val="superscript"/>
        </w:rPr>
        <w:t>th</w:t>
      </w:r>
      <w:r w:rsidR="00190B60" w:rsidRPr="00C1570C">
        <w:rPr>
          <w:rFonts w:ascii="Tahoma" w:hAnsi="Tahoma" w:cs="Tahoma"/>
          <w:sz w:val="24"/>
          <w:szCs w:val="24"/>
        </w:rPr>
        <w:t xml:space="preserve"> November 2015</w:t>
      </w:r>
      <w:r w:rsidR="00BC5E7F" w:rsidRPr="00C1570C">
        <w:rPr>
          <w:rFonts w:ascii="Tahoma" w:hAnsi="Tahoma" w:cs="Tahoma"/>
          <w:sz w:val="24"/>
          <w:szCs w:val="24"/>
        </w:rPr>
        <w:t xml:space="preserve"> in which the sole ground of appeal was that the judgm</w:t>
      </w:r>
      <w:r w:rsidR="007F5BDC" w:rsidRPr="00C1570C">
        <w:rPr>
          <w:rFonts w:ascii="Tahoma" w:hAnsi="Tahoma" w:cs="Tahoma"/>
          <w:sz w:val="24"/>
          <w:szCs w:val="24"/>
        </w:rPr>
        <w:t xml:space="preserve">ent was against the </w:t>
      </w:r>
      <w:r w:rsidR="00266737" w:rsidRPr="00C1570C">
        <w:rPr>
          <w:rFonts w:ascii="Tahoma" w:hAnsi="Tahoma" w:cs="Tahoma"/>
          <w:sz w:val="24"/>
          <w:szCs w:val="24"/>
        </w:rPr>
        <w:t xml:space="preserve">weight of </w:t>
      </w:r>
      <w:r w:rsidR="007F5BDC" w:rsidRPr="00C1570C">
        <w:rPr>
          <w:rFonts w:ascii="Tahoma" w:hAnsi="Tahoma" w:cs="Tahoma"/>
          <w:sz w:val="24"/>
          <w:szCs w:val="24"/>
        </w:rPr>
        <w:t>evidence</w:t>
      </w:r>
      <w:r w:rsidR="00190B60" w:rsidRPr="00C1570C">
        <w:rPr>
          <w:rFonts w:ascii="Tahoma" w:hAnsi="Tahoma" w:cs="Tahoma"/>
          <w:sz w:val="24"/>
          <w:szCs w:val="24"/>
        </w:rPr>
        <w:t>. However</w:t>
      </w:r>
      <w:r w:rsidR="00BC5E7F" w:rsidRPr="00C1570C">
        <w:rPr>
          <w:rFonts w:ascii="Tahoma" w:hAnsi="Tahoma" w:cs="Tahoma"/>
          <w:sz w:val="24"/>
          <w:szCs w:val="24"/>
        </w:rPr>
        <w:t>,</w:t>
      </w:r>
      <w:r w:rsidR="00190B60" w:rsidRPr="00C1570C">
        <w:rPr>
          <w:rFonts w:ascii="Tahoma" w:hAnsi="Tahoma" w:cs="Tahoma"/>
          <w:sz w:val="24"/>
          <w:szCs w:val="24"/>
        </w:rPr>
        <w:t xml:space="preserve"> the defendant changed lawyers and the new lawyer filed another notice of appeal </w:t>
      </w:r>
      <w:r w:rsidR="00AA56BA" w:rsidRPr="00C1570C">
        <w:rPr>
          <w:rFonts w:ascii="Tahoma" w:hAnsi="Tahoma" w:cs="Tahoma"/>
          <w:sz w:val="24"/>
          <w:szCs w:val="24"/>
        </w:rPr>
        <w:t>on 26</w:t>
      </w:r>
      <w:r w:rsidR="00AA56BA" w:rsidRPr="00C1570C">
        <w:rPr>
          <w:rFonts w:ascii="Tahoma" w:hAnsi="Tahoma" w:cs="Tahoma"/>
          <w:sz w:val="24"/>
          <w:szCs w:val="24"/>
          <w:vertAlign w:val="superscript"/>
        </w:rPr>
        <w:t>th</w:t>
      </w:r>
      <w:r w:rsidR="00AA56BA" w:rsidRPr="00C1570C">
        <w:rPr>
          <w:rFonts w:ascii="Tahoma" w:hAnsi="Tahoma" w:cs="Tahoma"/>
          <w:sz w:val="24"/>
          <w:szCs w:val="24"/>
        </w:rPr>
        <w:t xml:space="preserve"> </w:t>
      </w:r>
      <w:r w:rsidR="00AA56BA" w:rsidRPr="00C1570C">
        <w:rPr>
          <w:rFonts w:ascii="Tahoma" w:hAnsi="Tahoma" w:cs="Tahoma"/>
          <w:sz w:val="24"/>
          <w:szCs w:val="24"/>
        </w:rPr>
        <w:lastRenderedPageBreak/>
        <w:t>January 2016</w:t>
      </w:r>
      <w:r w:rsidR="007F5BDC" w:rsidRPr="00C1570C">
        <w:rPr>
          <w:rFonts w:ascii="Tahoma" w:hAnsi="Tahoma" w:cs="Tahoma"/>
          <w:sz w:val="24"/>
          <w:szCs w:val="24"/>
        </w:rPr>
        <w:t xml:space="preserve"> in which </w:t>
      </w:r>
      <w:r w:rsidR="00A5304E" w:rsidRPr="00C1570C">
        <w:rPr>
          <w:rFonts w:ascii="Tahoma" w:hAnsi="Tahoma" w:cs="Tahoma"/>
          <w:sz w:val="24"/>
          <w:szCs w:val="24"/>
        </w:rPr>
        <w:t>three grounds of appeal were set out</w:t>
      </w:r>
      <w:r w:rsidR="00AA56BA" w:rsidRPr="00C1570C">
        <w:rPr>
          <w:rFonts w:ascii="Tahoma" w:hAnsi="Tahoma" w:cs="Tahoma"/>
          <w:sz w:val="24"/>
          <w:szCs w:val="24"/>
        </w:rPr>
        <w:t>. Admittedly these two notices were a</w:t>
      </w:r>
      <w:r w:rsidR="00A46CFC" w:rsidRPr="00C1570C">
        <w:rPr>
          <w:rFonts w:ascii="Tahoma" w:hAnsi="Tahoma" w:cs="Tahoma"/>
          <w:sz w:val="24"/>
          <w:szCs w:val="24"/>
        </w:rPr>
        <w:t xml:space="preserve">ll filed within the </w:t>
      </w:r>
      <w:proofErr w:type="gramStart"/>
      <w:r w:rsidR="00A46CFC" w:rsidRPr="00C1570C">
        <w:rPr>
          <w:rFonts w:ascii="Tahoma" w:hAnsi="Tahoma" w:cs="Tahoma"/>
          <w:sz w:val="24"/>
          <w:szCs w:val="24"/>
        </w:rPr>
        <w:t>three month</w:t>
      </w:r>
      <w:proofErr w:type="gramEnd"/>
      <w:r w:rsidR="00AA56BA" w:rsidRPr="00C1570C">
        <w:rPr>
          <w:rFonts w:ascii="Tahoma" w:hAnsi="Tahoma" w:cs="Tahoma"/>
          <w:sz w:val="24"/>
          <w:szCs w:val="24"/>
        </w:rPr>
        <w:t xml:space="preserve"> period prescribed by the rules</w:t>
      </w:r>
      <w:r w:rsidR="00BC5E7F" w:rsidRPr="00C1570C">
        <w:rPr>
          <w:rFonts w:ascii="Tahoma" w:hAnsi="Tahoma" w:cs="Tahoma"/>
          <w:sz w:val="24"/>
          <w:szCs w:val="24"/>
        </w:rPr>
        <w:t xml:space="preserve"> for filing an appeal. The plaintiff invited the Court of Appeal to</w:t>
      </w:r>
      <w:r w:rsidR="00A5304E" w:rsidRPr="00C1570C">
        <w:rPr>
          <w:rFonts w:ascii="Tahoma" w:hAnsi="Tahoma" w:cs="Tahoma"/>
          <w:sz w:val="24"/>
          <w:szCs w:val="24"/>
        </w:rPr>
        <w:t xml:space="preserve"> </w:t>
      </w:r>
      <w:r w:rsidR="009942EC" w:rsidRPr="00C1570C">
        <w:rPr>
          <w:rFonts w:ascii="Tahoma" w:hAnsi="Tahoma" w:cs="Tahoma"/>
          <w:sz w:val="24"/>
          <w:szCs w:val="24"/>
        </w:rPr>
        <w:t xml:space="preserve">strike out the second notice </w:t>
      </w:r>
      <w:r w:rsidR="00885AF3" w:rsidRPr="00C1570C">
        <w:rPr>
          <w:rFonts w:ascii="Tahoma" w:hAnsi="Tahoma" w:cs="Tahoma"/>
          <w:sz w:val="24"/>
          <w:szCs w:val="24"/>
        </w:rPr>
        <w:t xml:space="preserve">of appeal </w:t>
      </w:r>
      <w:r w:rsidR="009942EC" w:rsidRPr="00C1570C">
        <w:rPr>
          <w:rFonts w:ascii="Tahoma" w:hAnsi="Tahoma" w:cs="Tahoma"/>
          <w:sz w:val="24"/>
          <w:szCs w:val="24"/>
        </w:rPr>
        <w:t>filed without the leave of th</w:t>
      </w:r>
      <w:r w:rsidR="00C35B1C" w:rsidRPr="00C1570C">
        <w:rPr>
          <w:rFonts w:ascii="Tahoma" w:hAnsi="Tahoma" w:cs="Tahoma"/>
          <w:sz w:val="24"/>
          <w:szCs w:val="24"/>
        </w:rPr>
        <w:t xml:space="preserve">e court and </w:t>
      </w:r>
      <w:r w:rsidR="00885AF3" w:rsidRPr="00C1570C">
        <w:rPr>
          <w:rFonts w:ascii="Tahoma" w:hAnsi="Tahoma" w:cs="Tahoma"/>
          <w:sz w:val="24"/>
          <w:szCs w:val="24"/>
        </w:rPr>
        <w:t xml:space="preserve">to </w:t>
      </w:r>
      <w:r w:rsidR="00C35B1C" w:rsidRPr="00C1570C">
        <w:rPr>
          <w:rFonts w:ascii="Tahoma" w:hAnsi="Tahoma" w:cs="Tahoma"/>
          <w:sz w:val="24"/>
          <w:szCs w:val="24"/>
        </w:rPr>
        <w:t xml:space="preserve">limit itself </w:t>
      </w:r>
      <w:r w:rsidR="00885AF3" w:rsidRPr="00C1570C">
        <w:rPr>
          <w:rFonts w:ascii="Tahoma" w:hAnsi="Tahoma" w:cs="Tahoma"/>
          <w:sz w:val="24"/>
          <w:szCs w:val="24"/>
        </w:rPr>
        <w:t xml:space="preserve">in the consideration of the appeal </w:t>
      </w:r>
      <w:r w:rsidR="00C35B1C" w:rsidRPr="00C1570C">
        <w:rPr>
          <w:rFonts w:ascii="Tahoma" w:hAnsi="Tahoma" w:cs="Tahoma"/>
          <w:sz w:val="24"/>
          <w:szCs w:val="24"/>
        </w:rPr>
        <w:t xml:space="preserve">to the first notice of appeal. </w:t>
      </w:r>
      <w:r w:rsidR="002B74F0" w:rsidRPr="00C1570C">
        <w:rPr>
          <w:rFonts w:ascii="Tahoma" w:hAnsi="Tahoma" w:cs="Tahoma"/>
          <w:sz w:val="24"/>
          <w:szCs w:val="24"/>
        </w:rPr>
        <w:t>In its judgment dated 2</w:t>
      </w:r>
      <w:r w:rsidR="002B74F0" w:rsidRPr="00C1570C">
        <w:rPr>
          <w:rFonts w:ascii="Tahoma" w:hAnsi="Tahoma" w:cs="Tahoma"/>
          <w:sz w:val="24"/>
          <w:szCs w:val="24"/>
          <w:vertAlign w:val="superscript"/>
        </w:rPr>
        <w:t>nd</w:t>
      </w:r>
      <w:r w:rsidR="002B74F0" w:rsidRPr="00C1570C">
        <w:rPr>
          <w:rFonts w:ascii="Tahoma" w:hAnsi="Tahoma" w:cs="Tahoma"/>
          <w:sz w:val="24"/>
          <w:szCs w:val="24"/>
        </w:rPr>
        <w:t xml:space="preserve"> May 2017, the Court of Appeal </w:t>
      </w:r>
      <w:r w:rsidR="004C3B82" w:rsidRPr="00C1570C">
        <w:rPr>
          <w:rFonts w:ascii="Tahoma" w:hAnsi="Tahoma" w:cs="Tahoma"/>
          <w:sz w:val="24"/>
          <w:szCs w:val="24"/>
        </w:rPr>
        <w:t xml:space="preserve">overruled the plaintiff and </w:t>
      </w:r>
      <w:r w:rsidR="00E97333" w:rsidRPr="00C1570C">
        <w:rPr>
          <w:rFonts w:ascii="Tahoma" w:hAnsi="Tahoma" w:cs="Tahoma"/>
          <w:sz w:val="24"/>
          <w:szCs w:val="24"/>
        </w:rPr>
        <w:t>decided to treat the second notice of appeal as additional grounds of appeal</w:t>
      </w:r>
      <w:r w:rsidR="0045653D" w:rsidRPr="00C1570C">
        <w:rPr>
          <w:rFonts w:ascii="Tahoma" w:hAnsi="Tahoma" w:cs="Tahoma"/>
          <w:sz w:val="24"/>
          <w:szCs w:val="24"/>
        </w:rPr>
        <w:t xml:space="preserve">. </w:t>
      </w:r>
      <w:r w:rsidR="0090089A" w:rsidRPr="00C1570C">
        <w:rPr>
          <w:rFonts w:ascii="Tahoma" w:hAnsi="Tahoma" w:cs="Tahoma"/>
          <w:sz w:val="24"/>
          <w:szCs w:val="24"/>
        </w:rPr>
        <w:t xml:space="preserve">It </w:t>
      </w:r>
      <w:r w:rsidR="004C3B82" w:rsidRPr="00C1570C">
        <w:rPr>
          <w:rFonts w:ascii="Tahoma" w:hAnsi="Tahoma" w:cs="Tahoma"/>
          <w:sz w:val="24"/>
          <w:szCs w:val="24"/>
        </w:rPr>
        <w:t xml:space="preserve">was </w:t>
      </w:r>
      <w:r w:rsidR="0090089A" w:rsidRPr="00C1570C">
        <w:rPr>
          <w:rFonts w:ascii="Tahoma" w:hAnsi="Tahoma" w:cs="Tahoma"/>
          <w:sz w:val="24"/>
          <w:szCs w:val="24"/>
        </w:rPr>
        <w:t xml:space="preserve">the position taken by the Court of Appeal which prompted </w:t>
      </w:r>
      <w:r w:rsidR="00712138" w:rsidRPr="00C1570C">
        <w:rPr>
          <w:rFonts w:ascii="Tahoma" w:hAnsi="Tahoma" w:cs="Tahoma"/>
          <w:sz w:val="24"/>
          <w:szCs w:val="24"/>
        </w:rPr>
        <w:t xml:space="preserve">the </w:t>
      </w:r>
      <w:r w:rsidR="004C3B82" w:rsidRPr="00C1570C">
        <w:rPr>
          <w:rFonts w:ascii="Tahoma" w:hAnsi="Tahoma" w:cs="Tahoma"/>
          <w:sz w:val="24"/>
          <w:szCs w:val="24"/>
        </w:rPr>
        <w:t xml:space="preserve">formulation of </w:t>
      </w:r>
      <w:r w:rsidR="0090089A" w:rsidRPr="00C1570C">
        <w:rPr>
          <w:rFonts w:ascii="Tahoma" w:hAnsi="Tahoma" w:cs="Tahoma"/>
          <w:sz w:val="24"/>
          <w:szCs w:val="24"/>
        </w:rPr>
        <w:t xml:space="preserve">the second ground </w:t>
      </w:r>
      <w:r w:rsidR="00712138" w:rsidRPr="00C1570C">
        <w:rPr>
          <w:rFonts w:ascii="Tahoma" w:hAnsi="Tahoma" w:cs="Tahoma"/>
          <w:sz w:val="24"/>
          <w:szCs w:val="24"/>
        </w:rPr>
        <w:t xml:space="preserve">of appeal </w:t>
      </w:r>
      <w:r w:rsidR="0090089A" w:rsidRPr="00C1570C">
        <w:rPr>
          <w:rFonts w:ascii="Tahoma" w:hAnsi="Tahoma" w:cs="Tahoma"/>
          <w:sz w:val="24"/>
          <w:szCs w:val="24"/>
        </w:rPr>
        <w:t>in the current appeal before us</w:t>
      </w:r>
      <w:r w:rsidR="00325381" w:rsidRPr="00C1570C">
        <w:rPr>
          <w:rFonts w:ascii="Tahoma" w:hAnsi="Tahoma" w:cs="Tahoma"/>
          <w:sz w:val="24"/>
          <w:szCs w:val="24"/>
        </w:rPr>
        <w:t>,</w:t>
      </w:r>
      <w:r w:rsidR="0090089A" w:rsidRPr="00C1570C">
        <w:rPr>
          <w:rFonts w:ascii="Tahoma" w:hAnsi="Tahoma" w:cs="Tahoma"/>
          <w:sz w:val="24"/>
          <w:szCs w:val="24"/>
        </w:rPr>
        <w:t xml:space="preserve"> </w:t>
      </w:r>
      <w:r w:rsidR="00712138" w:rsidRPr="00C1570C">
        <w:rPr>
          <w:rFonts w:ascii="Tahoma" w:hAnsi="Tahoma" w:cs="Tahoma"/>
          <w:sz w:val="24"/>
          <w:szCs w:val="24"/>
        </w:rPr>
        <w:t>i.e.</w:t>
      </w:r>
      <w:r w:rsidR="00325381" w:rsidRPr="00C1570C">
        <w:rPr>
          <w:rFonts w:ascii="Tahoma" w:hAnsi="Tahoma" w:cs="Tahoma"/>
          <w:sz w:val="24"/>
          <w:szCs w:val="24"/>
        </w:rPr>
        <w:t>,</w:t>
      </w:r>
      <w:r w:rsidR="00712138" w:rsidRPr="00C1570C">
        <w:rPr>
          <w:rFonts w:ascii="Tahoma" w:hAnsi="Tahoma" w:cs="Tahoma"/>
          <w:sz w:val="24"/>
          <w:szCs w:val="24"/>
        </w:rPr>
        <w:t xml:space="preserve"> </w:t>
      </w:r>
      <w:r w:rsidR="0090089A" w:rsidRPr="00C1570C">
        <w:rPr>
          <w:rFonts w:ascii="Tahoma" w:hAnsi="Tahoma" w:cs="Tahoma"/>
          <w:sz w:val="24"/>
          <w:szCs w:val="24"/>
        </w:rPr>
        <w:t xml:space="preserve">that the </w:t>
      </w:r>
      <w:r w:rsidR="00770C8A" w:rsidRPr="00C1570C">
        <w:rPr>
          <w:rFonts w:ascii="Tahoma" w:hAnsi="Tahoma" w:cs="Tahoma"/>
          <w:sz w:val="24"/>
          <w:szCs w:val="24"/>
        </w:rPr>
        <w:t>court below erred in admitting the notice of appeal filed on 26</w:t>
      </w:r>
      <w:r w:rsidR="00770C8A" w:rsidRPr="00C1570C">
        <w:rPr>
          <w:rFonts w:ascii="Tahoma" w:hAnsi="Tahoma" w:cs="Tahoma"/>
          <w:sz w:val="24"/>
          <w:szCs w:val="24"/>
          <w:vertAlign w:val="superscript"/>
        </w:rPr>
        <w:t>th</w:t>
      </w:r>
      <w:r w:rsidR="00770C8A" w:rsidRPr="00C1570C">
        <w:rPr>
          <w:rFonts w:ascii="Tahoma" w:hAnsi="Tahoma" w:cs="Tahoma"/>
          <w:sz w:val="24"/>
          <w:szCs w:val="24"/>
        </w:rPr>
        <w:t xml:space="preserve"> January 2016 and treating same as </w:t>
      </w:r>
      <w:r w:rsidR="00325381" w:rsidRPr="00C1570C">
        <w:rPr>
          <w:rFonts w:ascii="Tahoma" w:hAnsi="Tahoma" w:cs="Tahoma"/>
          <w:sz w:val="24"/>
          <w:szCs w:val="24"/>
        </w:rPr>
        <w:t xml:space="preserve">an </w:t>
      </w:r>
      <w:r w:rsidR="00770C8A" w:rsidRPr="00C1570C">
        <w:rPr>
          <w:rFonts w:ascii="Tahoma" w:hAnsi="Tahoma" w:cs="Tahoma"/>
          <w:sz w:val="24"/>
          <w:szCs w:val="24"/>
        </w:rPr>
        <w:t>additional</w:t>
      </w:r>
      <w:r w:rsidR="007D28C9" w:rsidRPr="00C1570C">
        <w:rPr>
          <w:rFonts w:ascii="Tahoma" w:hAnsi="Tahoma" w:cs="Tahoma"/>
          <w:sz w:val="24"/>
          <w:szCs w:val="24"/>
        </w:rPr>
        <w:t xml:space="preserve"> ground of appeal. </w:t>
      </w:r>
    </w:p>
    <w:p w14:paraId="1067B0E6" w14:textId="3292581D" w:rsidR="008304ED" w:rsidRPr="00C1570C" w:rsidRDefault="00DD6D07" w:rsidP="00C1570C">
      <w:pPr>
        <w:spacing w:line="360" w:lineRule="auto"/>
        <w:jc w:val="both"/>
        <w:rPr>
          <w:rFonts w:ascii="Tahoma" w:hAnsi="Tahoma" w:cs="Tahoma"/>
          <w:sz w:val="24"/>
          <w:szCs w:val="24"/>
        </w:rPr>
      </w:pPr>
      <w:r w:rsidRPr="00C1570C">
        <w:rPr>
          <w:rFonts w:ascii="Tahoma" w:hAnsi="Tahoma" w:cs="Tahoma"/>
          <w:sz w:val="24"/>
          <w:szCs w:val="24"/>
        </w:rPr>
        <w:t xml:space="preserve">Counsel for the plaintiff has submitted to us that </w:t>
      </w:r>
      <w:r w:rsidR="00DE5441" w:rsidRPr="00C1570C">
        <w:rPr>
          <w:rFonts w:ascii="Tahoma" w:hAnsi="Tahoma" w:cs="Tahoma"/>
          <w:sz w:val="24"/>
          <w:szCs w:val="24"/>
        </w:rPr>
        <w:t xml:space="preserve">the Court of Appeal ignored the fact that an appeal is </w:t>
      </w:r>
      <w:r w:rsidR="00325381" w:rsidRPr="00C1570C">
        <w:rPr>
          <w:rFonts w:ascii="Tahoma" w:hAnsi="Tahoma" w:cs="Tahoma"/>
          <w:sz w:val="24"/>
          <w:szCs w:val="24"/>
        </w:rPr>
        <w:t xml:space="preserve">a </w:t>
      </w:r>
      <w:r w:rsidR="00DE5441" w:rsidRPr="00C1570C">
        <w:rPr>
          <w:rFonts w:ascii="Tahoma" w:hAnsi="Tahoma" w:cs="Tahoma"/>
          <w:sz w:val="24"/>
          <w:szCs w:val="24"/>
        </w:rPr>
        <w:t xml:space="preserve">creature of statute </w:t>
      </w:r>
      <w:r w:rsidR="00590BCE" w:rsidRPr="00C1570C">
        <w:rPr>
          <w:rFonts w:ascii="Tahoma" w:hAnsi="Tahoma" w:cs="Tahoma"/>
          <w:sz w:val="24"/>
          <w:szCs w:val="24"/>
        </w:rPr>
        <w:t xml:space="preserve">whose rules </w:t>
      </w:r>
      <w:r w:rsidR="00FD471A" w:rsidRPr="00C1570C">
        <w:rPr>
          <w:rFonts w:ascii="Tahoma" w:hAnsi="Tahoma" w:cs="Tahoma"/>
          <w:sz w:val="24"/>
          <w:szCs w:val="24"/>
        </w:rPr>
        <w:t>a</w:t>
      </w:r>
      <w:r w:rsidR="00590BCE" w:rsidRPr="00C1570C">
        <w:rPr>
          <w:rFonts w:ascii="Tahoma" w:hAnsi="Tahoma" w:cs="Tahoma"/>
          <w:sz w:val="24"/>
          <w:szCs w:val="24"/>
        </w:rPr>
        <w:t xml:space="preserve">nd procedures should be </w:t>
      </w:r>
      <w:r w:rsidR="002A5965" w:rsidRPr="00C1570C">
        <w:rPr>
          <w:rFonts w:ascii="Tahoma" w:hAnsi="Tahoma" w:cs="Tahoma"/>
          <w:sz w:val="24"/>
          <w:szCs w:val="24"/>
        </w:rPr>
        <w:t xml:space="preserve">strictly </w:t>
      </w:r>
      <w:r w:rsidR="00E86740" w:rsidRPr="00C1570C">
        <w:rPr>
          <w:rFonts w:ascii="Tahoma" w:hAnsi="Tahoma" w:cs="Tahoma"/>
          <w:sz w:val="24"/>
          <w:szCs w:val="24"/>
        </w:rPr>
        <w:t>adhered to</w:t>
      </w:r>
      <w:r w:rsidR="00712138" w:rsidRPr="00C1570C">
        <w:rPr>
          <w:rFonts w:ascii="Tahoma" w:hAnsi="Tahoma" w:cs="Tahoma"/>
          <w:sz w:val="24"/>
          <w:szCs w:val="24"/>
        </w:rPr>
        <w:t xml:space="preserve">. According to counsel, </w:t>
      </w:r>
      <w:r w:rsidR="00E86740" w:rsidRPr="00C1570C">
        <w:rPr>
          <w:rFonts w:ascii="Tahoma" w:hAnsi="Tahoma" w:cs="Tahoma"/>
          <w:sz w:val="24"/>
          <w:szCs w:val="24"/>
        </w:rPr>
        <w:t>the Court of Appeal in failing to do that committed a fundamental jurisdictional error. Counsel also submitted that</w:t>
      </w:r>
      <w:r w:rsidR="00FD471A" w:rsidRPr="00C1570C">
        <w:rPr>
          <w:rFonts w:ascii="Tahoma" w:hAnsi="Tahoma" w:cs="Tahoma"/>
          <w:sz w:val="24"/>
          <w:szCs w:val="24"/>
        </w:rPr>
        <w:t xml:space="preserve"> </w:t>
      </w:r>
      <w:r w:rsidR="00864833" w:rsidRPr="00C1570C">
        <w:rPr>
          <w:rFonts w:ascii="Tahoma" w:hAnsi="Tahoma" w:cs="Tahoma"/>
          <w:sz w:val="24"/>
          <w:szCs w:val="24"/>
        </w:rPr>
        <w:t>the Court of Appeal erred in admitting the second</w:t>
      </w:r>
      <w:r w:rsidR="003B40F3" w:rsidRPr="00C1570C">
        <w:rPr>
          <w:rFonts w:ascii="Tahoma" w:hAnsi="Tahoma" w:cs="Tahoma"/>
          <w:sz w:val="24"/>
          <w:szCs w:val="24"/>
        </w:rPr>
        <w:t xml:space="preserve"> </w:t>
      </w:r>
      <w:r w:rsidR="00325381" w:rsidRPr="00C1570C">
        <w:rPr>
          <w:rFonts w:ascii="Tahoma" w:hAnsi="Tahoma" w:cs="Tahoma"/>
          <w:sz w:val="24"/>
          <w:szCs w:val="24"/>
        </w:rPr>
        <w:t>n</w:t>
      </w:r>
      <w:r w:rsidR="003B40F3" w:rsidRPr="00C1570C">
        <w:rPr>
          <w:rFonts w:ascii="Tahoma" w:hAnsi="Tahoma" w:cs="Tahoma"/>
          <w:sz w:val="24"/>
          <w:szCs w:val="24"/>
        </w:rPr>
        <w:t xml:space="preserve">otice of </w:t>
      </w:r>
      <w:r w:rsidR="00325381" w:rsidRPr="00C1570C">
        <w:rPr>
          <w:rFonts w:ascii="Tahoma" w:hAnsi="Tahoma" w:cs="Tahoma"/>
          <w:sz w:val="24"/>
          <w:szCs w:val="24"/>
        </w:rPr>
        <w:t>a</w:t>
      </w:r>
      <w:r w:rsidR="003B40F3" w:rsidRPr="00C1570C">
        <w:rPr>
          <w:rFonts w:ascii="Tahoma" w:hAnsi="Tahoma" w:cs="Tahoma"/>
          <w:sz w:val="24"/>
          <w:szCs w:val="24"/>
        </w:rPr>
        <w:t xml:space="preserve">ppeal and therefore all submissions founded on that notice </w:t>
      </w:r>
      <w:r w:rsidR="00712138" w:rsidRPr="00C1570C">
        <w:rPr>
          <w:rFonts w:ascii="Tahoma" w:hAnsi="Tahoma" w:cs="Tahoma"/>
          <w:sz w:val="24"/>
          <w:szCs w:val="24"/>
        </w:rPr>
        <w:t>were</w:t>
      </w:r>
      <w:r w:rsidR="003B40F3" w:rsidRPr="00C1570C">
        <w:rPr>
          <w:rFonts w:ascii="Tahoma" w:hAnsi="Tahoma" w:cs="Tahoma"/>
          <w:sz w:val="24"/>
          <w:szCs w:val="24"/>
        </w:rPr>
        <w:t xml:space="preserve"> inadmissible and same </w:t>
      </w:r>
      <w:r w:rsidR="00712138" w:rsidRPr="00C1570C">
        <w:rPr>
          <w:rFonts w:ascii="Tahoma" w:hAnsi="Tahoma" w:cs="Tahoma"/>
          <w:sz w:val="24"/>
          <w:szCs w:val="24"/>
        </w:rPr>
        <w:t xml:space="preserve">should have been </w:t>
      </w:r>
      <w:r w:rsidR="003B40F3" w:rsidRPr="00C1570C">
        <w:rPr>
          <w:rFonts w:ascii="Tahoma" w:hAnsi="Tahoma" w:cs="Tahoma"/>
          <w:sz w:val="24"/>
          <w:szCs w:val="24"/>
        </w:rPr>
        <w:t>thrown</w:t>
      </w:r>
      <w:r w:rsidR="00117474" w:rsidRPr="00C1570C">
        <w:rPr>
          <w:rFonts w:ascii="Tahoma" w:hAnsi="Tahoma" w:cs="Tahoma"/>
          <w:sz w:val="24"/>
          <w:szCs w:val="24"/>
        </w:rPr>
        <w:t xml:space="preserve"> out. </w:t>
      </w:r>
      <w:r w:rsidR="00933215" w:rsidRPr="00C1570C">
        <w:rPr>
          <w:rFonts w:ascii="Tahoma" w:hAnsi="Tahoma" w:cs="Tahoma"/>
          <w:sz w:val="24"/>
          <w:szCs w:val="24"/>
        </w:rPr>
        <w:t xml:space="preserve">Counsel also submitted that under the omnibus ground of appeal, </w:t>
      </w:r>
      <w:r w:rsidR="00581D9B" w:rsidRPr="00C1570C">
        <w:rPr>
          <w:rFonts w:ascii="Tahoma" w:hAnsi="Tahoma" w:cs="Tahoma"/>
          <w:sz w:val="24"/>
          <w:szCs w:val="24"/>
        </w:rPr>
        <w:t>the Court of Appeal erred in admitting ‘issues’ argued by the defendant as grounds of appeal</w:t>
      </w:r>
      <w:r w:rsidR="00416502" w:rsidRPr="00C1570C">
        <w:rPr>
          <w:rFonts w:ascii="Tahoma" w:hAnsi="Tahoma" w:cs="Tahoma"/>
          <w:sz w:val="24"/>
          <w:szCs w:val="24"/>
        </w:rPr>
        <w:t xml:space="preserve"> and that it sinned against Rule 8(</w:t>
      </w:r>
      <w:r w:rsidR="00946A6F" w:rsidRPr="00C1570C">
        <w:rPr>
          <w:rFonts w:ascii="Tahoma" w:hAnsi="Tahoma" w:cs="Tahoma"/>
          <w:sz w:val="24"/>
          <w:szCs w:val="24"/>
        </w:rPr>
        <w:t>7</w:t>
      </w:r>
      <w:r w:rsidR="00416502" w:rsidRPr="00C1570C">
        <w:rPr>
          <w:rFonts w:ascii="Tahoma" w:hAnsi="Tahoma" w:cs="Tahoma"/>
          <w:sz w:val="24"/>
          <w:szCs w:val="24"/>
        </w:rPr>
        <w:t xml:space="preserve">) of C.I. 19 as well as the binding decision of the Supreme Court in the case of </w:t>
      </w:r>
      <w:r w:rsidR="004052F0" w:rsidRPr="00C1570C">
        <w:rPr>
          <w:rFonts w:ascii="Tahoma" w:hAnsi="Tahoma" w:cs="Tahoma"/>
          <w:sz w:val="24"/>
          <w:szCs w:val="24"/>
        </w:rPr>
        <w:t xml:space="preserve">In </w:t>
      </w:r>
      <w:r w:rsidR="004052F0" w:rsidRPr="00C1570C">
        <w:rPr>
          <w:rFonts w:ascii="Tahoma" w:hAnsi="Tahoma" w:cs="Tahoma"/>
          <w:b/>
          <w:sz w:val="24"/>
          <w:szCs w:val="24"/>
        </w:rPr>
        <w:t>Re Asamoah (</w:t>
      </w:r>
      <w:proofErr w:type="spellStart"/>
      <w:r w:rsidR="004052F0" w:rsidRPr="00C1570C">
        <w:rPr>
          <w:rFonts w:ascii="Tahoma" w:hAnsi="Tahoma" w:cs="Tahoma"/>
          <w:b/>
          <w:sz w:val="24"/>
          <w:szCs w:val="24"/>
        </w:rPr>
        <w:t>decd</w:t>
      </w:r>
      <w:proofErr w:type="spellEnd"/>
      <w:r w:rsidR="004052F0" w:rsidRPr="00C1570C">
        <w:rPr>
          <w:rFonts w:ascii="Tahoma" w:hAnsi="Tahoma" w:cs="Tahoma"/>
          <w:b/>
          <w:sz w:val="24"/>
          <w:szCs w:val="24"/>
        </w:rPr>
        <w:t xml:space="preserve">); </w:t>
      </w:r>
      <w:proofErr w:type="spellStart"/>
      <w:r w:rsidR="004052F0" w:rsidRPr="00C1570C">
        <w:rPr>
          <w:rFonts w:ascii="Tahoma" w:hAnsi="Tahoma" w:cs="Tahoma"/>
          <w:b/>
          <w:sz w:val="24"/>
          <w:szCs w:val="24"/>
        </w:rPr>
        <w:t>Agyeiwaa</w:t>
      </w:r>
      <w:proofErr w:type="spellEnd"/>
      <w:r w:rsidR="004052F0" w:rsidRPr="00C1570C">
        <w:rPr>
          <w:rFonts w:ascii="Tahoma" w:hAnsi="Tahoma" w:cs="Tahoma"/>
          <w:b/>
          <w:sz w:val="24"/>
          <w:szCs w:val="24"/>
        </w:rPr>
        <w:t xml:space="preserve"> &amp; Others v Manu [2013-</w:t>
      </w:r>
      <w:r w:rsidR="000B2E33" w:rsidRPr="00C1570C">
        <w:rPr>
          <w:rFonts w:ascii="Tahoma" w:hAnsi="Tahoma" w:cs="Tahoma"/>
          <w:b/>
          <w:sz w:val="24"/>
          <w:szCs w:val="24"/>
        </w:rPr>
        <w:t>2014] SCGLR 909</w:t>
      </w:r>
      <w:r w:rsidR="000B2E33" w:rsidRPr="00C1570C">
        <w:rPr>
          <w:rFonts w:ascii="Tahoma" w:hAnsi="Tahoma" w:cs="Tahoma"/>
          <w:sz w:val="24"/>
          <w:szCs w:val="24"/>
        </w:rPr>
        <w:t>.</w:t>
      </w:r>
      <w:r w:rsidR="00581D9B" w:rsidRPr="00C1570C">
        <w:rPr>
          <w:rFonts w:ascii="Tahoma" w:hAnsi="Tahoma" w:cs="Tahoma"/>
          <w:sz w:val="24"/>
          <w:szCs w:val="24"/>
        </w:rPr>
        <w:t xml:space="preserve"> </w:t>
      </w:r>
      <w:r w:rsidR="00BE02F8" w:rsidRPr="00C1570C">
        <w:rPr>
          <w:rFonts w:ascii="Tahoma" w:hAnsi="Tahoma" w:cs="Tahoma"/>
          <w:sz w:val="24"/>
          <w:szCs w:val="24"/>
        </w:rPr>
        <w:t>Counsel for the defendant supported the position taken by the Court of Appeal and insisted that the second notice was valid because it was filed within</w:t>
      </w:r>
      <w:r w:rsidR="00F14BAD" w:rsidRPr="00C1570C">
        <w:rPr>
          <w:rFonts w:ascii="Tahoma" w:hAnsi="Tahoma" w:cs="Tahoma"/>
          <w:sz w:val="24"/>
          <w:szCs w:val="24"/>
        </w:rPr>
        <w:t xml:space="preserve"> the time prescribed by the rules.</w:t>
      </w:r>
    </w:p>
    <w:p w14:paraId="5AC52742" w14:textId="334B176B" w:rsidR="00946A6F" w:rsidRPr="00C1570C" w:rsidRDefault="008304ED" w:rsidP="00C1570C">
      <w:pPr>
        <w:spacing w:line="360" w:lineRule="auto"/>
        <w:jc w:val="both"/>
        <w:rPr>
          <w:rFonts w:ascii="Tahoma" w:hAnsi="Tahoma" w:cs="Tahoma"/>
          <w:sz w:val="24"/>
          <w:szCs w:val="24"/>
        </w:rPr>
      </w:pPr>
      <w:r w:rsidRPr="00C1570C">
        <w:rPr>
          <w:rFonts w:ascii="Tahoma" w:hAnsi="Tahoma" w:cs="Tahoma"/>
          <w:sz w:val="24"/>
          <w:szCs w:val="24"/>
        </w:rPr>
        <w:t>Rule 9(1)</w:t>
      </w:r>
      <w:r w:rsidR="00325381" w:rsidRPr="00C1570C">
        <w:rPr>
          <w:rFonts w:ascii="Tahoma" w:hAnsi="Tahoma" w:cs="Tahoma"/>
          <w:sz w:val="24"/>
          <w:szCs w:val="24"/>
        </w:rPr>
        <w:t>,</w:t>
      </w:r>
      <w:r w:rsidR="00B959CE" w:rsidRPr="00C1570C">
        <w:rPr>
          <w:rFonts w:ascii="Tahoma" w:hAnsi="Tahoma" w:cs="Tahoma"/>
          <w:sz w:val="24"/>
          <w:szCs w:val="24"/>
        </w:rPr>
        <w:t xml:space="preserve"> (2) and (3)</w:t>
      </w:r>
      <w:r w:rsidRPr="00C1570C">
        <w:rPr>
          <w:rFonts w:ascii="Tahoma" w:hAnsi="Tahoma" w:cs="Tahoma"/>
          <w:sz w:val="24"/>
          <w:szCs w:val="24"/>
        </w:rPr>
        <w:t xml:space="preserve"> of the Court of Appeal Rules C.I. 19 provides</w:t>
      </w:r>
      <w:r w:rsidR="00B959CE" w:rsidRPr="00C1570C">
        <w:rPr>
          <w:rFonts w:ascii="Tahoma" w:hAnsi="Tahoma" w:cs="Tahoma"/>
          <w:sz w:val="24"/>
          <w:szCs w:val="24"/>
        </w:rPr>
        <w:t xml:space="preserve"> as follows:</w:t>
      </w:r>
      <w:r w:rsidR="00F14BAD" w:rsidRPr="00C1570C">
        <w:rPr>
          <w:rFonts w:ascii="Tahoma" w:hAnsi="Tahoma" w:cs="Tahoma"/>
          <w:sz w:val="24"/>
          <w:szCs w:val="24"/>
        </w:rPr>
        <w:t xml:space="preserve"> </w:t>
      </w:r>
    </w:p>
    <w:p w14:paraId="599CB848" w14:textId="77777777" w:rsidR="00916D88" w:rsidRPr="00C1570C" w:rsidRDefault="00E86740" w:rsidP="00C1570C">
      <w:pPr>
        <w:spacing w:before="100" w:beforeAutospacing="1" w:after="100" w:afterAutospacing="1" w:line="360" w:lineRule="auto"/>
        <w:jc w:val="both"/>
        <w:rPr>
          <w:rFonts w:ascii="Tahoma" w:eastAsia="Times New Roman" w:hAnsi="Tahoma" w:cs="Tahoma"/>
          <w:b/>
          <w:color w:val="000000"/>
          <w:sz w:val="24"/>
          <w:szCs w:val="24"/>
          <w:lang w:val="en-US"/>
        </w:rPr>
      </w:pPr>
      <w:r w:rsidRPr="00C1570C">
        <w:rPr>
          <w:rFonts w:ascii="Tahoma" w:hAnsi="Tahoma" w:cs="Tahoma"/>
          <w:sz w:val="24"/>
          <w:szCs w:val="24"/>
        </w:rPr>
        <w:t xml:space="preserve"> </w:t>
      </w:r>
      <w:r w:rsidR="00C35B1C" w:rsidRPr="00C1570C">
        <w:rPr>
          <w:rFonts w:ascii="Tahoma" w:hAnsi="Tahoma" w:cs="Tahoma"/>
          <w:sz w:val="24"/>
          <w:szCs w:val="24"/>
        </w:rPr>
        <w:t xml:space="preserve"> </w:t>
      </w:r>
      <w:r w:rsidR="00916D88" w:rsidRPr="00C1570C">
        <w:rPr>
          <w:rFonts w:ascii="Tahoma" w:eastAsia="Times New Roman" w:hAnsi="Tahoma" w:cs="Tahoma"/>
          <w:b/>
          <w:bCs/>
          <w:color w:val="000000"/>
          <w:sz w:val="24"/>
          <w:szCs w:val="24"/>
          <w:lang w:val="en-US"/>
        </w:rPr>
        <w:t xml:space="preserve">9. Time limits for appealing </w:t>
      </w:r>
    </w:p>
    <w:p w14:paraId="6C568E47" w14:textId="77777777" w:rsidR="00916D88" w:rsidRPr="00C1570C" w:rsidRDefault="00916D88" w:rsidP="00C1570C">
      <w:pPr>
        <w:spacing w:before="100" w:beforeAutospacing="1" w:after="100" w:afterAutospacing="1" w:line="360" w:lineRule="auto"/>
        <w:ind w:firstLine="720"/>
        <w:jc w:val="both"/>
        <w:rPr>
          <w:rFonts w:ascii="Tahoma" w:eastAsia="Times New Roman" w:hAnsi="Tahoma" w:cs="Tahoma"/>
          <w:b/>
          <w:color w:val="000000"/>
          <w:sz w:val="24"/>
          <w:szCs w:val="24"/>
          <w:lang w:val="en-US"/>
        </w:rPr>
      </w:pPr>
      <w:r w:rsidRPr="00C1570C">
        <w:rPr>
          <w:rFonts w:ascii="Tahoma" w:eastAsia="Times New Roman" w:hAnsi="Tahoma" w:cs="Tahoma"/>
          <w:b/>
          <w:color w:val="000000"/>
          <w:sz w:val="24"/>
          <w:szCs w:val="24"/>
          <w:lang w:val="en-US"/>
        </w:rPr>
        <w:t xml:space="preserve">(1) Subject to any other enactment for the time being in force, no appeal shall be brought after the expiration of- </w:t>
      </w:r>
    </w:p>
    <w:p w14:paraId="4F9D17C1" w14:textId="77777777" w:rsidR="00916D88" w:rsidRPr="00C1570C" w:rsidRDefault="00916D88" w:rsidP="00C1570C">
      <w:pPr>
        <w:spacing w:before="124" w:after="0" w:line="360" w:lineRule="auto"/>
        <w:ind w:left="1440"/>
        <w:jc w:val="both"/>
        <w:rPr>
          <w:rFonts w:ascii="Tahoma" w:eastAsia="Times New Roman" w:hAnsi="Tahoma" w:cs="Tahoma"/>
          <w:b/>
          <w:color w:val="000000"/>
          <w:sz w:val="24"/>
          <w:szCs w:val="24"/>
          <w:lang w:val="en-US"/>
        </w:rPr>
      </w:pPr>
      <w:r w:rsidRPr="00C1570C">
        <w:rPr>
          <w:rFonts w:ascii="Tahoma" w:eastAsia="Times New Roman" w:hAnsi="Tahoma" w:cs="Tahoma"/>
          <w:b/>
          <w:i/>
          <w:iCs/>
          <w:color w:val="000000"/>
          <w:sz w:val="24"/>
          <w:szCs w:val="24"/>
          <w:lang w:val="en-US"/>
        </w:rPr>
        <w:lastRenderedPageBreak/>
        <w:t xml:space="preserve">(a) </w:t>
      </w:r>
      <w:r w:rsidRPr="00C1570C">
        <w:rPr>
          <w:rFonts w:ascii="Tahoma" w:eastAsia="Times New Roman" w:hAnsi="Tahoma" w:cs="Tahoma"/>
          <w:b/>
          <w:color w:val="000000"/>
          <w:sz w:val="24"/>
          <w:szCs w:val="24"/>
          <w:lang w:val="en-US"/>
        </w:rPr>
        <w:t xml:space="preserve">twenty-one days in the case of an appeal against an interlocutory decision; </w:t>
      </w:r>
    </w:p>
    <w:p w14:paraId="58A5188F" w14:textId="77777777" w:rsidR="00916D88" w:rsidRPr="00C1570C" w:rsidRDefault="00916D88" w:rsidP="00C1570C">
      <w:pPr>
        <w:spacing w:before="43" w:after="0" w:line="360" w:lineRule="auto"/>
        <w:ind w:left="720" w:firstLine="720"/>
        <w:jc w:val="both"/>
        <w:rPr>
          <w:rFonts w:ascii="Tahoma" w:eastAsia="Times New Roman" w:hAnsi="Tahoma" w:cs="Tahoma"/>
          <w:b/>
          <w:color w:val="000000"/>
          <w:sz w:val="24"/>
          <w:szCs w:val="24"/>
          <w:lang w:val="en-US"/>
        </w:rPr>
      </w:pPr>
      <w:r w:rsidRPr="00C1570C">
        <w:rPr>
          <w:rFonts w:ascii="Tahoma" w:eastAsia="Times New Roman" w:hAnsi="Tahoma" w:cs="Tahoma"/>
          <w:b/>
          <w:color w:val="000000"/>
          <w:sz w:val="24"/>
          <w:szCs w:val="24"/>
          <w:lang w:val="en-US"/>
        </w:rPr>
        <w:t xml:space="preserve">or </w:t>
      </w:r>
    </w:p>
    <w:p w14:paraId="50AC10CC" w14:textId="77777777" w:rsidR="00916D88" w:rsidRPr="00C1570C" w:rsidRDefault="00916D88" w:rsidP="00C1570C">
      <w:pPr>
        <w:spacing w:before="57" w:after="0" w:line="360" w:lineRule="auto"/>
        <w:ind w:left="1440"/>
        <w:jc w:val="both"/>
        <w:rPr>
          <w:rFonts w:ascii="Tahoma" w:eastAsia="Times New Roman" w:hAnsi="Tahoma" w:cs="Tahoma"/>
          <w:b/>
          <w:color w:val="000000"/>
          <w:sz w:val="24"/>
          <w:szCs w:val="24"/>
          <w:lang w:val="en-US"/>
        </w:rPr>
      </w:pPr>
      <w:r w:rsidRPr="00C1570C">
        <w:rPr>
          <w:rFonts w:ascii="Tahoma" w:eastAsia="Times New Roman" w:hAnsi="Tahoma" w:cs="Tahoma"/>
          <w:b/>
          <w:i/>
          <w:iCs/>
          <w:color w:val="000000"/>
          <w:sz w:val="24"/>
          <w:szCs w:val="24"/>
          <w:lang w:val="en-US"/>
        </w:rPr>
        <w:t xml:space="preserve">(b) </w:t>
      </w:r>
      <w:r w:rsidRPr="00C1570C">
        <w:rPr>
          <w:rFonts w:ascii="Tahoma" w:eastAsia="Times New Roman" w:hAnsi="Tahoma" w:cs="Tahoma"/>
          <w:b/>
          <w:color w:val="000000"/>
          <w:sz w:val="24"/>
          <w:szCs w:val="24"/>
          <w:lang w:val="en-US"/>
        </w:rPr>
        <w:t xml:space="preserve">three months in the case of an appeal against a final decision unless the court below or the Court extends the time. </w:t>
      </w:r>
    </w:p>
    <w:p w14:paraId="740D3CB2" w14:textId="77777777" w:rsidR="00916D88" w:rsidRPr="00C1570C" w:rsidRDefault="00916D88" w:rsidP="00C1570C">
      <w:pPr>
        <w:spacing w:before="81" w:after="100" w:afterAutospacing="1" w:line="360" w:lineRule="auto"/>
        <w:ind w:firstLine="720"/>
        <w:jc w:val="both"/>
        <w:rPr>
          <w:rFonts w:ascii="Tahoma" w:eastAsia="Times New Roman" w:hAnsi="Tahoma" w:cs="Tahoma"/>
          <w:b/>
          <w:color w:val="000000"/>
          <w:sz w:val="24"/>
          <w:szCs w:val="24"/>
          <w:lang w:val="en-US"/>
        </w:rPr>
      </w:pPr>
      <w:r w:rsidRPr="00C1570C">
        <w:rPr>
          <w:rFonts w:ascii="Tahoma" w:eastAsia="Times New Roman" w:hAnsi="Tahoma" w:cs="Tahoma"/>
          <w:b/>
          <w:color w:val="000000"/>
          <w:sz w:val="24"/>
          <w:szCs w:val="24"/>
          <w:lang w:val="en-US"/>
        </w:rPr>
        <w:t xml:space="preserve">(2) The prescribed period within which an appeal may be brought shall be calculated from the date of the decision appealed against. </w:t>
      </w:r>
    </w:p>
    <w:p w14:paraId="5536B71F" w14:textId="77777777" w:rsidR="00E4745B" w:rsidRPr="00C1570C" w:rsidRDefault="00916D88" w:rsidP="00C1570C">
      <w:pPr>
        <w:spacing w:before="115" w:after="100" w:afterAutospacing="1" w:line="360" w:lineRule="auto"/>
        <w:ind w:firstLine="720"/>
        <w:jc w:val="both"/>
        <w:rPr>
          <w:rFonts w:ascii="Tahoma" w:eastAsia="Times New Roman" w:hAnsi="Tahoma" w:cs="Tahoma"/>
          <w:b/>
          <w:color w:val="000000"/>
          <w:sz w:val="24"/>
          <w:szCs w:val="24"/>
          <w:lang w:val="en-US"/>
        </w:rPr>
      </w:pPr>
      <w:r w:rsidRPr="00C1570C">
        <w:rPr>
          <w:rFonts w:ascii="Tahoma" w:eastAsia="Times New Roman" w:hAnsi="Tahoma" w:cs="Tahoma"/>
          <w:b/>
          <w:color w:val="000000"/>
          <w:sz w:val="24"/>
          <w:szCs w:val="24"/>
          <w:lang w:val="en-US"/>
        </w:rPr>
        <w:t>(3) An appeal is brought when the notice of appeal has been filed in the Registry of the court below</w:t>
      </w:r>
      <w:r w:rsidR="00E4745B" w:rsidRPr="00C1570C">
        <w:rPr>
          <w:rFonts w:ascii="Tahoma" w:eastAsia="Times New Roman" w:hAnsi="Tahoma" w:cs="Tahoma"/>
          <w:b/>
          <w:color w:val="000000"/>
          <w:sz w:val="24"/>
          <w:szCs w:val="24"/>
          <w:lang w:val="en-US"/>
        </w:rPr>
        <w:t>”</w:t>
      </w:r>
    </w:p>
    <w:p w14:paraId="3ADE69A8" w14:textId="5DB80841" w:rsidR="00916D88" w:rsidRPr="00C1570C" w:rsidRDefault="00E4745B" w:rsidP="00C1570C">
      <w:pPr>
        <w:spacing w:before="115" w:after="100" w:afterAutospacing="1" w:line="360" w:lineRule="auto"/>
        <w:jc w:val="both"/>
        <w:rPr>
          <w:rFonts w:ascii="Tahoma" w:eastAsia="Times New Roman" w:hAnsi="Tahoma" w:cs="Tahoma"/>
          <w:b/>
          <w:color w:val="000000"/>
          <w:sz w:val="24"/>
          <w:szCs w:val="24"/>
          <w:lang w:val="en-US"/>
        </w:rPr>
      </w:pPr>
      <w:r w:rsidRPr="00C1570C">
        <w:rPr>
          <w:rFonts w:ascii="Tahoma" w:eastAsia="Times New Roman" w:hAnsi="Tahoma" w:cs="Tahoma"/>
          <w:b/>
          <w:color w:val="000000"/>
          <w:sz w:val="24"/>
          <w:szCs w:val="24"/>
          <w:lang w:val="en-US"/>
        </w:rPr>
        <w:t xml:space="preserve">Also Rule 8(7) </w:t>
      </w:r>
      <w:r w:rsidR="00671522" w:rsidRPr="00C1570C">
        <w:rPr>
          <w:rFonts w:ascii="Tahoma" w:eastAsia="Times New Roman" w:hAnsi="Tahoma" w:cs="Tahoma"/>
          <w:b/>
          <w:color w:val="000000"/>
          <w:sz w:val="24"/>
          <w:szCs w:val="24"/>
          <w:lang w:val="en-US"/>
        </w:rPr>
        <w:t xml:space="preserve">and (8) </w:t>
      </w:r>
      <w:r w:rsidRPr="00C1570C">
        <w:rPr>
          <w:rFonts w:ascii="Tahoma" w:eastAsia="Times New Roman" w:hAnsi="Tahoma" w:cs="Tahoma"/>
          <w:b/>
          <w:color w:val="000000"/>
          <w:sz w:val="24"/>
          <w:szCs w:val="24"/>
          <w:lang w:val="en-US"/>
        </w:rPr>
        <w:t xml:space="preserve">of C.I. 19 </w:t>
      </w:r>
      <w:r w:rsidR="00671522" w:rsidRPr="00C1570C">
        <w:rPr>
          <w:rFonts w:ascii="Tahoma" w:eastAsia="Times New Roman" w:hAnsi="Tahoma" w:cs="Tahoma"/>
          <w:b/>
          <w:color w:val="000000"/>
          <w:sz w:val="24"/>
          <w:szCs w:val="24"/>
          <w:lang w:val="en-US"/>
        </w:rPr>
        <w:t>provides that:</w:t>
      </w:r>
      <w:r w:rsidR="00916D88" w:rsidRPr="00C1570C">
        <w:rPr>
          <w:rFonts w:ascii="Tahoma" w:eastAsia="Times New Roman" w:hAnsi="Tahoma" w:cs="Tahoma"/>
          <w:b/>
          <w:color w:val="000000"/>
          <w:sz w:val="24"/>
          <w:szCs w:val="24"/>
          <w:lang w:val="en-US"/>
        </w:rPr>
        <w:t xml:space="preserve"> </w:t>
      </w:r>
    </w:p>
    <w:p w14:paraId="01882894" w14:textId="7CF82DEA" w:rsidR="00916D88" w:rsidRPr="00C1570C" w:rsidRDefault="009B4C6C" w:rsidP="00C1570C">
      <w:pPr>
        <w:spacing w:before="158" w:after="100" w:afterAutospacing="1" w:line="360" w:lineRule="auto"/>
        <w:ind w:firstLine="720"/>
        <w:jc w:val="both"/>
        <w:rPr>
          <w:rFonts w:ascii="Tahoma" w:eastAsia="Times New Roman" w:hAnsi="Tahoma" w:cs="Tahoma"/>
          <w:b/>
          <w:color w:val="000000"/>
          <w:sz w:val="24"/>
          <w:szCs w:val="24"/>
          <w:lang w:val="en-US"/>
        </w:rPr>
      </w:pPr>
      <w:r w:rsidRPr="00C1570C">
        <w:rPr>
          <w:rFonts w:ascii="Tahoma" w:eastAsia="Times New Roman" w:hAnsi="Tahoma" w:cs="Tahoma"/>
          <w:b/>
          <w:color w:val="000000"/>
          <w:sz w:val="24"/>
          <w:szCs w:val="24"/>
          <w:lang w:val="en-US"/>
        </w:rPr>
        <w:t xml:space="preserve">(7) </w:t>
      </w:r>
      <w:r w:rsidR="00916D88" w:rsidRPr="00C1570C">
        <w:rPr>
          <w:rFonts w:ascii="Tahoma" w:eastAsia="Times New Roman" w:hAnsi="Tahoma" w:cs="Tahoma"/>
          <w:b/>
          <w:color w:val="000000"/>
          <w:sz w:val="24"/>
          <w:szCs w:val="24"/>
          <w:lang w:val="en-US"/>
        </w:rPr>
        <w:t xml:space="preserve">The appellant shall not, without the leave of the Court, urge or be heard in support of any ground of objection not mentioned in the notice of appeal, but the Court may allow the appellant to amend the grounds of appeal upon such terms as the Court may think just. </w:t>
      </w:r>
    </w:p>
    <w:p w14:paraId="5F89615F" w14:textId="77777777" w:rsidR="00916D88" w:rsidRPr="00C1570C" w:rsidRDefault="00916D88" w:rsidP="00C1570C">
      <w:pPr>
        <w:spacing w:before="100" w:beforeAutospacing="1" w:after="100" w:afterAutospacing="1" w:line="360" w:lineRule="auto"/>
        <w:ind w:firstLine="720"/>
        <w:jc w:val="both"/>
        <w:rPr>
          <w:rFonts w:ascii="Tahoma" w:eastAsia="Times New Roman" w:hAnsi="Tahoma" w:cs="Tahoma"/>
          <w:b/>
          <w:color w:val="000000"/>
          <w:sz w:val="24"/>
          <w:szCs w:val="24"/>
          <w:lang w:val="en-US"/>
        </w:rPr>
      </w:pPr>
      <w:r w:rsidRPr="00C1570C">
        <w:rPr>
          <w:rFonts w:ascii="Tahoma" w:eastAsia="Times New Roman" w:hAnsi="Tahoma" w:cs="Tahoma"/>
          <w:b/>
          <w:color w:val="000000"/>
          <w:sz w:val="24"/>
          <w:szCs w:val="24"/>
          <w:lang w:val="en-US"/>
        </w:rPr>
        <w:t xml:space="preserve">(8) Notwithstanding sub rules (4) to (7) of this rule, the Court in deciding the appeal shall not be confined to the grounds set out by the appellant but the Court shall not rest its decision on any ground not set out by the appellant unless the respondent has had sufficient opportunity of contesting the case on that ground. </w:t>
      </w:r>
    </w:p>
    <w:p w14:paraId="693BF43E" w14:textId="62CE3744" w:rsidR="00131EC1" w:rsidRPr="00C1570C" w:rsidRDefault="002C5AE8" w:rsidP="00C1570C">
      <w:pPr>
        <w:spacing w:line="360" w:lineRule="auto"/>
        <w:jc w:val="both"/>
        <w:rPr>
          <w:rFonts w:ascii="Tahoma" w:hAnsi="Tahoma" w:cs="Tahoma"/>
          <w:sz w:val="24"/>
          <w:szCs w:val="24"/>
        </w:rPr>
      </w:pPr>
      <w:r w:rsidRPr="00C1570C">
        <w:rPr>
          <w:rFonts w:ascii="Tahoma" w:hAnsi="Tahoma" w:cs="Tahoma"/>
          <w:sz w:val="24"/>
          <w:szCs w:val="24"/>
        </w:rPr>
        <w:t>The equivalent of the rules quoted above in the Supreme Court Rules, C</w:t>
      </w:r>
      <w:r w:rsidR="00325381" w:rsidRPr="00C1570C">
        <w:rPr>
          <w:rFonts w:ascii="Tahoma" w:hAnsi="Tahoma" w:cs="Tahoma"/>
          <w:sz w:val="24"/>
          <w:szCs w:val="24"/>
        </w:rPr>
        <w:t>.</w:t>
      </w:r>
      <w:r w:rsidRPr="00C1570C">
        <w:rPr>
          <w:rFonts w:ascii="Tahoma" w:hAnsi="Tahoma" w:cs="Tahoma"/>
          <w:sz w:val="24"/>
          <w:szCs w:val="24"/>
        </w:rPr>
        <w:t>I</w:t>
      </w:r>
      <w:r w:rsidR="00325381" w:rsidRPr="00C1570C">
        <w:rPr>
          <w:rFonts w:ascii="Tahoma" w:hAnsi="Tahoma" w:cs="Tahoma"/>
          <w:sz w:val="24"/>
          <w:szCs w:val="24"/>
        </w:rPr>
        <w:t>.</w:t>
      </w:r>
      <w:r w:rsidRPr="00C1570C">
        <w:rPr>
          <w:rFonts w:ascii="Tahoma" w:hAnsi="Tahoma" w:cs="Tahoma"/>
          <w:sz w:val="24"/>
          <w:szCs w:val="24"/>
        </w:rPr>
        <w:t xml:space="preserve"> 16 is rule </w:t>
      </w:r>
      <w:r w:rsidR="00632500" w:rsidRPr="00C1570C">
        <w:rPr>
          <w:rFonts w:ascii="Tahoma" w:hAnsi="Tahoma" w:cs="Tahoma"/>
          <w:sz w:val="24"/>
          <w:szCs w:val="24"/>
        </w:rPr>
        <w:t>6(6) and rule 8(</w:t>
      </w:r>
      <w:r w:rsidR="00325381" w:rsidRPr="00C1570C">
        <w:rPr>
          <w:rFonts w:ascii="Tahoma" w:hAnsi="Tahoma" w:cs="Tahoma"/>
          <w:sz w:val="24"/>
          <w:szCs w:val="24"/>
        </w:rPr>
        <w:t>1</w:t>
      </w:r>
      <w:r w:rsidR="00632500" w:rsidRPr="00C1570C">
        <w:rPr>
          <w:rFonts w:ascii="Tahoma" w:hAnsi="Tahoma" w:cs="Tahoma"/>
          <w:sz w:val="24"/>
          <w:szCs w:val="24"/>
        </w:rPr>
        <w:t>)</w:t>
      </w:r>
      <w:r w:rsidR="00325381" w:rsidRPr="00C1570C">
        <w:rPr>
          <w:rFonts w:ascii="Tahoma" w:hAnsi="Tahoma" w:cs="Tahoma"/>
          <w:sz w:val="24"/>
          <w:szCs w:val="24"/>
        </w:rPr>
        <w:t>, (2) and (3).</w:t>
      </w:r>
    </w:p>
    <w:p w14:paraId="2DE13622" w14:textId="132DBD0C" w:rsidR="00632500" w:rsidRPr="00C1570C" w:rsidRDefault="00632500" w:rsidP="00C1570C">
      <w:pPr>
        <w:spacing w:before="9" w:after="100" w:afterAutospacing="1" w:line="360" w:lineRule="auto"/>
        <w:rPr>
          <w:rFonts w:ascii="Tahoma" w:eastAsia="Times New Roman" w:hAnsi="Tahoma" w:cs="Tahoma"/>
          <w:b/>
          <w:color w:val="000000"/>
          <w:sz w:val="24"/>
          <w:szCs w:val="24"/>
          <w:lang w:eastAsia="en-GB"/>
        </w:rPr>
      </w:pPr>
      <w:r w:rsidRPr="00C1570C">
        <w:rPr>
          <w:rFonts w:ascii="Tahoma" w:eastAsia="Times New Roman" w:hAnsi="Tahoma" w:cs="Tahoma"/>
          <w:b/>
          <w:color w:val="000000"/>
          <w:sz w:val="24"/>
          <w:szCs w:val="24"/>
          <w:lang w:eastAsia="en-GB"/>
        </w:rPr>
        <w:t xml:space="preserve">Rule 6(6) The appellant shall not, without the leave of the Court, argue or be heard in support of any ground of appeal that is not mentioned in the notice of appeal. </w:t>
      </w:r>
    </w:p>
    <w:p w14:paraId="2BAFE215" w14:textId="2BC95F18" w:rsidR="00632500" w:rsidRPr="00C1570C" w:rsidRDefault="00632500" w:rsidP="00C1570C">
      <w:pPr>
        <w:spacing w:before="100" w:beforeAutospacing="1" w:after="100" w:afterAutospacing="1" w:line="360" w:lineRule="auto"/>
        <w:ind w:firstLine="720"/>
        <w:rPr>
          <w:rFonts w:ascii="Tahoma" w:eastAsia="Times New Roman" w:hAnsi="Tahoma" w:cs="Tahoma"/>
          <w:b/>
          <w:color w:val="000000"/>
          <w:sz w:val="24"/>
          <w:szCs w:val="24"/>
          <w:lang w:eastAsia="en-GB"/>
        </w:rPr>
      </w:pPr>
      <w:r w:rsidRPr="00C1570C">
        <w:rPr>
          <w:rFonts w:ascii="Tahoma" w:eastAsia="Times New Roman" w:hAnsi="Tahoma" w:cs="Tahoma"/>
          <w:b/>
          <w:color w:val="000000"/>
          <w:sz w:val="24"/>
          <w:szCs w:val="24"/>
          <w:lang w:eastAsia="en-GB"/>
        </w:rPr>
        <w:t xml:space="preserve"> (7) Notwithstanding sub rules (1) to (6) of this rule the Court- </w:t>
      </w:r>
    </w:p>
    <w:p w14:paraId="15810EAE" w14:textId="77777777" w:rsidR="00632500" w:rsidRPr="00C1570C" w:rsidRDefault="00632500" w:rsidP="00C1570C">
      <w:pPr>
        <w:spacing w:before="100" w:beforeAutospacing="1" w:after="100" w:afterAutospacing="1" w:line="360" w:lineRule="auto"/>
        <w:ind w:left="720" w:firstLine="720"/>
        <w:rPr>
          <w:rFonts w:ascii="Tahoma" w:eastAsia="Times New Roman" w:hAnsi="Tahoma" w:cs="Tahoma"/>
          <w:b/>
          <w:color w:val="000000"/>
          <w:sz w:val="24"/>
          <w:szCs w:val="24"/>
          <w:lang w:eastAsia="en-GB"/>
        </w:rPr>
      </w:pPr>
      <w:r w:rsidRPr="00C1570C">
        <w:rPr>
          <w:rFonts w:ascii="Tahoma" w:eastAsia="Times New Roman" w:hAnsi="Tahoma" w:cs="Tahoma"/>
          <w:b/>
          <w:color w:val="000000"/>
          <w:sz w:val="24"/>
          <w:szCs w:val="24"/>
          <w:lang w:eastAsia="en-GB"/>
        </w:rPr>
        <w:lastRenderedPageBreak/>
        <w:t xml:space="preserve">(a) may grant an appellant leave to amend the ground of appeal upon such terms as the Court may think fit; and </w:t>
      </w:r>
    </w:p>
    <w:p w14:paraId="131CF4E4" w14:textId="77777777" w:rsidR="00632500" w:rsidRPr="00C1570C" w:rsidRDefault="00632500" w:rsidP="00C1570C">
      <w:pPr>
        <w:spacing w:before="100" w:beforeAutospacing="1" w:after="100" w:afterAutospacing="1" w:line="360" w:lineRule="auto"/>
        <w:ind w:left="720" w:firstLine="720"/>
        <w:rPr>
          <w:rFonts w:ascii="Tahoma" w:eastAsia="Times New Roman" w:hAnsi="Tahoma" w:cs="Tahoma"/>
          <w:b/>
          <w:color w:val="000000"/>
          <w:sz w:val="24"/>
          <w:szCs w:val="24"/>
          <w:lang w:eastAsia="en-GB"/>
        </w:rPr>
      </w:pPr>
      <w:r w:rsidRPr="00C1570C">
        <w:rPr>
          <w:rFonts w:ascii="Tahoma" w:eastAsia="Times New Roman" w:hAnsi="Tahoma" w:cs="Tahoma"/>
          <w:b/>
          <w:color w:val="000000"/>
          <w:sz w:val="24"/>
          <w:szCs w:val="24"/>
          <w:lang w:eastAsia="en-GB"/>
        </w:rPr>
        <w:t xml:space="preserve">(b) shall not, in deciding the appeal, confine itself to the grounds set forth by the appellant or be precluded from resting its decision on a ground not set forth by the appellant. </w:t>
      </w:r>
    </w:p>
    <w:p w14:paraId="60935DBE" w14:textId="737225E1" w:rsidR="00632500" w:rsidRPr="00C1570C" w:rsidRDefault="00632500" w:rsidP="00C1570C">
      <w:pPr>
        <w:spacing w:before="43" w:after="100" w:afterAutospacing="1" w:line="360" w:lineRule="auto"/>
        <w:rPr>
          <w:rFonts w:ascii="Tahoma" w:eastAsia="Times New Roman" w:hAnsi="Tahoma" w:cs="Tahoma"/>
          <w:b/>
          <w:color w:val="000000"/>
          <w:sz w:val="24"/>
          <w:szCs w:val="24"/>
          <w:lang w:eastAsia="en-GB"/>
        </w:rPr>
      </w:pPr>
      <w:r w:rsidRPr="00C1570C">
        <w:rPr>
          <w:rFonts w:ascii="Tahoma" w:eastAsia="Times New Roman" w:hAnsi="Tahoma" w:cs="Tahoma"/>
          <w:b/>
          <w:color w:val="000000"/>
          <w:sz w:val="24"/>
          <w:szCs w:val="24"/>
          <w:lang w:eastAsia="en-GB"/>
        </w:rPr>
        <w:t>                       (8) Where the Court intends to rest a decision on a</w:t>
      </w:r>
      <w:r w:rsidR="00734CF2" w:rsidRPr="00C1570C">
        <w:rPr>
          <w:rFonts w:ascii="Tahoma" w:eastAsia="Times New Roman" w:hAnsi="Tahoma" w:cs="Tahoma"/>
          <w:b/>
          <w:color w:val="000000"/>
          <w:sz w:val="24"/>
          <w:szCs w:val="24"/>
          <w:lang w:eastAsia="en-GB"/>
        </w:rPr>
        <w:t xml:space="preserve"> </w:t>
      </w:r>
      <w:r w:rsidRPr="00C1570C">
        <w:rPr>
          <w:rFonts w:ascii="Tahoma" w:eastAsia="Times New Roman" w:hAnsi="Tahoma" w:cs="Tahoma"/>
          <w:b/>
          <w:color w:val="000000"/>
          <w:sz w:val="24"/>
          <w:szCs w:val="24"/>
          <w:lang w:eastAsia="en-GB"/>
        </w:rPr>
        <w:t xml:space="preserve">ground not set by the appellant in his notice of appeal or on any matter not argued before it, the Court shall afford the parties reasonable opportunity to be </w:t>
      </w:r>
      <w:r w:rsidR="00734CF2" w:rsidRPr="00C1570C">
        <w:rPr>
          <w:rFonts w:ascii="Tahoma" w:eastAsia="Times New Roman" w:hAnsi="Tahoma" w:cs="Tahoma"/>
          <w:b/>
          <w:color w:val="000000"/>
          <w:sz w:val="24"/>
          <w:szCs w:val="24"/>
          <w:lang w:eastAsia="en-GB"/>
        </w:rPr>
        <w:t>hear</w:t>
      </w:r>
      <w:r w:rsidRPr="00C1570C">
        <w:rPr>
          <w:rFonts w:ascii="Tahoma" w:eastAsia="Times New Roman" w:hAnsi="Tahoma" w:cs="Tahoma"/>
          <w:b/>
          <w:color w:val="000000"/>
          <w:sz w:val="24"/>
          <w:szCs w:val="24"/>
          <w:lang w:eastAsia="en-GB"/>
        </w:rPr>
        <w:t xml:space="preserve">d on the ground or matter without re-opening the whole appeal. </w:t>
      </w:r>
    </w:p>
    <w:p w14:paraId="33413BD8" w14:textId="3B6119DC" w:rsidR="00632500" w:rsidRPr="00C1570C" w:rsidRDefault="00632500" w:rsidP="00C1570C">
      <w:pPr>
        <w:spacing w:before="100" w:beforeAutospacing="1" w:after="100" w:afterAutospacing="1" w:line="360" w:lineRule="auto"/>
        <w:ind w:firstLine="720"/>
        <w:rPr>
          <w:rFonts w:ascii="Tahoma" w:eastAsia="Times New Roman" w:hAnsi="Tahoma" w:cs="Tahoma"/>
          <w:b/>
          <w:color w:val="000000"/>
          <w:sz w:val="24"/>
          <w:szCs w:val="24"/>
          <w:lang w:eastAsia="en-GB"/>
        </w:rPr>
      </w:pPr>
      <w:r w:rsidRPr="00C1570C">
        <w:rPr>
          <w:rFonts w:ascii="Tahoma" w:hAnsi="Tahoma" w:cs="Tahoma"/>
          <w:sz w:val="24"/>
          <w:szCs w:val="24"/>
        </w:rPr>
        <w:t>Rule 8(1)</w:t>
      </w:r>
      <w:r w:rsidRPr="00C1570C">
        <w:rPr>
          <w:rFonts w:ascii="Tahoma" w:eastAsia="Times New Roman" w:hAnsi="Tahoma" w:cs="Tahoma"/>
          <w:color w:val="000000"/>
          <w:sz w:val="24"/>
          <w:szCs w:val="24"/>
          <w:lang w:eastAsia="en-GB"/>
        </w:rPr>
        <w:t xml:space="preserve"> </w:t>
      </w:r>
      <w:r w:rsidRPr="00C1570C">
        <w:rPr>
          <w:rFonts w:ascii="Tahoma" w:eastAsia="Times New Roman" w:hAnsi="Tahoma" w:cs="Tahoma"/>
          <w:b/>
          <w:color w:val="000000"/>
          <w:sz w:val="24"/>
          <w:szCs w:val="24"/>
          <w:lang w:eastAsia="en-GB"/>
        </w:rPr>
        <w:t xml:space="preserve">Subject to the provisions of any other enactment governing appeals, a civil appeal shall be lodged within- </w:t>
      </w:r>
    </w:p>
    <w:p w14:paraId="1BBC1D76" w14:textId="26BEA813" w:rsidR="00632500" w:rsidRPr="00C1570C" w:rsidRDefault="00632500" w:rsidP="00C1570C">
      <w:pPr>
        <w:spacing w:before="100" w:beforeAutospacing="1" w:after="100" w:afterAutospacing="1" w:line="360" w:lineRule="auto"/>
        <w:ind w:left="1134"/>
        <w:rPr>
          <w:rFonts w:ascii="Tahoma" w:eastAsia="Times New Roman" w:hAnsi="Tahoma" w:cs="Tahoma"/>
          <w:b/>
          <w:color w:val="000000"/>
          <w:sz w:val="24"/>
          <w:szCs w:val="24"/>
          <w:lang w:eastAsia="en-GB"/>
        </w:rPr>
      </w:pPr>
      <w:r w:rsidRPr="00C1570C">
        <w:rPr>
          <w:rFonts w:ascii="Tahoma" w:eastAsia="Times New Roman" w:hAnsi="Tahoma" w:cs="Tahoma"/>
          <w:b/>
          <w:color w:val="000000"/>
          <w:sz w:val="24"/>
          <w:szCs w:val="24"/>
          <w:lang w:eastAsia="en-GB"/>
        </w:rPr>
        <w:t xml:space="preserve"> (a) twenty-one days, in the case of an appeal against an interlocutory decision; or </w:t>
      </w:r>
    </w:p>
    <w:p w14:paraId="1AC2F96F" w14:textId="77777777" w:rsidR="00632500" w:rsidRPr="00C1570C" w:rsidRDefault="00632500" w:rsidP="00C1570C">
      <w:pPr>
        <w:spacing w:before="100" w:beforeAutospacing="1" w:after="100" w:afterAutospacing="1" w:line="360" w:lineRule="auto"/>
        <w:ind w:left="1134"/>
        <w:rPr>
          <w:rFonts w:ascii="Tahoma" w:eastAsia="Times New Roman" w:hAnsi="Tahoma" w:cs="Tahoma"/>
          <w:b/>
          <w:color w:val="000000"/>
          <w:sz w:val="24"/>
          <w:szCs w:val="24"/>
          <w:lang w:eastAsia="en-GB"/>
        </w:rPr>
      </w:pPr>
      <w:r w:rsidRPr="00C1570C">
        <w:rPr>
          <w:rFonts w:ascii="Tahoma" w:eastAsia="Times New Roman" w:hAnsi="Tahoma" w:cs="Tahoma"/>
          <w:b/>
          <w:color w:val="000000"/>
          <w:sz w:val="24"/>
          <w:szCs w:val="24"/>
          <w:lang w:eastAsia="en-GB"/>
        </w:rPr>
        <w:t> </w:t>
      </w:r>
    </w:p>
    <w:p w14:paraId="44E7C854" w14:textId="77777777" w:rsidR="00632500" w:rsidRPr="00C1570C" w:rsidRDefault="00632500" w:rsidP="00C1570C">
      <w:pPr>
        <w:spacing w:before="100" w:beforeAutospacing="1" w:after="100" w:afterAutospacing="1" w:line="360" w:lineRule="auto"/>
        <w:ind w:left="1134"/>
        <w:rPr>
          <w:rFonts w:ascii="Tahoma" w:eastAsia="Times New Roman" w:hAnsi="Tahoma" w:cs="Tahoma"/>
          <w:b/>
          <w:color w:val="000000"/>
          <w:sz w:val="24"/>
          <w:szCs w:val="24"/>
          <w:lang w:eastAsia="en-GB"/>
        </w:rPr>
      </w:pPr>
      <w:r w:rsidRPr="00C1570C">
        <w:rPr>
          <w:rFonts w:ascii="Tahoma" w:eastAsia="Times New Roman" w:hAnsi="Tahoma" w:cs="Tahoma"/>
          <w:b/>
          <w:color w:val="000000"/>
          <w:sz w:val="24"/>
          <w:szCs w:val="24"/>
          <w:lang w:eastAsia="en-GB"/>
        </w:rPr>
        <w:t xml:space="preserve">(b) three months, in the case of an appeal against a final decision unless the court below or the Court extends the period within which an appeal may be lodged. </w:t>
      </w:r>
    </w:p>
    <w:p w14:paraId="296B7A71" w14:textId="2F3FF36F" w:rsidR="00632500" w:rsidRPr="00C1570C" w:rsidRDefault="00632500" w:rsidP="00C1570C">
      <w:pPr>
        <w:spacing w:before="100" w:beforeAutospacing="1" w:after="100" w:afterAutospacing="1" w:line="360" w:lineRule="auto"/>
        <w:rPr>
          <w:rFonts w:ascii="Tahoma" w:eastAsia="Times New Roman" w:hAnsi="Tahoma" w:cs="Tahoma"/>
          <w:b/>
          <w:color w:val="000000"/>
          <w:sz w:val="24"/>
          <w:szCs w:val="24"/>
          <w:lang w:eastAsia="en-GB"/>
        </w:rPr>
      </w:pPr>
      <w:r w:rsidRPr="00C1570C">
        <w:rPr>
          <w:rFonts w:ascii="Tahoma" w:eastAsia="Times New Roman" w:hAnsi="Tahoma" w:cs="Tahoma"/>
          <w:b/>
          <w:color w:val="000000"/>
          <w:sz w:val="24"/>
          <w:szCs w:val="24"/>
          <w:lang w:eastAsia="en-GB"/>
        </w:rPr>
        <w:t xml:space="preserve">           (2) The periods specified in sub-rule (1) shall- </w:t>
      </w:r>
    </w:p>
    <w:p w14:paraId="1B4502EA" w14:textId="77777777" w:rsidR="00632500" w:rsidRPr="00C1570C" w:rsidRDefault="00632500" w:rsidP="00C1570C">
      <w:pPr>
        <w:spacing w:before="4" w:after="0" w:line="360" w:lineRule="auto"/>
        <w:ind w:left="1134"/>
        <w:rPr>
          <w:rFonts w:ascii="Tahoma" w:eastAsia="Times New Roman" w:hAnsi="Tahoma" w:cs="Tahoma"/>
          <w:b/>
          <w:color w:val="000000"/>
          <w:sz w:val="24"/>
          <w:szCs w:val="24"/>
          <w:lang w:eastAsia="en-GB"/>
        </w:rPr>
      </w:pPr>
      <w:r w:rsidRPr="00C1570C">
        <w:rPr>
          <w:rFonts w:ascii="Tahoma" w:eastAsia="Times New Roman" w:hAnsi="Tahoma" w:cs="Tahoma"/>
          <w:b/>
          <w:color w:val="000000"/>
          <w:sz w:val="24"/>
          <w:szCs w:val="24"/>
          <w:lang w:eastAsia="en-GB"/>
        </w:rPr>
        <w:t xml:space="preserve">(a) in the case of an appeal as of right, be calculated from the date of the decision appealed against; and </w:t>
      </w:r>
    </w:p>
    <w:p w14:paraId="418D97E2" w14:textId="77777777" w:rsidR="00632500" w:rsidRPr="00C1570C" w:rsidRDefault="00632500" w:rsidP="00C1570C">
      <w:pPr>
        <w:spacing w:before="67" w:after="0" w:line="360" w:lineRule="auto"/>
        <w:ind w:left="1134"/>
        <w:rPr>
          <w:rFonts w:ascii="Tahoma" w:eastAsia="Times New Roman" w:hAnsi="Tahoma" w:cs="Tahoma"/>
          <w:b/>
          <w:color w:val="000000"/>
          <w:sz w:val="24"/>
          <w:szCs w:val="24"/>
          <w:lang w:eastAsia="en-GB"/>
        </w:rPr>
      </w:pPr>
      <w:r w:rsidRPr="00C1570C">
        <w:rPr>
          <w:rFonts w:ascii="Tahoma" w:eastAsia="Times New Roman" w:hAnsi="Tahoma" w:cs="Tahoma"/>
          <w:b/>
          <w:color w:val="000000"/>
          <w:sz w:val="24"/>
          <w:szCs w:val="24"/>
          <w:lang w:eastAsia="en-GB"/>
        </w:rPr>
        <w:t xml:space="preserve">(b) in any other case, be calculated from the date on which leave is granted. </w:t>
      </w:r>
    </w:p>
    <w:p w14:paraId="1703C8C3" w14:textId="6F2F9541" w:rsidR="00632500" w:rsidRPr="00C1570C" w:rsidRDefault="00632500" w:rsidP="00C1570C">
      <w:pPr>
        <w:spacing w:before="100" w:beforeAutospacing="1" w:after="100" w:afterAutospacing="1" w:line="360" w:lineRule="auto"/>
        <w:rPr>
          <w:rFonts w:ascii="Tahoma" w:eastAsia="Times New Roman" w:hAnsi="Tahoma" w:cs="Tahoma"/>
          <w:b/>
          <w:color w:val="000000"/>
          <w:sz w:val="24"/>
          <w:szCs w:val="24"/>
          <w:lang w:eastAsia="en-GB"/>
        </w:rPr>
      </w:pPr>
      <w:r w:rsidRPr="00C1570C">
        <w:rPr>
          <w:rFonts w:ascii="Tahoma" w:eastAsia="Times New Roman" w:hAnsi="Tahoma" w:cs="Tahoma"/>
          <w:b/>
          <w:color w:val="000000"/>
          <w:sz w:val="24"/>
          <w:szCs w:val="24"/>
          <w:lang w:eastAsia="en-GB"/>
        </w:rPr>
        <w:t>                  (3) A civil appeal is lodged on the date the notice of appeal is filed.</w:t>
      </w:r>
    </w:p>
    <w:p w14:paraId="47919AC8" w14:textId="5D788255" w:rsidR="00632500" w:rsidRPr="00C1570C" w:rsidRDefault="00632500" w:rsidP="00C1570C">
      <w:pPr>
        <w:spacing w:line="360" w:lineRule="auto"/>
        <w:jc w:val="both"/>
        <w:rPr>
          <w:rFonts w:ascii="Tahoma" w:hAnsi="Tahoma" w:cs="Tahoma"/>
          <w:sz w:val="24"/>
          <w:szCs w:val="24"/>
        </w:rPr>
      </w:pPr>
    </w:p>
    <w:p w14:paraId="31FB48BD" w14:textId="21EF1A90" w:rsidR="003A6691" w:rsidRPr="00C1570C" w:rsidRDefault="00131EC1" w:rsidP="00C1570C">
      <w:pPr>
        <w:spacing w:line="360" w:lineRule="auto"/>
        <w:jc w:val="both"/>
        <w:rPr>
          <w:rFonts w:ascii="Tahoma" w:hAnsi="Tahoma" w:cs="Tahoma"/>
          <w:sz w:val="24"/>
          <w:szCs w:val="24"/>
        </w:rPr>
      </w:pPr>
      <w:r w:rsidRPr="00C1570C">
        <w:rPr>
          <w:rFonts w:ascii="Tahoma" w:hAnsi="Tahoma" w:cs="Tahoma"/>
          <w:sz w:val="24"/>
          <w:szCs w:val="24"/>
        </w:rPr>
        <w:t xml:space="preserve">The import of rule 9 </w:t>
      </w:r>
      <w:r w:rsidR="003A6691" w:rsidRPr="00C1570C">
        <w:rPr>
          <w:rFonts w:ascii="Tahoma" w:hAnsi="Tahoma" w:cs="Tahoma"/>
          <w:sz w:val="24"/>
          <w:szCs w:val="24"/>
        </w:rPr>
        <w:t>of C.I. 1</w:t>
      </w:r>
      <w:r w:rsidR="009B05EA" w:rsidRPr="00C1570C">
        <w:rPr>
          <w:rFonts w:ascii="Tahoma" w:hAnsi="Tahoma" w:cs="Tahoma"/>
          <w:sz w:val="24"/>
          <w:szCs w:val="24"/>
        </w:rPr>
        <w:t>9</w:t>
      </w:r>
      <w:r w:rsidR="003A6691" w:rsidRPr="00C1570C">
        <w:rPr>
          <w:rFonts w:ascii="Tahoma" w:hAnsi="Tahoma" w:cs="Tahoma"/>
          <w:sz w:val="24"/>
          <w:szCs w:val="24"/>
        </w:rPr>
        <w:t xml:space="preserve"> </w:t>
      </w:r>
      <w:r w:rsidRPr="00C1570C">
        <w:rPr>
          <w:rFonts w:ascii="Tahoma" w:hAnsi="Tahoma" w:cs="Tahoma"/>
          <w:sz w:val="24"/>
          <w:szCs w:val="24"/>
        </w:rPr>
        <w:t xml:space="preserve">is that </w:t>
      </w:r>
      <w:r w:rsidR="009578F0" w:rsidRPr="00C1570C">
        <w:rPr>
          <w:rFonts w:ascii="Tahoma" w:hAnsi="Tahoma" w:cs="Tahoma"/>
          <w:sz w:val="24"/>
          <w:szCs w:val="24"/>
        </w:rPr>
        <w:t xml:space="preserve">the jurisdiction of the Court of Appeal is invoked when a ‘notice of appeal’ is filed in the registry of the court. </w:t>
      </w:r>
      <w:r w:rsidR="00E810BC" w:rsidRPr="00C1570C">
        <w:rPr>
          <w:rFonts w:ascii="Tahoma" w:hAnsi="Tahoma" w:cs="Tahoma"/>
          <w:sz w:val="24"/>
          <w:szCs w:val="24"/>
        </w:rPr>
        <w:t xml:space="preserve">Only one notice of appeal is contemplated by the rule. After a valid notice of appeal </w:t>
      </w:r>
      <w:r w:rsidR="00065E0E" w:rsidRPr="00C1570C">
        <w:rPr>
          <w:rFonts w:ascii="Tahoma" w:hAnsi="Tahoma" w:cs="Tahoma"/>
          <w:sz w:val="24"/>
          <w:szCs w:val="24"/>
        </w:rPr>
        <w:t>has been</w:t>
      </w:r>
      <w:r w:rsidR="00E810BC" w:rsidRPr="00C1570C">
        <w:rPr>
          <w:rFonts w:ascii="Tahoma" w:hAnsi="Tahoma" w:cs="Tahoma"/>
          <w:sz w:val="24"/>
          <w:szCs w:val="24"/>
        </w:rPr>
        <w:t xml:space="preserve"> filed </w:t>
      </w:r>
      <w:r w:rsidR="00065E0E" w:rsidRPr="00C1570C">
        <w:rPr>
          <w:rFonts w:ascii="Tahoma" w:hAnsi="Tahoma" w:cs="Tahoma"/>
          <w:sz w:val="24"/>
          <w:szCs w:val="24"/>
        </w:rPr>
        <w:t xml:space="preserve">any </w:t>
      </w:r>
      <w:r w:rsidR="00EF6A95" w:rsidRPr="00C1570C">
        <w:rPr>
          <w:rFonts w:ascii="Tahoma" w:hAnsi="Tahoma" w:cs="Tahoma"/>
          <w:sz w:val="24"/>
          <w:szCs w:val="24"/>
        </w:rPr>
        <w:t>addition to the notice in the form of additional grounds or amendments must comply strictly with rule 8</w:t>
      </w:r>
      <w:r w:rsidR="00861B38" w:rsidRPr="00C1570C">
        <w:rPr>
          <w:rFonts w:ascii="Tahoma" w:hAnsi="Tahoma" w:cs="Tahoma"/>
          <w:sz w:val="24"/>
          <w:szCs w:val="24"/>
        </w:rPr>
        <w:t xml:space="preserve">(7). </w:t>
      </w:r>
      <w:r w:rsidR="00734CF2" w:rsidRPr="00C1570C">
        <w:rPr>
          <w:rFonts w:ascii="Tahoma" w:hAnsi="Tahoma" w:cs="Tahoma"/>
          <w:sz w:val="24"/>
          <w:szCs w:val="24"/>
        </w:rPr>
        <w:t>The rule</w:t>
      </w:r>
      <w:r w:rsidR="00C01C14" w:rsidRPr="00C1570C">
        <w:rPr>
          <w:rFonts w:ascii="Tahoma" w:hAnsi="Tahoma" w:cs="Tahoma"/>
          <w:sz w:val="24"/>
          <w:szCs w:val="24"/>
        </w:rPr>
        <w:t>, however vests the Court with power to determine an appeal outside the grounds stated in the notice of appeal</w:t>
      </w:r>
      <w:r w:rsidR="00F90E9D" w:rsidRPr="00C1570C">
        <w:rPr>
          <w:rFonts w:ascii="Tahoma" w:hAnsi="Tahoma" w:cs="Tahoma"/>
          <w:sz w:val="24"/>
          <w:szCs w:val="24"/>
        </w:rPr>
        <w:t xml:space="preserve"> but this is a discretion granted to the court and not to the parties</w:t>
      </w:r>
      <w:r w:rsidR="009F600B" w:rsidRPr="00C1570C">
        <w:rPr>
          <w:rFonts w:ascii="Tahoma" w:hAnsi="Tahoma" w:cs="Tahoma"/>
          <w:sz w:val="24"/>
          <w:szCs w:val="24"/>
        </w:rPr>
        <w:t xml:space="preserve">. </w:t>
      </w:r>
      <w:r w:rsidR="00EA6F88" w:rsidRPr="00C1570C">
        <w:rPr>
          <w:rFonts w:ascii="Tahoma" w:hAnsi="Tahoma" w:cs="Tahoma"/>
          <w:sz w:val="24"/>
          <w:szCs w:val="24"/>
        </w:rPr>
        <w:t>An appellate court</w:t>
      </w:r>
      <w:r w:rsidR="00537791" w:rsidRPr="00C1570C">
        <w:rPr>
          <w:rFonts w:ascii="Tahoma" w:hAnsi="Tahoma" w:cs="Tahoma"/>
          <w:sz w:val="24"/>
          <w:szCs w:val="24"/>
        </w:rPr>
        <w:t>, therefore,</w:t>
      </w:r>
      <w:r w:rsidR="00EA6F88" w:rsidRPr="00C1570C">
        <w:rPr>
          <w:rFonts w:ascii="Tahoma" w:hAnsi="Tahoma" w:cs="Tahoma"/>
          <w:sz w:val="24"/>
          <w:szCs w:val="24"/>
        </w:rPr>
        <w:t xml:space="preserve"> should not without leave of the court permit any party to </w:t>
      </w:r>
      <w:r w:rsidR="008139D4" w:rsidRPr="00C1570C">
        <w:rPr>
          <w:rFonts w:ascii="Tahoma" w:hAnsi="Tahoma" w:cs="Tahoma"/>
          <w:sz w:val="24"/>
          <w:szCs w:val="24"/>
        </w:rPr>
        <w:t xml:space="preserve">amend the grounds or </w:t>
      </w:r>
      <w:r w:rsidR="00EA6F88" w:rsidRPr="00C1570C">
        <w:rPr>
          <w:rFonts w:ascii="Tahoma" w:hAnsi="Tahoma" w:cs="Tahoma"/>
          <w:sz w:val="24"/>
          <w:szCs w:val="24"/>
        </w:rPr>
        <w:t>argue grounds of appeal</w:t>
      </w:r>
      <w:r w:rsidR="00562A15" w:rsidRPr="00C1570C">
        <w:rPr>
          <w:rFonts w:ascii="Tahoma" w:hAnsi="Tahoma" w:cs="Tahoma"/>
          <w:sz w:val="24"/>
          <w:szCs w:val="24"/>
        </w:rPr>
        <w:t xml:space="preserve"> not stated in the notice of appeal</w:t>
      </w:r>
      <w:r w:rsidR="001A4C41" w:rsidRPr="00C1570C">
        <w:rPr>
          <w:rFonts w:ascii="Tahoma" w:hAnsi="Tahoma" w:cs="Tahoma"/>
          <w:sz w:val="24"/>
          <w:szCs w:val="24"/>
        </w:rPr>
        <w:t xml:space="preserve">. </w:t>
      </w:r>
    </w:p>
    <w:p w14:paraId="4F74A9AB" w14:textId="4CE7B730" w:rsidR="00CB57B6" w:rsidRPr="00C1570C" w:rsidRDefault="003A6691" w:rsidP="00C1570C">
      <w:pPr>
        <w:spacing w:line="360" w:lineRule="auto"/>
        <w:jc w:val="both"/>
        <w:rPr>
          <w:rFonts w:ascii="Tahoma" w:hAnsi="Tahoma" w:cs="Tahoma"/>
          <w:bCs/>
          <w:color w:val="000000"/>
          <w:sz w:val="24"/>
          <w:szCs w:val="24"/>
        </w:rPr>
      </w:pPr>
      <w:r w:rsidRPr="00C1570C">
        <w:rPr>
          <w:rFonts w:ascii="Tahoma" w:hAnsi="Tahoma" w:cs="Tahoma"/>
          <w:sz w:val="24"/>
          <w:szCs w:val="24"/>
        </w:rPr>
        <w:t xml:space="preserve">The case of </w:t>
      </w:r>
      <w:r w:rsidR="00CB57B6" w:rsidRPr="00C1570C">
        <w:rPr>
          <w:rFonts w:ascii="Tahoma" w:hAnsi="Tahoma" w:cs="Tahoma"/>
          <w:b/>
          <w:bCs/>
          <w:color w:val="000000"/>
          <w:sz w:val="24"/>
          <w:szCs w:val="24"/>
        </w:rPr>
        <w:t xml:space="preserve">Republic v Judicial Committee of the Central Regional House of Chiefs; Ex </w:t>
      </w:r>
      <w:proofErr w:type="spellStart"/>
      <w:r w:rsidR="00CB57B6" w:rsidRPr="00C1570C">
        <w:rPr>
          <w:rFonts w:ascii="Tahoma" w:hAnsi="Tahoma" w:cs="Tahoma"/>
          <w:b/>
          <w:bCs/>
          <w:color w:val="000000"/>
          <w:sz w:val="24"/>
          <w:szCs w:val="24"/>
        </w:rPr>
        <w:t>parte</w:t>
      </w:r>
      <w:proofErr w:type="spellEnd"/>
      <w:r w:rsidR="00CB57B6" w:rsidRPr="00C1570C">
        <w:rPr>
          <w:rFonts w:ascii="Tahoma" w:hAnsi="Tahoma" w:cs="Tahoma"/>
          <w:b/>
          <w:bCs/>
          <w:color w:val="000000"/>
          <w:sz w:val="24"/>
          <w:szCs w:val="24"/>
        </w:rPr>
        <w:t xml:space="preserve"> </w:t>
      </w:r>
      <w:proofErr w:type="spellStart"/>
      <w:r w:rsidR="00CB57B6" w:rsidRPr="00C1570C">
        <w:rPr>
          <w:rFonts w:ascii="Tahoma" w:hAnsi="Tahoma" w:cs="Tahoma"/>
          <w:b/>
          <w:bCs/>
          <w:color w:val="000000"/>
          <w:sz w:val="24"/>
          <w:szCs w:val="24"/>
        </w:rPr>
        <w:t>Aaba</w:t>
      </w:r>
      <w:proofErr w:type="spellEnd"/>
      <w:r w:rsidR="00CB57B6" w:rsidRPr="00C1570C">
        <w:rPr>
          <w:rFonts w:ascii="Tahoma" w:hAnsi="Tahoma" w:cs="Tahoma"/>
          <w:b/>
          <w:bCs/>
          <w:color w:val="000000"/>
          <w:sz w:val="24"/>
          <w:szCs w:val="24"/>
        </w:rPr>
        <w:t> [2001-2002] SCGLR 545</w:t>
      </w:r>
      <w:r w:rsidRPr="00C1570C">
        <w:rPr>
          <w:rFonts w:ascii="Tahoma" w:hAnsi="Tahoma" w:cs="Tahoma"/>
          <w:b/>
          <w:bCs/>
          <w:color w:val="000000"/>
          <w:sz w:val="24"/>
          <w:szCs w:val="24"/>
        </w:rPr>
        <w:t xml:space="preserve"> </w:t>
      </w:r>
      <w:r w:rsidR="009B05EA" w:rsidRPr="00C1570C">
        <w:rPr>
          <w:rFonts w:ascii="Tahoma" w:hAnsi="Tahoma" w:cs="Tahoma"/>
          <w:bCs/>
          <w:color w:val="000000"/>
          <w:sz w:val="24"/>
          <w:szCs w:val="24"/>
        </w:rPr>
        <w:t>which</w:t>
      </w:r>
      <w:r w:rsidR="00325381" w:rsidRPr="00C1570C">
        <w:rPr>
          <w:rFonts w:ascii="Tahoma" w:hAnsi="Tahoma" w:cs="Tahoma"/>
          <w:bCs/>
          <w:color w:val="000000"/>
          <w:sz w:val="24"/>
          <w:szCs w:val="24"/>
        </w:rPr>
        <w:t xml:space="preserve"> </w:t>
      </w:r>
      <w:r w:rsidR="009B05EA" w:rsidRPr="00C1570C">
        <w:rPr>
          <w:rFonts w:ascii="Tahoma" w:hAnsi="Tahoma" w:cs="Tahoma"/>
          <w:bCs/>
          <w:color w:val="000000"/>
          <w:sz w:val="24"/>
          <w:szCs w:val="24"/>
        </w:rPr>
        <w:t>interpret</w:t>
      </w:r>
      <w:r w:rsidR="00B52725" w:rsidRPr="00C1570C">
        <w:rPr>
          <w:rFonts w:ascii="Tahoma" w:hAnsi="Tahoma" w:cs="Tahoma"/>
          <w:bCs/>
          <w:color w:val="000000"/>
          <w:sz w:val="24"/>
          <w:szCs w:val="24"/>
        </w:rPr>
        <w:t>ed</w:t>
      </w:r>
      <w:r w:rsidR="009B05EA" w:rsidRPr="00C1570C">
        <w:rPr>
          <w:rFonts w:ascii="Tahoma" w:hAnsi="Tahoma" w:cs="Tahoma"/>
          <w:bCs/>
          <w:color w:val="000000"/>
          <w:sz w:val="24"/>
          <w:szCs w:val="24"/>
        </w:rPr>
        <w:t xml:space="preserve"> Rule 6 of C.I. 16</w:t>
      </w:r>
      <w:r w:rsidR="00B52725" w:rsidRPr="00C1570C">
        <w:rPr>
          <w:rFonts w:ascii="Tahoma" w:hAnsi="Tahoma" w:cs="Tahoma"/>
          <w:bCs/>
          <w:color w:val="000000"/>
          <w:sz w:val="24"/>
          <w:szCs w:val="24"/>
        </w:rPr>
        <w:t>, a rule which</w:t>
      </w:r>
      <w:r w:rsidR="009B05EA" w:rsidRPr="00C1570C">
        <w:rPr>
          <w:rFonts w:ascii="Tahoma" w:hAnsi="Tahoma" w:cs="Tahoma"/>
          <w:bCs/>
          <w:color w:val="000000"/>
          <w:sz w:val="24"/>
          <w:szCs w:val="24"/>
        </w:rPr>
        <w:t xml:space="preserve"> bears similarity to Rule 8(7) &amp; (8) of C.I. 19 </w:t>
      </w:r>
      <w:r w:rsidRPr="00C1570C">
        <w:rPr>
          <w:rFonts w:ascii="Tahoma" w:hAnsi="Tahoma" w:cs="Tahoma"/>
          <w:bCs/>
          <w:color w:val="000000"/>
          <w:sz w:val="24"/>
          <w:szCs w:val="24"/>
        </w:rPr>
        <w:t>held that:</w:t>
      </w:r>
    </w:p>
    <w:p w14:paraId="499DD944" w14:textId="4CB77B18" w:rsidR="00CB57B6" w:rsidRPr="00C1570C" w:rsidRDefault="00CB57B6" w:rsidP="00C1570C">
      <w:pPr>
        <w:spacing w:line="360" w:lineRule="auto"/>
        <w:jc w:val="both"/>
        <w:rPr>
          <w:rFonts w:ascii="Tahoma" w:hAnsi="Tahoma" w:cs="Tahoma"/>
          <w:color w:val="000000"/>
          <w:sz w:val="24"/>
          <w:szCs w:val="24"/>
        </w:rPr>
      </w:pPr>
      <w:r w:rsidRPr="00C1570C">
        <w:rPr>
          <w:rFonts w:ascii="Tahoma" w:hAnsi="Tahoma" w:cs="Tahoma"/>
          <w:b/>
          <w:bCs/>
          <w:color w:val="000000"/>
          <w:sz w:val="24"/>
          <w:szCs w:val="24"/>
        </w:rPr>
        <w:t>“</w:t>
      </w:r>
      <w:r w:rsidRPr="00C1570C">
        <w:rPr>
          <w:rFonts w:ascii="Tahoma" w:hAnsi="Tahoma" w:cs="Tahoma"/>
          <w:b/>
          <w:color w:val="000000"/>
          <w:sz w:val="24"/>
          <w:szCs w:val="24"/>
        </w:rPr>
        <w:t>Rule 6 of the Supreme Court Rules, 1996 (CI 16), did not permit an appellant to argue a ground of appeal that was not set forth in his notice of appeal. And rule 6(7)(b), which enjoined the court not to “ confine itself to the grounds set forth by the appellant or be precluded from resting its decision on a ground not set forth by the appellant” was subject to rule 6(8); that rule meant no more than that the decision to rely on a ground not set forth by the appellant rested solely with the court when in any particular appeal before it the justice of the case required the court to rest its decision on a ground not relied on by the appellant in his notice of appeal. Rule 6(8) should not be taken as granting the appellant a general licence to abandon his obligations under the rules.</w:t>
      </w:r>
      <w:r w:rsidR="003A6691" w:rsidRPr="00C1570C">
        <w:rPr>
          <w:rFonts w:ascii="Tahoma" w:hAnsi="Tahoma" w:cs="Tahoma"/>
          <w:b/>
          <w:color w:val="000000"/>
          <w:sz w:val="24"/>
          <w:szCs w:val="24"/>
        </w:rPr>
        <w:t>”</w:t>
      </w:r>
      <w:r w:rsidRPr="00C1570C">
        <w:rPr>
          <w:rFonts w:ascii="Tahoma" w:hAnsi="Tahoma" w:cs="Tahoma"/>
          <w:color w:val="000000"/>
          <w:sz w:val="24"/>
          <w:szCs w:val="24"/>
        </w:rPr>
        <w:t xml:space="preserve"> </w:t>
      </w:r>
    </w:p>
    <w:p w14:paraId="302CBDD8" w14:textId="77777777" w:rsidR="00193222" w:rsidRPr="00C1570C" w:rsidRDefault="001A4C41" w:rsidP="00C1570C">
      <w:pPr>
        <w:spacing w:line="360" w:lineRule="auto"/>
        <w:jc w:val="both"/>
        <w:rPr>
          <w:rFonts w:ascii="Tahoma" w:hAnsi="Tahoma" w:cs="Tahoma"/>
          <w:sz w:val="24"/>
          <w:szCs w:val="24"/>
        </w:rPr>
      </w:pPr>
      <w:r w:rsidRPr="00C1570C">
        <w:rPr>
          <w:rFonts w:ascii="Tahoma" w:hAnsi="Tahoma" w:cs="Tahoma"/>
          <w:sz w:val="24"/>
          <w:szCs w:val="24"/>
        </w:rPr>
        <w:t xml:space="preserve">In the appeal before us, after the judgment of the trial court, the defendant invoked the jurisdiction of the Court of Appeal by filing a notice of appeal </w:t>
      </w:r>
      <w:r w:rsidR="00AE603D" w:rsidRPr="00C1570C">
        <w:rPr>
          <w:rFonts w:ascii="Tahoma" w:hAnsi="Tahoma" w:cs="Tahoma"/>
          <w:sz w:val="24"/>
          <w:szCs w:val="24"/>
        </w:rPr>
        <w:t>dated 13</w:t>
      </w:r>
      <w:r w:rsidR="00AE603D" w:rsidRPr="00C1570C">
        <w:rPr>
          <w:rFonts w:ascii="Tahoma" w:hAnsi="Tahoma" w:cs="Tahoma"/>
          <w:sz w:val="24"/>
          <w:szCs w:val="24"/>
          <w:vertAlign w:val="superscript"/>
        </w:rPr>
        <w:t>th</w:t>
      </w:r>
      <w:r w:rsidR="00AE603D" w:rsidRPr="00C1570C">
        <w:rPr>
          <w:rFonts w:ascii="Tahoma" w:hAnsi="Tahoma" w:cs="Tahoma"/>
          <w:sz w:val="24"/>
          <w:szCs w:val="24"/>
        </w:rPr>
        <w:t xml:space="preserve"> November 2015 in which the sole ground of appeal was that the judgment was against the </w:t>
      </w:r>
      <w:r w:rsidR="009B05EA" w:rsidRPr="00C1570C">
        <w:rPr>
          <w:rFonts w:ascii="Tahoma" w:hAnsi="Tahoma" w:cs="Tahoma"/>
          <w:sz w:val="24"/>
          <w:szCs w:val="24"/>
        </w:rPr>
        <w:t xml:space="preserve">weight of </w:t>
      </w:r>
      <w:r w:rsidR="00AE603D" w:rsidRPr="00C1570C">
        <w:rPr>
          <w:rFonts w:ascii="Tahoma" w:hAnsi="Tahoma" w:cs="Tahoma"/>
          <w:sz w:val="24"/>
          <w:szCs w:val="24"/>
        </w:rPr>
        <w:t>evidence</w:t>
      </w:r>
      <w:r w:rsidR="00814D84" w:rsidRPr="00C1570C">
        <w:rPr>
          <w:rFonts w:ascii="Tahoma" w:hAnsi="Tahoma" w:cs="Tahoma"/>
          <w:sz w:val="24"/>
          <w:szCs w:val="24"/>
        </w:rPr>
        <w:t>,</w:t>
      </w:r>
      <w:r w:rsidR="00C02DCB" w:rsidRPr="00C1570C">
        <w:rPr>
          <w:rFonts w:ascii="Tahoma" w:hAnsi="Tahoma" w:cs="Tahoma"/>
          <w:sz w:val="24"/>
          <w:szCs w:val="24"/>
        </w:rPr>
        <w:t xml:space="preserve"> </w:t>
      </w:r>
      <w:r w:rsidR="00814D84" w:rsidRPr="00C1570C">
        <w:rPr>
          <w:rFonts w:ascii="Tahoma" w:hAnsi="Tahoma" w:cs="Tahoma"/>
          <w:sz w:val="24"/>
          <w:szCs w:val="24"/>
        </w:rPr>
        <w:t xml:space="preserve">adding that </w:t>
      </w:r>
      <w:r w:rsidR="00C02DCB" w:rsidRPr="00C1570C">
        <w:rPr>
          <w:rFonts w:ascii="Tahoma" w:hAnsi="Tahoma" w:cs="Tahoma"/>
          <w:sz w:val="24"/>
          <w:szCs w:val="24"/>
        </w:rPr>
        <w:t>further grounds</w:t>
      </w:r>
      <w:r w:rsidR="001753D6" w:rsidRPr="00C1570C">
        <w:rPr>
          <w:rFonts w:ascii="Tahoma" w:hAnsi="Tahoma" w:cs="Tahoma"/>
          <w:sz w:val="24"/>
          <w:szCs w:val="24"/>
        </w:rPr>
        <w:t xml:space="preserve"> will be filed on receipt of the record of proceedings</w:t>
      </w:r>
      <w:r w:rsidR="00AE603D" w:rsidRPr="00C1570C">
        <w:rPr>
          <w:rFonts w:ascii="Tahoma" w:hAnsi="Tahoma" w:cs="Tahoma"/>
          <w:sz w:val="24"/>
          <w:szCs w:val="24"/>
        </w:rPr>
        <w:t xml:space="preserve">. </w:t>
      </w:r>
      <w:r w:rsidR="001753D6" w:rsidRPr="00C1570C">
        <w:rPr>
          <w:rFonts w:ascii="Tahoma" w:hAnsi="Tahoma" w:cs="Tahoma"/>
          <w:sz w:val="24"/>
          <w:szCs w:val="24"/>
        </w:rPr>
        <w:t xml:space="preserve">No such further ground was filed. </w:t>
      </w:r>
      <w:r w:rsidR="00AE603D" w:rsidRPr="00C1570C">
        <w:rPr>
          <w:rFonts w:ascii="Tahoma" w:hAnsi="Tahoma" w:cs="Tahoma"/>
          <w:sz w:val="24"/>
          <w:szCs w:val="24"/>
        </w:rPr>
        <w:t xml:space="preserve">However, the defendant changed </w:t>
      </w:r>
      <w:r w:rsidR="001753D6" w:rsidRPr="00C1570C">
        <w:rPr>
          <w:rFonts w:ascii="Tahoma" w:hAnsi="Tahoma" w:cs="Tahoma"/>
          <w:sz w:val="24"/>
          <w:szCs w:val="24"/>
        </w:rPr>
        <w:t xml:space="preserve">its </w:t>
      </w:r>
      <w:r w:rsidR="00AE603D" w:rsidRPr="00C1570C">
        <w:rPr>
          <w:rFonts w:ascii="Tahoma" w:hAnsi="Tahoma" w:cs="Tahoma"/>
          <w:sz w:val="24"/>
          <w:szCs w:val="24"/>
        </w:rPr>
        <w:t xml:space="preserve">lawyers and </w:t>
      </w:r>
      <w:r w:rsidR="00960FF6" w:rsidRPr="00C1570C">
        <w:rPr>
          <w:rFonts w:ascii="Tahoma" w:hAnsi="Tahoma" w:cs="Tahoma"/>
          <w:sz w:val="24"/>
          <w:szCs w:val="24"/>
        </w:rPr>
        <w:t xml:space="preserve">on </w:t>
      </w:r>
      <w:r w:rsidR="00960FF6" w:rsidRPr="00C1570C">
        <w:rPr>
          <w:rFonts w:ascii="Tahoma" w:hAnsi="Tahoma" w:cs="Tahoma"/>
          <w:sz w:val="24"/>
          <w:szCs w:val="24"/>
        </w:rPr>
        <w:lastRenderedPageBreak/>
        <w:t>26</w:t>
      </w:r>
      <w:r w:rsidR="00960FF6" w:rsidRPr="00C1570C">
        <w:rPr>
          <w:rFonts w:ascii="Tahoma" w:hAnsi="Tahoma" w:cs="Tahoma"/>
          <w:sz w:val="24"/>
          <w:szCs w:val="24"/>
          <w:vertAlign w:val="superscript"/>
        </w:rPr>
        <w:t>th</w:t>
      </w:r>
      <w:r w:rsidR="00960FF6" w:rsidRPr="00C1570C">
        <w:rPr>
          <w:rFonts w:ascii="Tahoma" w:hAnsi="Tahoma" w:cs="Tahoma"/>
          <w:sz w:val="24"/>
          <w:szCs w:val="24"/>
        </w:rPr>
        <w:t xml:space="preserve"> January 2016, </w:t>
      </w:r>
      <w:r w:rsidR="00AE603D" w:rsidRPr="00C1570C">
        <w:rPr>
          <w:rFonts w:ascii="Tahoma" w:hAnsi="Tahoma" w:cs="Tahoma"/>
          <w:sz w:val="24"/>
          <w:szCs w:val="24"/>
        </w:rPr>
        <w:t>the new lawyer filed another notice of appeal in which three grounds of appeal were set out.</w:t>
      </w:r>
      <w:r w:rsidR="00960FF6" w:rsidRPr="00C1570C">
        <w:rPr>
          <w:rFonts w:ascii="Tahoma" w:hAnsi="Tahoma" w:cs="Tahoma"/>
          <w:sz w:val="24"/>
          <w:szCs w:val="24"/>
        </w:rPr>
        <w:t xml:space="preserve"> No leave of the court was sought to amend the n</w:t>
      </w:r>
      <w:r w:rsidR="00BA3817" w:rsidRPr="00C1570C">
        <w:rPr>
          <w:rFonts w:ascii="Tahoma" w:hAnsi="Tahoma" w:cs="Tahoma"/>
          <w:sz w:val="24"/>
          <w:szCs w:val="24"/>
        </w:rPr>
        <w:t>o</w:t>
      </w:r>
      <w:r w:rsidR="00960FF6" w:rsidRPr="00C1570C">
        <w:rPr>
          <w:rFonts w:ascii="Tahoma" w:hAnsi="Tahoma" w:cs="Tahoma"/>
          <w:sz w:val="24"/>
          <w:szCs w:val="24"/>
        </w:rPr>
        <w:t>tice of appeal</w:t>
      </w:r>
      <w:r w:rsidR="003A6691" w:rsidRPr="00C1570C">
        <w:rPr>
          <w:rFonts w:ascii="Tahoma" w:hAnsi="Tahoma" w:cs="Tahoma"/>
          <w:sz w:val="24"/>
          <w:szCs w:val="24"/>
        </w:rPr>
        <w:t xml:space="preserve"> </w:t>
      </w:r>
      <w:r w:rsidR="00BA3817" w:rsidRPr="00C1570C">
        <w:rPr>
          <w:rFonts w:ascii="Tahoma" w:hAnsi="Tahoma" w:cs="Tahoma"/>
          <w:sz w:val="24"/>
          <w:szCs w:val="24"/>
        </w:rPr>
        <w:t>or argue additional grounds of appeal</w:t>
      </w:r>
      <w:r w:rsidR="00E53028" w:rsidRPr="00C1570C">
        <w:rPr>
          <w:rFonts w:ascii="Tahoma" w:hAnsi="Tahoma" w:cs="Tahoma"/>
          <w:sz w:val="24"/>
          <w:szCs w:val="24"/>
        </w:rPr>
        <w:t xml:space="preserve"> in compliance with the rules</w:t>
      </w:r>
      <w:r w:rsidR="00BA3817" w:rsidRPr="00C1570C">
        <w:rPr>
          <w:rFonts w:ascii="Tahoma" w:hAnsi="Tahoma" w:cs="Tahoma"/>
          <w:sz w:val="24"/>
          <w:szCs w:val="24"/>
        </w:rPr>
        <w:t>.</w:t>
      </w:r>
      <w:r w:rsidR="00E53028" w:rsidRPr="00C1570C">
        <w:rPr>
          <w:rFonts w:ascii="Tahoma" w:hAnsi="Tahoma" w:cs="Tahoma"/>
          <w:sz w:val="24"/>
          <w:szCs w:val="24"/>
        </w:rPr>
        <w:t xml:space="preserve"> </w:t>
      </w:r>
      <w:r w:rsidR="00CF6507" w:rsidRPr="00C1570C">
        <w:rPr>
          <w:rFonts w:ascii="Tahoma" w:hAnsi="Tahoma" w:cs="Tahoma"/>
          <w:sz w:val="24"/>
          <w:szCs w:val="24"/>
        </w:rPr>
        <w:t>The second notice of appeal filed by the defendant is</w:t>
      </w:r>
      <w:r w:rsidR="009B05EA" w:rsidRPr="00C1570C">
        <w:rPr>
          <w:rFonts w:ascii="Tahoma" w:hAnsi="Tahoma" w:cs="Tahoma"/>
          <w:sz w:val="24"/>
          <w:szCs w:val="24"/>
        </w:rPr>
        <w:t>, therefore,</w:t>
      </w:r>
      <w:r w:rsidR="00CF6507" w:rsidRPr="00C1570C">
        <w:rPr>
          <w:rFonts w:ascii="Tahoma" w:hAnsi="Tahoma" w:cs="Tahoma"/>
          <w:sz w:val="24"/>
          <w:szCs w:val="24"/>
        </w:rPr>
        <w:t xml:space="preserve"> alien to the rules</w:t>
      </w:r>
      <w:r w:rsidR="008679A5" w:rsidRPr="00C1570C">
        <w:rPr>
          <w:rFonts w:ascii="Tahoma" w:hAnsi="Tahoma" w:cs="Tahoma"/>
          <w:sz w:val="24"/>
          <w:szCs w:val="24"/>
        </w:rPr>
        <w:t xml:space="preserve"> and should </w:t>
      </w:r>
      <w:r w:rsidR="00CA7BA5" w:rsidRPr="00C1570C">
        <w:rPr>
          <w:rFonts w:ascii="Tahoma" w:hAnsi="Tahoma" w:cs="Tahoma"/>
          <w:sz w:val="24"/>
          <w:szCs w:val="24"/>
        </w:rPr>
        <w:t>h</w:t>
      </w:r>
      <w:r w:rsidR="008679A5" w:rsidRPr="00C1570C">
        <w:rPr>
          <w:rFonts w:ascii="Tahoma" w:hAnsi="Tahoma" w:cs="Tahoma"/>
          <w:sz w:val="24"/>
          <w:szCs w:val="24"/>
        </w:rPr>
        <w:t xml:space="preserve">ave been struck out by the Court of Appeal. </w:t>
      </w:r>
    </w:p>
    <w:p w14:paraId="3A84BCE2" w14:textId="70872FC1" w:rsidR="00BB093D" w:rsidRPr="00C1570C" w:rsidRDefault="00B56AC5" w:rsidP="00C1570C">
      <w:pPr>
        <w:spacing w:line="360" w:lineRule="auto"/>
        <w:jc w:val="both"/>
        <w:rPr>
          <w:rFonts w:ascii="Tahoma" w:hAnsi="Tahoma" w:cs="Tahoma"/>
          <w:sz w:val="24"/>
          <w:szCs w:val="24"/>
        </w:rPr>
      </w:pPr>
      <w:r w:rsidRPr="00C1570C">
        <w:rPr>
          <w:rFonts w:ascii="Tahoma" w:hAnsi="Tahoma" w:cs="Tahoma"/>
          <w:sz w:val="24"/>
          <w:szCs w:val="24"/>
        </w:rPr>
        <w:t xml:space="preserve">It is important for counsel who wish to pursue their advocacy career in the appellate courts to be conversant with the rules </w:t>
      </w:r>
      <w:r w:rsidR="009B05EA" w:rsidRPr="00C1570C">
        <w:rPr>
          <w:rFonts w:ascii="Tahoma" w:hAnsi="Tahoma" w:cs="Tahoma"/>
          <w:sz w:val="24"/>
          <w:szCs w:val="24"/>
        </w:rPr>
        <w:t xml:space="preserve">of procedure </w:t>
      </w:r>
      <w:r w:rsidR="00A37321" w:rsidRPr="00C1570C">
        <w:rPr>
          <w:rFonts w:ascii="Tahoma" w:hAnsi="Tahoma" w:cs="Tahoma"/>
          <w:sz w:val="24"/>
          <w:szCs w:val="24"/>
        </w:rPr>
        <w:t>and comply with its provisions when representing their clients</w:t>
      </w:r>
      <w:r w:rsidR="00236D26" w:rsidRPr="00C1570C">
        <w:rPr>
          <w:rFonts w:ascii="Tahoma" w:hAnsi="Tahoma" w:cs="Tahoma"/>
          <w:sz w:val="24"/>
          <w:szCs w:val="24"/>
        </w:rPr>
        <w:t xml:space="preserve">. Failure to do that </w:t>
      </w:r>
      <w:r w:rsidR="009B05EA" w:rsidRPr="00C1570C">
        <w:rPr>
          <w:rFonts w:ascii="Tahoma" w:hAnsi="Tahoma" w:cs="Tahoma"/>
          <w:sz w:val="24"/>
          <w:szCs w:val="24"/>
        </w:rPr>
        <w:t>may</w:t>
      </w:r>
      <w:r w:rsidR="00236D26" w:rsidRPr="00C1570C">
        <w:rPr>
          <w:rFonts w:ascii="Tahoma" w:hAnsi="Tahoma" w:cs="Tahoma"/>
          <w:sz w:val="24"/>
          <w:szCs w:val="24"/>
        </w:rPr>
        <w:t xml:space="preserve"> have adverse </w:t>
      </w:r>
      <w:r w:rsidR="009B05EA" w:rsidRPr="00C1570C">
        <w:rPr>
          <w:rFonts w:ascii="Tahoma" w:hAnsi="Tahoma" w:cs="Tahoma"/>
          <w:sz w:val="24"/>
          <w:szCs w:val="24"/>
        </w:rPr>
        <w:t xml:space="preserve">and far reaching </w:t>
      </w:r>
      <w:r w:rsidR="00236D26" w:rsidRPr="00C1570C">
        <w:rPr>
          <w:rFonts w:ascii="Tahoma" w:hAnsi="Tahoma" w:cs="Tahoma"/>
          <w:sz w:val="24"/>
          <w:szCs w:val="24"/>
        </w:rPr>
        <w:t xml:space="preserve">repercussions on the </w:t>
      </w:r>
      <w:r w:rsidR="00552E23" w:rsidRPr="00C1570C">
        <w:rPr>
          <w:rFonts w:ascii="Tahoma" w:hAnsi="Tahoma" w:cs="Tahoma"/>
          <w:sz w:val="24"/>
          <w:szCs w:val="24"/>
        </w:rPr>
        <w:t>client</w:t>
      </w:r>
      <w:r w:rsidR="009B05EA" w:rsidRPr="00C1570C">
        <w:rPr>
          <w:rFonts w:ascii="Tahoma" w:hAnsi="Tahoma" w:cs="Tahoma"/>
          <w:sz w:val="24"/>
          <w:szCs w:val="24"/>
        </w:rPr>
        <w:t>’s case</w:t>
      </w:r>
      <w:r w:rsidR="00552E23" w:rsidRPr="00C1570C">
        <w:rPr>
          <w:rFonts w:ascii="Tahoma" w:hAnsi="Tahoma" w:cs="Tahoma"/>
          <w:sz w:val="24"/>
          <w:szCs w:val="24"/>
        </w:rPr>
        <w:t xml:space="preserve"> as we have in this </w:t>
      </w:r>
      <w:r w:rsidR="009B05EA" w:rsidRPr="00C1570C">
        <w:rPr>
          <w:rFonts w:ascii="Tahoma" w:hAnsi="Tahoma" w:cs="Tahoma"/>
          <w:sz w:val="24"/>
          <w:szCs w:val="24"/>
        </w:rPr>
        <w:t>appeal</w:t>
      </w:r>
      <w:r w:rsidR="00552E23" w:rsidRPr="00C1570C">
        <w:rPr>
          <w:rFonts w:ascii="Tahoma" w:hAnsi="Tahoma" w:cs="Tahoma"/>
          <w:sz w:val="24"/>
          <w:szCs w:val="24"/>
        </w:rPr>
        <w:t>. The Court of Appeal</w:t>
      </w:r>
      <w:r w:rsidR="00BB093D" w:rsidRPr="00C1570C">
        <w:rPr>
          <w:rFonts w:ascii="Tahoma" w:hAnsi="Tahoma" w:cs="Tahoma"/>
          <w:sz w:val="24"/>
          <w:szCs w:val="24"/>
        </w:rPr>
        <w:t>’s</w:t>
      </w:r>
      <w:r w:rsidR="00552E23" w:rsidRPr="00C1570C">
        <w:rPr>
          <w:rFonts w:ascii="Tahoma" w:hAnsi="Tahoma" w:cs="Tahoma"/>
          <w:sz w:val="24"/>
          <w:szCs w:val="24"/>
        </w:rPr>
        <w:t xml:space="preserve"> reasons for treating the second notice of appeal as additional grounds of appeal </w:t>
      </w:r>
      <w:r w:rsidR="00E03532" w:rsidRPr="00C1570C">
        <w:rPr>
          <w:rFonts w:ascii="Tahoma" w:hAnsi="Tahoma" w:cs="Tahoma"/>
          <w:sz w:val="24"/>
          <w:szCs w:val="24"/>
        </w:rPr>
        <w:t>was that</w:t>
      </w:r>
      <w:r w:rsidR="000674A2" w:rsidRPr="00C1570C">
        <w:rPr>
          <w:rFonts w:ascii="Tahoma" w:hAnsi="Tahoma" w:cs="Tahoma"/>
          <w:sz w:val="24"/>
          <w:szCs w:val="24"/>
        </w:rPr>
        <w:t xml:space="preserve"> </w:t>
      </w:r>
      <w:r w:rsidR="003A7A22" w:rsidRPr="00C1570C">
        <w:rPr>
          <w:rFonts w:ascii="Tahoma" w:hAnsi="Tahoma" w:cs="Tahoma"/>
          <w:sz w:val="24"/>
          <w:szCs w:val="24"/>
        </w:rPr>
        <w:t>the rules of court</w:t>
      </w:r>
      <w:r w:rsidR="00E432B3" w:rsidRPr="00C1570C">
        <w:rPr>
          <w:rFonts w:ascii="Tahoma" w:hAnsi="Tahoma" w:cs="Tahoma"/>
          <w:sz w:val="24"/>
          <w:szCs w:val="24"/>
        </w:rPr>
        <w:t xml:space="preserve"> were supposed to be interpreted purposively to achieve speedy and effective justice which avoids delays and unnecessary expense </w:t>
      </w:r>
      <w:r w:rsidR="001472BD" w:rsidRPr="00C1570C">
        <w:rPr>
          <w:rFonts w:ascii="Tahoma" w:hAnsi="Tahoma" w:cs="Tahoma"/>
          <w:sz w:val="24"/>
          <w:szCs w:val="24"/>
        </w:rPr>
        <w:t xml:space="preserve">to ensure that disputes between the parties </w:t>
      </w:r>
      <w:r w:rsidR="003C521D" w:rsidRPr="00C1570C">
        <w:rPr>
          <w:rFonts w:ascii="Tahoma" w:hAnsi="Tahoma" w:cs="Tahoma"/>
          <w:sz w:val="24"/>
          <w:szCs w:val="24"/>
        </w:rPr>
        <w:t xml:space="preserve">may </w:t>
      </w:r>
      <w:r w:rsidR="00734CF2" w:rsidRPr="00C1570C">
        <w:rPr>
          <w:rFonts w:ascii="Tahoma" w:hAnsi="Tahoma" w:cs="Tahoma"/>
          <w:sz w:val="24"/>
          <w:szCs w:val="24"/>
        </w:rPr>
        <w:t xml:space="preserve">be </w:t>
      </w:r>
      <w:r w:rsidR="003C521D" w:rsidRPr="00C1570C">
        <w:rPr>
          <w:rFonts w:ascii="Tahoma" w:hAnsi="Tahoma" w:cs="Tahoma"/>
          <w:sz w:val="24"/>
          <w:szCs w:val="24"/>
        </w:rPr>
        <w:t xml:space="preserve">effectively determined. </w:t>
      </w:r>
      <w:r w:rsidR="00886420" w:rsidRPr="00C1570C">
        <w:rPr>
          <w:rFonts w:ascii="Tahoma" w:hAnsi="Tahoma" w:cs="Tahoma"/>
          <w:sz w:val="24"/>
          <w:szCs w:val="24"/>
        </w:rPr>
        <w:t xml:space="preserve">The Court then cited the case of </w:t>
      </w:r>
      <w:r w:rsidR="00886420" w:rsidRPr="00C1570C">
        <w:rPr>
          <w:rFonts w:ascii="Tahoma" w:hAnsi="Tahoma" w:cs="Tahoma"/>
          <w:b/>
          <w:sz w:val="24"/>
          <w:szCs w:val="24"/>
        </w:rPr>
        <w:t xml:space="preserve">Volta Aluminium Co. Ltd v </w:t>
      </w:r>
      <w:r w:rsidR="00393AA6" w:rsidRPr="00C1570C">
        <w:rPr>
          <w:rFonts w:ascii="Tahoma" w:hAnsi="Tahoma" w:cs="Tahoma"/>
          <w:b/>
          <w:sz w:val="24"/>
          <w:szCs w:val="24"/>
        </w:rPr>
        <w:t xml:space="preserve">Akuffo [2003-2005] 1 GLR 502 </w:t>
      </w:r>
      <w:r w:rsidR="00BB093D" w:rsidRPr="00C1570C">
        <w:rPr>
          <w:rFonts w:ascii="Tahoma" w:hAnsi="Tahoma" w:cs="Tahoma"/>
          <w:b/>
          <w:sz w:val="24"/>
          <w:szCs w:val="24"/>
        </w:rPr>
        <w:t>in</w:t>
      </w:r>
      <w:r w:rsidR="00393AA6" w:rsidRPr="00C1570C">
        <w:rPr>
          <w:rFonts w:ascii="Tahoma" w:hAnsi="Tahoma" w:cs="Tahoma"/>
          <w:sz w:val="24"/>
          <w:szCs w:val="24"/>
        </w:rPr>
        <w:t xml:space="preserve"> support </w:t>
      </w:r>
      <w:r w:rsidR="00BB093D" w:rsidRPr="00C1570C">
        <w:rPr>
          <w:rFonts w:ascii="Tahoma" w:hAnsi="Tahoma" w:cs="Tahoma"/>
          <w:sz w:val="24"/>
          <w:szCs w:val="24"/>
        </w:rPr>
        <w:t xml:space="preserve">of </w:t>
      </w:r>
      <w:r w:rsidR="00393AA6" w:rsidRPr="00C1570C">
        <w:rPr>
          <w:rFonts w:ascii="Tahoma" w:hAnsi="Tahoma" w:cs="Tahoma"/>
          <w:sz w:val="24"/>
          <w:szCs w:val="24"/>
        </w:rPr>
        <w:t xml:space="preserve">its decision. </w:t>
      </w:r>
    </w:p>
    <w:p w14:paraId="42A989A3" w14:textId="48F9F1F8" w:rsidR="000F3834" w:rsidRPr="00C1570C" w:rsidRDefault="00773E13" w:rsidP="00C1570C">
      <w:pPr>
        <w:spacing w:line="360" w:lineRule="auto"/>
        <w:jc w:val="both"/>
        <w:rPr>
          <w:rFonts w:ascii="Tahoma" w:hAnsi="Tahoma" w:cs="Tahoma"/>
          <w:color w:val="000000"/>
          <w:sz w:val="24"/>
          <w:szCs w:val="24"/>
        </w:rPr>
      </w:pPr>
      <w:r w:rsidRPr="00C1570C">
        <w:rPr>
          <w:rFonts w:ascii="Tahoma" w:hAnsi="Tahoma" w:cs="Tahoma"/>
          <w:sz w:val="24"/>
          <w:szCs w:val="24"/>
        </w:rPr>
        <w:t xml:space="preserve">We agree </w:t>
      </w:r>
      <w:r w:rsidR="00E4685F" w:rsidRPr="00C1570C">
        <w:rPr>
          <w:rFonts w:ascii="Tahoma" w:hAnsi="Tahoma" w:cs="Tahoma"/>
          <w:sz w:val="24"/>
          <w:szCs w:val="24"/>
        </w:rPr>
        <w:t>with the provision in Order 1 Rule 1 of the High Court Civil Pro</w:t>
      </w:r>
      <w:r w:rsidR="0037453A" w:rsidRPr="00C1570C">
        <w:rPr>
          <w:rFonts w:ascii="Tahoma" w:hAnsi="Tahoma" w:cs="Tahoma"/>
          <w:sz w:val="24"/>
          <w:szCs w:val="24"/>
        </w:rPr>
        <w:t xml:space="preserve">cedure Rules C.I. 47 </w:t>
      </w:r>
      <w:r w:rsidRPr="00C1570C">
        <w:rPr>
          <w:rFonts w:ascii="Tahoma" w:hAnsi="Tahoma" w:cs="Tahoma"/>
          <w:sz w:val="24"/>
          <w:szCs w:val="24"/>
        </w:rPr>
        <w:t xml:space="preserve">that rules of court </w:t>
      </w:r>
      <w:r w:rsidR="00235D1A" w:rsidRPr="00C1570C">
        <w:rPr>
          <w:rFonts w:ascii="Tahoma" w:hAnsi="Tahoma" w:cs="Tahoma"/>
          <w:color w:val="000000"/>
          <w:sz w:val="24"/>
          <w:szCs w:val="24"/>
        </w:rPr>
        <w:t xml:space="preserve">are to </w:t>
      </w:r>
      <w:r w:rsidRPr="00C1570C">
        <w:rPr>
          <w:rFonts w:ascii="Tahoma" w:hAnsi="Tahoma" w:cs="Tahoma"/>
          <w:color w:val="000000"/>
          <w:sz w:val="24"/>
          <w:szCs w:val="24"/>
        </w:rPr>
        <w:t>be interpreted and applied so as to achieve speedy and effective justice, avoid delays and unnecessary expense, and ensure that as far as possible, all matters in dispute between parties may be completely, effectively and finally determined and multiplicity of proceedings concerning any of such matters avoided</w:t>
      </w:r>
      <w:r w:rsidR="00235D1A" w:rsidRPr="00C1570C">
        <w:rPr>
          <w:rFonts w:ascii="Tahoma" w:hAnsi="Tahoma" w:cs="Tahoma"/>
          <w:color w:val="000000"/>
          <w:sz w:val="24"/>
          <w:szCs w:val="24"/>
        </w:rPr>
        <w:t xml:space="preserve">. </w:t>
      </w:r>
      <w:r w:rsidR="001A0CB2" w:rsidRPr="00C1570C">
        <w:rPr>
          <w:rFonts w:ascii="Tahoma" w:hAnsi="Tahoma" w:cs="Tahoma"/>
          <w:color w:val="000000"/>
          <w:sz w:val="24"/>
          <w:szCs w:val="24"/>
        </w:rPr>
        <w:t>In fact</w:t>
      </w:r>
      <w:r w:rsidR="00D658E9" w:rsidRPr="00C1570C">
        <w:rPr>
          <w:rFonts w:ascii="Tahoma" w:hAnsi="Tahoma" w:cs="Tahoma"/>
          <w:color w:val="000000"/>
          <w:sz w:val="24"/>
          <w:szCs w:val="24"/>
        </w:rPr>
        <w:t>,</w:t>
      </w:r>
      <w:r w:rsidR="001A0CB2" w:rsidRPr="00C1570C">
        <w:rPr>
          <w:rFonts w:ascii="Tahoma" w:hAnsi="Tahoma" w:cs="Tahoma"/>
          <w:color w:val="000000"/>
          <w:sz w:val="24"/>
          <w:szCs w:val="24"/>
        </w:rPr>
        <w:t xml:space="preserve"> this court in several decisions where the justice of the case</w:t>
      </w:r>
      <w:r w:rsidR="00192434" w:rsidRPr="00C1570C">
        <w:rPr>
          <w:rFonts w:ascii="Tahoma" w:hAnsi="Tahoma" w:cs="Tahoma"/>
          <w:color w:val="000000"/>
          <w:sz w:val="24"/>
          <w:szCs w:val="24"/>
        </w:rPr>
        <w:t xml:space="preserve"> require</w:t>
      </w:r>
      <w:r w:rsidR="00814D84" w:rsidRPr="00C1570C">
        <w:rPr>
          <w:rFonts w:ascii="Tahoma" w:hAnsi="Tahoma" w:cs="Tahoma"/>
          <w:color w:val="000000"/>
          <w:sz w:val="24"/>
          <w:szCs w:val="24"/>
        </w:rPr>
        <w:t>d,</w:t>
      </w:r>
      <w:r w:rsidR="00192434" w:rsidRPr="00C1570C">
        <w:rPr>
          <w:rFonts w:ascii="Tahoma" w:hAnsi="Tahoma" w:cs="Tahoma"/>
          <w:color w:val="000000"/>
          <w:sz w:val="24"/>
          <w:szCs w:val="24"/>
        </w:rPr>
        <w:t xml:space="preserve"> ha</w:t>
      </w:r>
      <w:r w:rsidR="00814D84" w:rsidRPr="00C1570C">
        <w:rPr>
          <w:rFonts w:ascii="Tahoma" w:hAnsi="Tahoma" w:cs="Tahoma"/>
          <w:color w:val="000000"/>
          <w:sz w:val="24"/>
          <w:szCs w:val="24"/>
        </w:rPr>
        <w:t>s</w:t>
      </w:r>
      <w:r w:rsidR="00192434" w:rsidRPr="00C1570C">
        <w:rPr>
          <w:rFonts w:ascii="Tahoma" w:hAnsi="Tahoma" w:cs="Tahoma"/>
          <w:color w:val="000000"/>
          <w:sz w:val="24"/>
          <w:szCs w:val="24"/>
        </w:rPr>
        <w:t xml:space="preserve"> granted relief to parties caught by the failure </w:t>
      </w:r>
      <w:r w:rsidR="00F81F6C" w:rsidRPr="00C1570C">
        <w:rPr>
          <w:rFonts w:ascii="Tahoma" w:hAnsi="Tahoma" w:cs="Tahoma"/>
          <w:color w:val="000000"/>
          <w:sz w:val="24"/>
          <w:szCs w:val="24"/>
        </w:rPr>
        <w:t>to observe the rules</w:t>
      </w:r>
      <w:r w:rsidR="005677F1" w:rsidRPr="00C1570C">
        <w:rPr>
          <w:rFonts w:ascii="Tahoma" w:hAnsi="Tahoma" w:cs="Tahoma"/>
          <w:color w:val="000000"/>
          <w:sz w:val="24"/>
          <w:szCs w:val="24"/>
        </w:rPr>
        <w:t xml:space="preserve">. In the </w:t>
      </w:r>
      <w:proofErr w:type="spellStart"/>
      <w:r w:rsidR="005677F1" w:rsidRPr="00C1570C">
        <w:rPr>
          <w:rFonts w:ascii="Tahoma" w:hAnsi="Tahoma" w:cs="Tahoma"/>
          <w:color w:val="000000"/>
          <w:sz w:val="24"/>
          <w:szCs w:val="24"/>
        </w:rPr>
        <w:t>Valco</w:t>
      </w:r>
      <w:proofErr w:type="spellEnd"/>
      <w:r w:rsidR="005677F1" w:rsidRPr="00C1570C">
        <w:rPr>
          <w:rFonts w:ascii="Tahoma" w:hAnsi="Tahoma" w:cs="Tahoma"/>
          <w:color w:val="000000"/>
          <w:sz w:val="24"/>
          <w:szCs w:val="24"/>
        </w:rPr>
        <w:t xml:space="preserve"> case</w:t>
      </w:r>
      <w:r w:rsidR="00BB093D" w:rsidRPr="00C1570C">
        <w:rPr>
          <w:rFonts w:ascii="Tahoma" w:hAnsi="Tahoma" w:cs="Tahoma"/>
          <w:color w:val="000000"/>
          <w:sz w:val="24"/>
          <w:szCs w:val="24"/>
        </w:rPr>
        <w:t xml:space="preserve"> (supra)</w:t>
      </w:r>
      <w:r w:rsidR="005677F1" w:rsidRPr="00C1570C">
        <w:rPr>
          <w:rFonts w:ascii="Tahoma" w:hAnsi="Tahoma" w:cs="Tahoma"/>
          <w:color w:val="000000"/>
          <w:sz w:val="24"/>
          <w:szCs w:val="24"/>
        </w:rPr>
        <w:t xml:space="preserve"> referred to by the Court of Appeal, </w:t>
      </w:r>
      <w:r w:rsidR="007476C6" w:rsidRPr="00C1570C">
        <w:rPr>
          <w:rFonts w:ascii="Tahoma" w:hAnsi="Tahoma" w:cs="Tahoma"/>
          <w:color w:val="000000"/>
          <w:sz w:val="24"/>
          <w:szCs w:val="24"/>
        </w:rPr>
        <w:t>this court ignored additional grounds of appeal filed without the leave of the court</w:t>
      </w:r>
      <w:r w:rsidR="00797FD9" w:rsidRPr="00C1570C">
        <w:rPr>
          <w:rFonts w:ascii="Tahoma" w:hAnsi="Tahoma" w:cs="Tahoma"/>
          <w:color w:val="000000"/>
          <w:sz w:val="24"/>
          <w:szCs w:val="24"/>
        </w:rPr>
        <w:t xml:space="preserve">. </w:t>
      </w:r>
      <w:r w:rsidR="00497AEE" w:rsidRPr="00C1570C">
        <w:rPr>
          <w:rFonts w:ascii="Tahoma" w:hAnsi="Tahoma" w:cs="Tahoma"/>
          <w:color w:val="000000"/>
          <w:sz w:val="24"/>
          <w:szCs w:val="24"/>
        </w:rPr>
        <w:t xml:space="preserve">Dwelling on </w:t>
      </w:r>
      <w:r w:rsidR="00797FD9" w:rsidRPr="00C1570C">
        <w:rPr>
          <w:rFonts w:ascii="Tahoma" w:hAnsi="Tahoma" w:cs="Tahoma"/>
          <w:color w:val="000000"/>
          <w:sz w:val="24"/>
          <w:szCs w:val="24"/>
        </w:rPr>
        <w:t>the power vested in it by rule 6(7) of C</w:t>
      </w:r>
      <w:r w:rsidR="00814D84" w:rsidRPr="00C1570C">
        <w:rPr>
          <w:rFonts w:ascii="Tahoma" w:hAnsi="Tahoma" w:cs="Tahoma"/>
          <w:color w:val="000000"/>
          <w:sz w:val="24"/>
          <w:szCs w:val="24"/>
        </w:rPr>
        <w:t>.</w:t>
      </w:r>
      <w:r w:rsidR="00797FD9" w:rsidRPr="00C1570C">
        <w:rPr>
          <w:rFonts w:ascii="Tahoma" w:hAnsi="Tahoma" w:cs="Tahoma"/>
          <w:color w:val="000000"/>
          <w:sz w:val="24"/>
          <w:szCs w:val="24"/>
        </w:rPr>
        <w:t>I</w:t>
      </w:r>
      <w:r w:rsidR="00814D84" w:rsidRPr="00C1570C">
        <w:rPr>
          <w:rFonts w:ascii="Tahoma" w:hAnsi="Tahoma" w:cs="Tahoma"/>
          <w:color w:val="000000"/>
          <w:sz w:val="24"/>
          <w:szCs w:val="24"/>
        </w:rPr>
        <w:t>.</w:t>
      </w:r>
      <w:r w:rsidR="00797FD9" w:rsidRPr="00C1570C">
        <w:rPr>
          <w:rFonts w:ascii="Tahoma" w:hAnsi="Tahoma" w:cs="Tahoma"/>
          <w:color w:val="000000"/>
          <w:sz w:val="24"/>
          <w:szCs w:val="24"/>
        </w:rPr>
        <w:t xml:space="preserve"> 16 </w:t>
      </w:r>
      <w:r w:rsidR="00F17E57" w:rsidRPr="00C1570C">
        <w:rPr>
          <w:rFonts w:ascii="Tahoma" w:hAnsi="Tahoma" w:cs="Tahoma"/>
          <w:color w:val="000000"/>
          <w:sz w:val="24"/>
          <w:szCs w:val="24"/>
        </w:rPr>
        <w:t xml:space="preserve">not to rest its decisions solely on the grounds </w:t>
      </w:r>
      <w:r w:rsidR="00B77427" w:rsidRPr="00C1570C">
        <w:rPr>
          <w:rFonts w:ascii="Tahoma" w:hAnsi="Tahoma" w:cs="Tahoma"/>
          <w:color w:val="000000"/>
          <w:sz w:val="24"/>
          <w:szCs w:val="24"/>
        </w:rPr>
        <w:t>contained in the notice of appeal</w:t>
      </w:r>
      <w:r w:rsidR="00814D84" w:rsidRPr="00C1570C">
        <w:rPr>
          <w:rFonts w:ascii="Tahoma" w:hAnsi="Tahoma" w:cs="Tahoma"/>
          <w:color w:val="000000"/>
          <w:sz w:val="24"/>
          <w:szCs w:val="24"/>
        </w:rPr>
        <w:t>,</w:t>
      </w:r>
      <w:r w:rsidR="00B52725" w:rsidRPr="00C1570C">
        <w:rPr>
          <w:rFonts w:ascii="Tahoma" w:hAnsi="Tahoma" w:cs="Tahoma"/>
          <w:color w:val="000000"/>
          <w:sz w:val="24"/>
          <w:szCs w:val="24"/>
        </w:rPr>
        <w:t xml:space="preserve"> </w:t>
      </w:r>
      <w:r w:rsidR="00814D84" w:rsidRPr="00C1570C">
        <w:rPr>
          <w:rFonts w:ascii="Tahoma" w:hAnsi="Tahoma" w:cs="Tahoma"/>
          <w:color w:val="000000"/>
          <w:sz w:val="24"/>
          <w:szCs w:val="24"/>
        </w:rPr>
        <w:t>t</w:t>
      </w:r>
      <w:r w:rsidR="00B77427" w:rsidRPr="00C1570C">
        <w:rPr>
          <w:rFonts w:ascii="Tahoma" w:hAnsi="Tahoma" w:cs="Tahoma"/>
          <w:color w:val="000000"/>
          <w:sz w:val="24"/>
          <w:szCs w:val="24"/>
        </w:rPr>
        <w:t xml:space="preserve">he court exercised its discretion to take account of any of the void additional grounds </w:t>
      </w:r>
      <w:r w:rsidR="00127612" w:rsidRPr="00C1570C">
        <w:rPr>
          <w:rFonts w:ascii="Tahoma" w:hAnsi="Tahoma" w:cs="Tahoma"/>
          <w:color w:val="000000"/>
          <w:sz w:val="24"/>
          <w:szCs w:val="24"/>
        </w:rPr>
        <w:t xml:space="preserve">which it considered helpful to the rehearing of the appeal. </w:t>
      </w:r>
      <w:r w:rsidR="00D02F6D" w:rsidRPr="00C1570C">
        <w:rPr>
          <w:rFonts w:ascii="Tahoma" w:hAnsi="Tahoma" w:cs="Tahoma"/>
          <w:color w:val="000000"/>
          <w:sz w:val="24"/>
          <w:szCs w:val="24"/>
        </w:rPr>
        <w:t>In exercising that discretion, the court relied on the rules</w:t>
      </w:r>
      <w:r w:rsidR="002263F0" w:rsidRPr="00C1570C">
        <w:rPr>
          <w:rFonts w:ascii="Tahoma" w:hAnsi="Tahoma" w:cs="Tahoma"/>
          <w:color w:val="000000"/>
          <w:sz w:val="24"/>
          <w:szCs w:val="24"/>
        </w:rPr>
        <w:t xml:space="preserve"> but did not lay down any general rule that in all cases where the rules were not complied with</w:t>
      </w:r>
      <w:r w:rsidR="007672A3" w:rsidRPr="00C1570C">
        <w:rPr>
          <w:rFonts w:ascii="Tahoma" w:hAnsi="Tahoma" w:cs="Tahoma"/>
          <w:color w:val="000000"/>
          <w:sz w:val="24"/>
          <w:szCs w:val="24"/>
        </w:rPr>
        <w:t>, relief w</w:t>
      </w:r>
      <w:r w:rsidR="00734CF2" w:rsidRPr="00C1570C">
        <w:rPr>
          <w:rFonts w:ascii="Tahoma" w:hAnsi="Tahoma" w:cs="Tahoma"/>
          <w:color w:val="000000"/>
          <w:sz w:val="24"/>
          <w:szCs w:val="24"/>
        </w:rPr>
        <w:t>ou</w:t>
      </w:r>
      <w:r w:rsidR="007672A3" w:rsidRPr="00C1570C">
        <w:rPr>
          <w:rFonts w:ascii="Tahoma" w:hAnsi="Tahoma" w:cs="Tahoma"/>
          <w:color w:val="000000"/>
          <w:sz w:val="24"/>
          <w:szCs w:val="24"/>
        </w:rPr>
        <w:t>l</w:t>
      </w:r>
      <w:r w:rsidR="00734CF2" w:rsidRPr="00C1570C">
        <w:rPr>
          <w:rFonts w:ascii="Tahoma" w:hAnsi="Tahoma" w:cs="Tahoma"/>
          <w:color w:val="000000"/>
          <w:sz w:val="24"/>
          <w:szCs w:val="24"/>
        </w:rPr>
        <w:t>d</w:t>
      </w:r>
      <w:r w:rsidR="007672A3" w:rsidRPr="00C1570C">
        <w:rPr>
          <w:rFonts w:ascii="Tahoma" w:hAnsi="Tahoma" w:cs="Tahoma"/>
          <w:color w:val="000000"/>
          <w:sz w:val="24"/>
          <w:szCs w:val="24"/>
        </w:rPr>
        <w:t xml:space="preserve"> come to the defaulting party. </w:t>
      </w:r>
    </w:p>
    <w:p w14:paraId="16F28735" w14:textId="3B0DCB88" w:rsidR="00221E7B" w:rsidRPr="00C1570C" w:rsidRDefault="000F3834" w:rsidP="00C1570C">
      <w:pPr>
        <w:spacing w:line="360" w:lineRule="auto"/>
        <w:jc w:val="both"/>
        <w:rPr>
          <w:rFonts w:ascii="Tahoma" w:hAnsi="Tahoma" w:cs="Tahoma"/>
          <w:color w:val="000000"/>
          <w:sz w:val="24"/>
          <w:szCs w:val="24"/>
        </w:rPr>
      </w:pPr>
      <w:r w:rsidRPr="00C1570C">
        <w:rPr>
          <w:rFonts w:ascii="Tahoma" w:hAnsi="Tahoma" w:cs="Tahoma"/>
          <w:color w:val="000000"/>
          <w:sz w:val="24"/>
          <w:szCs w:val="24"/>
        </w:rPr>
        <w:lastRenderedPageBreak/>
        <w:t xml:space="preserve">In the case of </w:t>
      </w:r>
      <w:r w:rsidR="009D4DD3" w:rsidRPr="00C1570C">
        <w:rPr>
          <w:rFonts w:ascii="Tahoma" w:hAnsi="Tahoma" w:cs="Tahoma"/>
          <w:b/>
          <w:bCs/>
          <w:color w:val="000000"/>
          <w:sz w:val="24"/>
          <w:szCs w:val="24"/>
        </w:rPr>
        <w:t xml:space="preserve">Republic v Judicial Committee of the Central Regional House of Chiefs; Ex </w:t>
      </w:r>
      <w:proofErr w:type="spellStart"/>
      <w:r w:rsidR="009D4DD3" w:rsidRPr="00C1570C">
        <w:rPr>
          <w:rFonts w:ascii="Tahoma" w:hAnsi="Tahoma" w:cs="Tahoma"/>
          <w:b/>
          <w:bCs/>
          <w:color w:val="000000"/>
          <w:sz w:val="24"/>
          <w:szCs w:val="24"/>
        </w:rPr>
        <w:t>parte</w:t>
      </w:r>
      <w:proofErr w:type="spellEnd"/>
      <w:r w:rsidR="009D4DD3" w:rsidRPr="00C1570C">
        <w:rPr>
          <w:rFonts w:ascii="Tahoma" w:hAnsi="Tahoma" w:cs="Tahoma"/>
          <w:b/>
          <w:bCs/>
          <w:color w:val="000000"/>
          <w:sz w:val="24"/>
          <w:szCs w:val="24"/>
        </w:rPr>
        <w:t xml:space="preserve"> </w:t>
      </w:r>
      <w:proofErr w:type="spellStart"/>
      <w:r w:rsidR="009D4DD3" w:rsidRPr="00C1570C">
        <w:rPr>
          <w:rFonts w:ascii="Tahoma" w:hAnsi="Tahoma" w:cs="Tahoma"/>
          <w:b/>
          <w:bCs/>
          <w:color w:val="000000"/>
          <w:sz w:val="24"/>
          <w:szCs w:val="24"/>
        </w:rPr>
        <w:t>Aaba</w:t>
      </w:r>
      <w:proofErr w:type="spellEnd"/>
      <w:r w:rsidR="009D4DD3" w:rsidRPr="00C1570C">
        <w:rPr>
          <w:rFonts w:ascii="Tahoma" w:hAnsi="Tahoma" w:cs="Tahoma"/>
          <w:b/>
          <w:bCs/>
          <w:color w:val="000000"/>
          <w:sz w:val="24"/>
          <w:szCs w:val="24"/>
        </w:rPr>
        <w:t> </w:t>
      </w:r>
      <w:r w:rsidR="001B1586" w:rsidRPr="00C1570C">
        <w:rPr>
          <w:rFonts w:ascii="Tahoma" w:hAnsi="Tahoma" w:cs="Tahoma"/>
          <w:b/>
          <w:bCs/>
          <w:color w:val="000000"/>
          <w:sz w:val="24"/>
          <w:szCs w:val="24"/>
        </w:rPr>
        <w:t>(supra)</w:t>
      </w:r>
      <w:r w:rsidRPr="00C1570C">
        <w:rPr>
          <w:rFonts w:ascii="Tahoma" w:hAnsi="Tahoma" w:cs="Tahoma"/>
          <w:b/>
          <w:bCs/>
          <w:color w:val="000000"/>
          <w:sz w:val="24"/>
          <w:szCs w:val="24"/>
        </w:rPr>
        <w:t xml:space="preserve"> </w:t>
      </w:r>
      <w:r w:rsidR="00221E7B" w:rsidRPr="00C1570C">
        <w:rPr>
          <w:rFonts w:ascii="Tahoma" w:hAnsi="Tahoma" w:cs="Tahoma"/>
          <w:color w:val="000000"/>
          <w:sz w:val="24"/>
          <w:szCs w:val="24"/>
        </w:rPr>
        <w:t xml:space="preserve">the appellant </w:t>
      </w:r>
      <w:r w:rsidR="00580A75" w:rsidRPr="00C1570C">
        <w:rPr>
          <w:rFonts w:ascii="Tahoma" w:hAnsi="Tahoma" w:cs="Tahoma"/>
          <w:color w:val="000000"/>
          <w:sz w:val="24"/>
          <w:szCs w:val="24"/>
        </w:rPr>
        <w:t xml:space="preserve">failed to </w:t>
      </w:r>
      <w:r w:rsidR="00E76FD7" w:rsidRPr="00C1570C">
        <w:rPr>
          <w:rFonts w:ascii="Tahoma" w:hAnsi="Tahoma" w:cs="Tahoma"/>
          <w:color w:val="000000"/>
          <w:sz w:val="24"/>
          <w:szCs w:val="24"/>
        </w:rPr>
        <w:t>exercise</w:t>
      </w:r>
      <w:r w:rsidR="006415D8" w:rsidRPr="00C1570C">
        <w:rPr>
          <w:rFonts w:ascii="Tahoma" w:hAnsi="Tahoma" w:cs="Tahoma"/>
          <w:color w:val="000000"/>
          <w:sz w:val="24"/>
          <w:szCs w:val="24"/>
        </w:rPr>
        <w:t xml:space="preserve"> the right to file additional grounds of appeal</w:t>
      </w:r>
      <w:r w:rsidR="00580A75" w:rsidRPr="00C1570C">
        <w:rPr>
          <w:rFonts w:ascii="Tahoma" w:hAnsi="Tahoma" w:cs="Tahoma"/>
          <w:color w:val="000000"/>
          <w:sz w:val="24"/>
          <w:szCs w:val="24"/>
        </w:rPr>
        <w:t xml:space="preserve"> on an issue before the Supreme Court</w:t>
      </w:r>
      <w:r w:rsidR="00BB093D" w:rsidRPr="00C1570C">
        <w:rPr>
          <w:rFonts w:ascii="Tahoma" w:hAnsi="Tahoma" w:cs="Tahoma"/>
          <w:color w:val="000000"/>
          <w:sz w:val="24"/>
          <w:szCs w:val="24"/>
        </w:rPr>
        <w:t>. W</w:t>
      </w:r>
      <w:r w:rsidR="00E76FD7" w:rsidRPr="00C1570C">
        <w:rPr>
          <w:rFonts w:ascii="Tahoma" w:hAnsi="Tahoma" w:cs="Tahoma"/>
          <w:color w:val="000000"/>
          <w:sz w:val="24"/>
          <w:szCs w:val="24"/>
        </w:rPr>
        <w:t>hen the appeal came on for hearing</w:t>
      </w:r>
      <w:r w:rsidR="00BB093D" w:rsidRPr="00C1570C">
        <w:rPr>
          <w:rFonts w:ascii="Tahoma" w:hAnsi="Tahoma" w:cs="Tahoma"/>
          <w:color w:val="000000"/>
          <w:sz w:val="24"/>
          <w:szCs w:val="24"/>
        </w:rPr>
        <w:t>, he</w:t>
      </w:r>
      <w:r w:rsidR="00E76FD7" w:rsidRPr="00C1570C">
        <w:rPr>
          <w:rFonts w:ascii="Tahoma" w:hAnsi="Tahoma" w:cs="Tahoma"/>
          <w:color w:val="000000"/>
          <w:sz w:val="24"/>
          <w:szCs w:val="24"/>
        </w:rPr>
        <w:t xml:space="preserve"> </w:t>
      </w:r>
      <w:r w:rsidR="00BB093D" w:rsidRPr="00C1570C">
        <w:rPr>
          <w:rFonts w:ascii="Tahoma" w:hAnsi="Tahoma" w:cs="Tahoma"/>
          <w:color w:val="000000"/>
          <w:sz w:val="24"/>
          <w:szCs w:val="24"/>
        </w:rPr>
        <w:t>i</w:t>
      </w:r>
      <w:r w:rsidR="00221E7B" w:rsidRPr="00C1570C">
        <w:rPr>
          <w:rFonts w:ascii="Tahoma" w:hAnsi="Tahoma" w:cs="Tahoma"/>
          <w:color w:val="000000"/>
          <w:sz w:val="24"/>
          <w:szCs w:val="24"/>
        </w:rPr>
        <w:t>nvit</w:t>
      </w:r>
      <w:r w:rsidR="00E76FD7" w:rsidRPr="00C1570C">
        <w:rPr>
          <w:rFonts w:ascii="Tahoma" w:hAnsi="Tahoma" w:cs="Tahoma"/>
          <w:color w:val="000000"/>
          <w:sz w:val="24"/>
          <w:szCs w:val="24"/>
        </w:rPr>
        <w:t>ed</w:t>
      </w:r>
      <w:r w:rsidR="00221E7B" w:rsidRPr="00C1570C">
        <w:rPr>
          <w:rFonts w:ascii="Tahoma" w:hAnsi="Tahoma" w:cs="Tahoma"/>
          <w:color w:val="000000"/>
          <w:sz w:val="24"/>
          <w:szCs w:val="24"/>
        </w:rPr>
        <w:t xml:space="preserve"> the Supreme Court to </w:t>
      </w:r>
      <w:r w:rsidR="00E76FD7" w:rsidRPr="00C1570C">
        <w:rPr>
          <w:rFonts w:ascii="Tahoma" w:hAnsi="Tahoma" w:cs="Tahoma"/>
          <w:color w:val="000000"/>
          <w:sz w:val="24"/>
          <w:szCs w:val="24"/>
        </w:rPr>
        <w:t xml:space="preserve">consider </w:t>
      </w:r>
      <w:r w:rsidR="00221E7B" w:rsidRPr="00C1570C">
        <w:rPr>
          <w:rFonts w:ascii="Tahoma" w:hAnsi="Tahoma" w:cs="Tahoma"/>
          <w:color w:val="000000"/>
          <w:sz w:val="24"/>
          <w:szCs w:val="24"/>
        </w:rPr>
        <w:t>grounds of appeal which were argued in the Court of Appeal but not repeated in the Supreme Court</w:t>
      </w:r>
      <w:r w:rsidR="00BB093D" w:rsidRPr="00C1570C">
        <w:rPr>
          <w:rFonts w:ascii="Tahoma" w:hAnsi="Tahoma" w:cs="Tahoma"/>
          <w:color w:val="000000"/>
          <w:sz w:val="24"/>
          <w:szCs w:val="24"/>
        </w:rPr>
        <w:t xml:space="preserve">. </w:t>
      </w:r>
      <w:proofErr w:type="spellStart"/>
      <w:r w:rsidR="00221E7B" w:rsidRPr="00C1570C">
        <w:rPr>
          <w:rFonts w:ascii="Tahoma" w:hAnsi="Tahoma" w:cs="Tahoma"/>
          <w:color w:val="000000"/>
          <w:sz w:val="24"/>
          <w:szCs w:val="24"/>
        </w:rPr>
        <w:t>Adzoe</w:t>
      </w:r>
      <w:proofErr w:type="spellEnd"/>
      <w:r w:rsidR="00221E7B" w:rsidRPr="00C1570C">
        <w:rPr>
          <w:rFonts w:ascii="Tahoma" w:hAnsi="Tahoma" w:cs="Tahoma"/>
          <w:color w:val="000000"/>
          <w:sz w:val="24"/>
          <w:szCs w:val="24"/>
        </w:rPr>
        <w:t xml:space="preserve"> JSC</w:t>
      </w:r>
      <w:r w:rsidR="00BB093D" w:rsidRPr="00C1570C">
        <w:rPr>
          <w:rFonts w:ascii="Tahoma" w:hAnsi="Tahoma" w:cs="Tahoma"/>
          <w:color w:val="000000"/>
          <w:sz w:val="24"/>
          <w:szCs w:val="24"/>
        </w:rPr>
        <w:t>,</w:t>
      </w:r>
      <w:r w:rsidR="00221E7B" w:rsidRPr="00C1570C">
        <w:rPr>
          <w:rFonts w:ascii="Tahoma" w:hAnsi="Tahoma" w:cs="Tahoma"/>
          <w:color w:val="000000"/>
          <w:sz w:val="24"/>
          <w:szCs w:val="24"/>
        </w:rPr>
        <w:t xml:space="preserve"> respond</w:t>
      </w:r>
      <w:r w:rsidR="007B3701" w:rsidRPr="00C1570C">
        <w:rPr>
          <w:rFonts w:ascii="Tahoma" w:hAnsi="Tahoma" w:cs="Tahoma"/>
          <w:color w:val="000000"/>
          <w:sz w:val="24"/>
          <w:szCs w:val="24"/>
        </w:rPr>
        <w:t xml:space="preserve">ing to the effect of breach of some provisions of the rules such as those dealing with appeals </w:t>
      </w:r>
      <w:r w:rsidR="00BB093D" w:rsidRPr="00C1570C">
        <w:rPr>
          <w:rFonts w:ascii="Tahoma" w:hAnsi="Tahoma" w:cs="Tahoma"/>
          <w:color w:val="000000"/>
          <w:sz w:val="24"/>
          <w:szCs w:val="24"/>
        </w:rPr>
        <w:t xml:space="preserve">formulated the legal </w:t>
      </w:r>
      <w:r w:rsidR="0063558D" w:rsidRPr="00C1570C">
        <w:rPr>
          <w:rFonts w:ascii="Tahoma" w:hAnsi="Tahoma" w:cs="Tahoma"/>
          <w:color w:val="000000"/>
          <w:sz w:val="24"/>
          <w:szCs w:val="24"/>
        </w:rPr>
        <w:t>position</w:t>
      </w:r>
      <w:r w:rsidR="00221E7B" w:rsidRPr="00C1570C">
        <w:rPr>
          <w:rFonts w:ascii="Tahoma" w:hAnsi="Tahoma" w:cs="Tahoma"/>
          <w:color w:val="000000"/>
          <w:sz w:val="24"/>
          <w:szCs w:val="24"/>
        </w:rPr>
        <w:t xml:space="preserve"> </w:t>
      </w:r>
      <w:r w:rsidR="00BB093D" w:rsidRPr="00C1570C">
        <w:rPr>
          <w:rFonts w:ascii="Tahoma" w:hAnsi="Tahoma" w:cs="Tahoma"/>
          <w:color w:val="000000"/>
          <w:sz w:val="24"/>
          <w:szCs w:val="24"/>
        </w:rPr>
        <w:t xml:space="preserve">in the following words </w:t>
      </w:r>
      <w:r w:rsidR="00221E7B" w:rsidRPr="00C1570C">
        <w:rPr>
          <w:rFonts w:ascii="Tahoma" w:hAnsi="Tahoma" w:cs="Tahoma"/>
          <w:color w:val="000000"/>
          <w:sz w:val="24"/>
          <w:szCs w:val="24"/>
        </w:rPr>
        <w:t>at page 552:</w:t>
      </w:r>
    </w:p>
    <w:p w14:paraId="7139A90F" w14:textId="77777777" w:rsidR="00221E7B" w:rsidRPr="00C1570C" w:rsidRDefault="00221E7B" w:rsidP="00C1570C">
      <w:pPr>
        <w:spacing w:line="360" w:lineRule="auto"/>
        <w:jc w:val="both"/>
        <w:rPr>
          <w:rFonts w:ascii="Tahoma" w:hAnsi="Tahoma" w:cs="Tahoma"/>
          <w:color w:val="000000"/>
          <w:sz w:val="24"/>
          <w:szCs w:val="24"/>
        </w:rPr>
      </w:pPr>
      <w:r w:rsidRPr="00C1570C">
        <w:rPr>
          <w:rFonts w:ascii="Tahoma" w:hAnsi="Tahoma" w:cs="Tahoma"/>
          <w:b/>
          <w:bCs/>
          <w:color w:val="000000"/>
          <w:sz w:val="24"/>
          <w:szCs w:val="24"/>
        </w:rPr>
        <w:t>“I find it difficult to accept that invitation. The Rules of the Supreme Court, 1996 (CI 16) (and all other courts) are there to be observed. They form an important component in the machinery of the administration of justice, and the courts must not, as a general rule, take lightly any non-compliance with them, even though technicalities are not to be permitted to undermine the need to do justice</w:t>
      </w:r>
      <w:r w:rsidRPr="00C1570C">
        <w:rPr>
          <w:rFonts w:ascii="Tahoma" w:hAnsi="Tahoma" w:cs="Tahoma"/>
          <w:color w:val="000000"/>
          <w:sz w:val="24"/>
          <w:szCs w:val="24"/>
        </w:rPr>
        <w:t>.”</w:t>
      </w:r>
    </w:p>
    <w:p w14:paraId="485E89CC" w14:textId="101BC586" w:rsidR="007600E0" w:rsidRPr="00C1570C" w:rsidRDefault="007600E0" w:rsidP="00C1570C">
      <w:pPr>
        <w:spacing w:line="360" w:lineRule="auto"/>
        <w:jc w:val="both"/>
        <w:rPr>
          <w:rFonts w:ascii="Tahoma" w:hAnsi="Tahoma" w:cs="Tahoma"/>
          <w:color w:val="000000"/>
          <w:sz w:val="24"/>
          <w:szCs w:val="24"/>
        </w:rPr>
      </w:pPr>
      <w:r w:rsidRPr="00C1570C">
        <w:rPr>
          <w:rFonts w:ascii="Tahoma" w:hAnsi="Tahoma" w:cs="Tahoma"/>
          <w:color w:val="000000"/>
          <w:sz w:val="24"/>
          <w:szCs w:val="24"/>
        </w:rPr>
        <w:t xml:space="preserve">It is our understanding that the discretion </w:t>
      </w:r>
      <w:r w:rsidR="00FE03D1" w:rsidRPr="00C1570C">
        <w:rPr>
          <w:rFonts w:ascii="Tahoma" w:hAnsi="Tahoma" w:cs="Tahoma"/>
          <w:color w:val="000000"/>
          <w:sz w:val="24"/>
          <w:szCs w:val="24"/>
        </w:rPr>
        <w:t xml:space="preserve">given to </w:t>
      </w:r>
      <w:r w:rsidRPr="00C1570C">
        <w:rPr>
          <w:rFonts w:ascii="Tahoma" w:hAnsi="Tahoma" w:cs="Tahoma"/>
          <w:color w:val="000000"/>
          <w:sz w:val="24"/>
          <w:szCs w:val="24"/>
        </w:rPr>
        <w:t xml:space="preserve">the court to grant relief against non-compliance with the rules should be </w:t>
      </w:r>
      <w:r w:rsidR="00814D84" w:rsidRPr="00C1570C">
        <w:rPr>
          <w:rFonts w:ascii="Tahoma" w:hAnsi="Tahoma" w:cs="Tahoma"/>
          <w:color w:val="000000"/>
          <w:sz w:val="24"/>
          <w:szCs w:val="24"/>
        </w:rPr>
        <w:t xml:space="preserve">exercised </w:t>
      </w:r>
      <w:r w:rsidR="00107D46" w:rsidRPr="00C1570C">
        <w:rPr>
          <w:rFonts w:ascii="Tahoma" w:hAnsi="Tahoma" w:cs="Tahoma"/>
          <w:color w:val="000000"/>
          <w:sz w:val="24"/>
          <w:szCs w:val="24"/>
        </w:rPr>
        <w:t>on a case-by-</w:t>
      </w:r>
      <w:r w:rsidRPr="00C1570C">
        <w:rPr>
          <w:rFonts w:ascii="Tahoma" w:hAnsi="Tahoma" w:cs="Tahoma"/>
          <w:color w:val="000000"/>
          <w:sz w:val="24"/>
          <w:szCs w:val="24"/>
        </w:rPr>
        <w:t xml:space="preserve">case basis having regard to the facts of a particular case, the conduct of the parties, the wording of the rules breached and the justice of </w:t>
      </w:r>
      <w:r w:rsidR="0062024C" w:rsidRPr="00C1570C">
        <w:rPr>
          <w:rFonts w:ascii="Tahoma" w:hAnsi="Tahoma" w:cs="Tahoma"/>
          <w:color w:val="000000"/>
          <w:sz w:val="24"/>
          <w:szCs w:val="24"/>
        </w:rPr>
        <w:t>the</w:t>
      </w:r>
      <w:r w:rsidRPr="00C1570C">
        <w:rPr>
          <w:rFonts w:ascii="Tahoma" w:hAnsi="Tahoma" w:cs="Tahoma"/>
          <w:color w:val="000000"/>
          <w:sz w:val="24"/>
          <w:szCs w:val="24"/>
        </w:rPr>
        <w:t xml:space="preserve"> case. There are some breaches of the rules which </w:t>
      </w:r>
      <w:r w:rsidR="0062024C" w:rsidRPr="00C1570C">
        <w:rPr>
          <w:rFonts w:ascii="Tahoma" w:hAnsi="Tahoma" w:cs="Tahoma"/>
          <w:color w:val="000000"/>
          <w:sz w:val="24"/>
          <w:szCs w:val="24"/>
        </w:rPr>
        <w:t xml:space="preserve">the </w:t>
      </w:r>
      <w:proofErr w:type="gramStart"/>
      <w:r w:rsidR="0062024C" w:rsidRPr="00C1570C">
        <w:rPr>
          <w:rFonts w:ascii="Tahoma" w:hAnsi="Tahoma" w:cs="Tahoma"/>
          <w:color w:val="000000"/>
          <w:sz w:val="24"/>
          <w:szCs w:val="24"/>
        </w:rPr>
        <w:t>ever loving</w:t>
      </w:r>
      <w:proofErr w:type="gramEnd"/>
      <w:r w:rsidR="0062024C" w:rsidRPr="00C1570C">
        <w:rPr>
          <w:rFonts w:ascii="Tahoma" w:hAnsi="Tahoma" w:cs="Tahoma"/>
          <w:color w:val="000000"/>
          <w:sz w:val="24"/>
          <w:szCs w:val="24"/>
        </w:rPr>
        <w:t xml:space="preserve"> arms of the saving grace provided in </w:t>
      </w:r>
      <w:r w:rsidRPr="00C1570C">
        <w:rPr>
          <w:rFonts w:ascii="Tahoma" w:hAnsi="Tahoma" w:cs="Tahoma"/>
          <w:color w:val="000000"/>
          <w:sz w:val="24"/>
          <w:szCs w:val="24"/>
        </w:rPr>
        <w:t>the non-compliance provisions</w:t>
      </w:r>
      <w:r w:rsidR="0062024C" w:rsidRPr="00C1570C">
        <w:rPr>
          <w:rFonts w:ascii="Tahoma" w:hAnsi="Tahoma" w:cs="Tahoma"/>
          <w:color w:val="000000"/>
          <w:sz w:val="24"/>
          <w:szCs w:val="24"/>
        </w:rPr>
        <w:t xml:space="preserve"> will embrace</w:t>
      </w:r>
      <w:r w:rsidRPr="00C1570C">
        <w:rPr>
          <w:rFonts w:ascii="Tahoma" w:hAnsi="Tahoma" w:cs="Tahoma"/>
          <w:color w:val="000000"/>
          <w:sz w:val="24"/>
          <w:szCs w:val="24"/>
        </w:rPr>
        <w:t xml:space="preserve">. Other breaches </w:t>
      </w:r>
      <w:r w:rsidR="0062024C" w:rsidRPr="00C1570C">
        <w:rPr>
          <w:rFonts w:ascii="Tahoma" w:hAnsi="Tahoma" w:cs="Tahoma"/>
          <w:color w:val="000000"/>
          <w:sz w:val="24"/>
          <w:szCs w:val="24"/>
        </w:rPr>
        <w:t xml:space="preserve">which </w:t>
      </w:r>
      <w:r w:rsidR="00B229DE" w:rsidRPr="00C1570C">
        <w:rPr>
          <w:rFonts w:ascii="Tahoma" w:hAnsi="Tahoma" w:cs="Tahoma"/>
          <w:color w:val="000000"/>
          <w:sz w:val="24"/>
          <w:szCs w:val="24"/>
        </w:rPr>
        <w:t>are cardinal</w:t>
      </w:r>
      <w:r w:rsidR="00AF3CD8" w:rsidRPr="00C1570C">
        <w:rPr>
          <w:rFonts w:ascii="Tahoma" w:hAnsi="Tahoma" w:cs="Tahoma"/>
          <w:color w:val="000000"/>
          <w:sz w:val="24"/>
          <w:szCs w:val="24"/>
        </w:rPr>
        <w:t xml:space="preserve"> </w:t>
      </w:r>
      <w:r w:rsidRPr="00C1570C">
        <w:rPr>
          <w:rFonts w:ascii="Tahoma" w:hAnsi="Tahoma" w:cs="Tahoma"/>
          <w:color w:val="000000"/>
          <w:sz w:val="24"/>
          <w:szCs w:val="24"/>
        </w:rPr>
        <w:t>ought to be strictly enforced to save the rules from</w:t>
      </w:r>
      <w:r w:rsidR="00AF3CD8" w:rsidRPr="00C1570C">
        <w:rPr>
          <w:rFonts w:ascii="Tahoma" w:hAnsi="Tahoma" w:cs="Tahoma"/>
          <w:color w:val="000000"/>
          <w:sz w:val="24"/>
          <w:szCs w:val="24"/>
        </w:rPr>
        <w:t xml:space="preserve"> the</w:t>
      </w:r>
      <w:r w:rsidRPr="00C1570C">
        <w:rPr>
          <w:rFonts w:ascii="Tahoma" w:hAnsi="Tahoma" w:cs="Tahoma"/>
          <w:color w:val="000000"/>
          <w:sz w:val="24"/>
          <w:szCs w:val="24"/>
        </w:rPr>
        <w:t xml:space="preserve"> danger of being wiped </w:t>
      </w:r>
      <w:r w:rsidR="00AF3CD8" w:rsidRPr="00C1570C">
        <w:rPr>
          <w:rFonts w:ascii="Tahoma" w:hAnsi="Tahoma" w:cs="Tahoma"/>
          <w:color w:val="000000"/>
          <w:sz w:val="24"/>
          <w:szCs w:val="24"/>
        </w:rPr>
        <w:t>off</w:t>
      </w:r>
      <w:r w:rsidRPr="00C1570C">
        <w:rPr>
          <w:rFonts w:ascii="Tahoma" w:hAnsi="Tahoma" w:cs="Tahoma"/>
          <w:color w:val="000000"/>
          <w:sz w:val="24"/>
          <w:szCs w:val="24"/>
        </w:rPr>
        <w:t xml:space="preserve"> the statute book</w:t>
      </w:r>
      <w:r w:rsidR="00AF3CD8" w:rsidRPr="00C1570C">
        <w:rPr>
          <w:rFonts w:ascii="Tahoma" w:hAnsi="Tahoma" w:cs="Tahoma"/>
          <w:color w:val="000000"/>
          <w:sz w:val="24"/>
          <w:szCs w:val="24"/>
        </w:rPr>
        <w:t>s</w:t>
      </w:r>
      <w:r w:rsidR="00497AEE" w:rsidRPr="00C1570C">
        <w:rPr>
          <w:rFonts w:ascii="Tahoma" w:hAnsi="Tahoma" w:cs="Tahoma"/>
          <w:color w:val="000000"/>
          <w:sz w:val="24"/>
          <w:szCs w:val="24"/>
        </w:rPr>
        <w:t xml:space="preserve"> for non-compliance</w:t>
      </w:r>
      <w:r w:rsidRPr="00C1570C">
        <w:rPr>
          <w:rFonts w:ascii="Tahoma" w:hAnsi="Tahoma" w:cs="Tahoma"/>
          <w:color w:val="000000"/>
          <w:sz w:val="24"/>
          <w:szCs w:val="24"/>
        </w:rPr>
        <w:t>. In the case before us, the rules were deliberately or recklessly ignored by the defendant</w:t>
      </w:r>
      <w:r w:rsidR="00866372" w:rsidRPr="00C1570C">
        <w:rPr>
          <w:rFonts w:ascii="Tahoma" w:hAnsi="Tahoma" w:cs="Tahoma"/>
          <w:color w:val="000000"/>
          <w:sz w:val="24"/>
          <w:szCs w:val="24"/>
        </w:rPr>
        <w:t xml:space="preserve">. </w:t>
      </w:r>
      <w:r w:rsidR="00193222" w:rsidRPr="00C1570C">
        <w:rPr>
          <w:rFonts w:ascii="Tahoma" w:hAnsi="Tahoma" w:cs="Tahoma"/>
          <w:color w:val="000000"/>
          <w:sz w:val="24"/>
          <w:szCs w:val="24"/>
        </w:rPr>
        <w:t xml:space="preserve">The approach adopted by the defendant </w:t>
      </w:r>
      <w:r w:rsidR="00AE75FC" w:rsidRPr="00C1570C">
        <w:rPr>
          <w:rFonts w:ascii="Tahoma" w:hAnsi="Tahoma" w:cs="Tahoma"/>
          <w:color w:val="000000"/>
          <w:sz w:val="24"/>
          <w:szCs w:val="24"/>
        </w:rPr>
        <w:t>was</w:t>
      </w:r>
      <w:r w:rsidR="00193222" w:rsidRPr="00C1570C">
        <w:rPr>
          <w:rFonts w:ascii="Tahoma" w:hAnsi="Tahoma" w:cs="Tahoma"/>
          <w:color w:val="000000"/>
          <w:sz w:val="24"/>
          <w:szCs w:val="24"/>
        </w:rPr>
        <w:t xml:space="preserve"> not a breach of the rules so to speak but a line of action unknown to the rules. The two are different. The ratio in the </w:t>
      </w:r>
      <w:proofErr w:type="spellStart"/>
      <w:r w:rsidR="00193222" w:rsidRPr="00C1570C">
        <w:rPr>
          <w:rFonts w:ascii="Tahoma" w:hAnsi="Tahoma" w:cs="Tahoma"/>
          <w:color w:val="000000"/>
          <w:sz w:val="24"/>
          <w:szCs w:val="24"/>
        </w:rPr>
        <w:t>Valco</w:t>
      </w:r>
      <w:proofErr w:type="spellEnd"/>
      <w:r w:rsidR="00193222" w:rsidRPr="00C1570C">
        <w:rPr>
          <w:rFonts w:ascii="Tahoma" w:hAnsi="Tahoma" w:cs="Tahoma"/>
          <w:color w:val="000000"/>
          <w:sz w:val="24"/>
          <w:szCs w:val="24"/>
        </w:rPr>
        <w:t xml:space="preserve"> case cited by the Court of Appeal and the present appeal are different. We do not think we should treat the two alike. </w:t>
      </w:r>
      <w:r w:rsidR="00AE75FC" w:rsidRPr="00C1570C">
        <w:rPr>
          <w:rFonts w:ascii="Tahoma" w:hAnsi="Tahoma" w:cs="Tahoma"/>
          <w:color w:val="000000"/>
          <w:sz w:val="24"/>
          <w:szCs w:val="24"/>
        </w:rPr>
        <w:t>In our opinion, i</w:t>
      </w:r>
      <w:r w:rsidR="00FE03D1" w:rsidRPr="00C1570C">
        <w:rPr>
          <w:rFonts w:ascii="Tahoma" w:hAnsi="Tahoma" w:cs="Tahoma"/>
          <w:color w:val="000000"/>
          <w:sz w:val="24"/>
          <w:szCs w:val="24"/>
        </w:rPr>
        <w:t xml:space="preserve">f </w:t>
      </w:r>
      <w:r w:rsidR="00866372" w:rsidRPr="00C1570C">
        <w:rPr>
          <w:rFonts w:ascii="Tahoma" w:hAnsi="Tahoma" w:cs="Tahoma"/>
          <w:color w:val="000000"/>
          <w:sz w:val="24"/>
          <w:szCs w:val="24"/>
        </w:rPr>
        <w:t xml:space="preserve">the defendant </w:t>
      </w:r>
      <w:r w:rsidR="00FE03D1" w:rsidRPr="00C1570C">
        <w:rPr>
          <w:rFonts w:ascii="Tahoma" w:hAnsi="Tahoma" w:cs="Tahoma"/>
          <w:color w:val="000000"/>
          <w:sz w:val="24"/>
          <w:szCs w:val="24"/>
        </w:rPr>
        <w:t xml:space="preserve">had </w:t>
      </w:r>
      <w:r w:rsidR="00866372" w:rsidRPr="00C1570C">
        <w:rPr>
          <w:rFonts w:ascii="Tahoma" w:hAnsi="Tahoma" w:cs="Tahoma"/>
          <w:color w:val="000000"/>
          <w:sz w:val="24"/>
          <w:szCs w:val="24"/>
        </w:rPr>
        <w:t xml:space="preserve">exercised </w:t>
      </w:r>
      <w:r w:rsidRPr="00C1570C">
        <w:rPr>
          <w:rFonts w:ascii="Tahoma" w:hAnsi="Tahoma" w:cs="Tahoma"/>
          <w:color w:val="000000"/>
          <w:sz w:val="24"/>
          <w:szCs w:val="24"/>
        </w:rPr>
        <w:t>diligence</w:t>
      </w:r>
      <w:r w:rsidR="00866372" w:rsidRPr="00C1570C">
        <w:rPr>
          <w:rFonts w:ascii="Tahoma" w:hAnsi="Tahoma" w:cs="Tahoma"/>
          <w:color w:val="000000"/>
          <w:sz w:val="24"/>
          <w:szCs w:val="24"/>
        </w:rPr>
        <w:t>, it</w:t>
      </w:r>
      <w:r w:rsidRPr="00C1570C">
        <w:rPr>
          <w:rFonts w:ascii="Tahoma" w:hAnsi="Tahoma" w:cs="Tahoma"/>
          <w:color w:val="000000"/>
          <w:sz w:val="24"/>
          <w:szCs w:val="24"/>
        </w:rPr>
        <w:t xml:space="preserve"> would have saved itself from this </w:t>
      </w:r>
      <w:r w:rsidR="00FE03D1" w:rsidRPr="00C1570C">
        <w:rPr>
          <w:rFonts w:ascii="Tahoma" w:hAnsi="Tahoma" w:cs="Tahoma"/>
          <w:color w:val="000000"/>
          <w:sz w:val="24"/>
          <w:szCs w:val="24"/>
        </w:rPr>
        <w:t>predicament</w:t>
      </w:r>
      <w:r w:rsidRPr="00C1570C">
        <w:rPr>
          <w:rFonts w:ascii="Tahoma" w:hAnsi="Tahoma" w:cs="Tahoma"/>
          <w:color w:val="000000"/>
          <w:sz w:val="24"/>
          <w:szCs w:val="24"/>
        </w:rPr>
        <w:t xml:space="preserve">. </w:t>
      </w:r>
    </w:p>
    <w:p w14:paraId="36BA5B9D" w14:textId="26A38E7A" w:rsidR="004A0505" w:rsidRPr="00C1570C" w:rsidRDefault="003B4B65" w:rsidP="00C1570C">
      <w:pPr>
        <w:spacing w:line="360" w:lineRule="auto"/>
        <w:jc w:val="both"/>
        <w:rPr>
          <w:rFonts w:ascii="Tahoma" w:hAnsi="Tahoma" w:cs="Tahoma"/>
          <w:color w:val="000000"/>
          <w:sz w:val="24"/>
          <w:szCs w:val="24"/>
        </w:rPr>
      </w:pPr>
      <w:r w:rsidRPr="00C1570C">
        <w:rPr>
          <w:rFonts w:ascii="Tahoma" w:hAnsi="Tahoma" w:cs="Tahoma"/>
          <w:color w:val="000000"/>
          <w:sz w:val="24"/>
          <w:szCs w:val="24"/>
        </w:rPr>
        <w:t xml:space="preserve">The Court of Appeal after </w:t>
      </w:r>
      <w:r w:rsidR="003B280F" w:rsidRPr="00C1570C">
        <w:rPr>
          <w:rFonts w:ascii="Tahoma" w:hAnsi="Tahoma" w:cs="Tahoma"/>
          <w:color w:val="000000"/>
          <w:sz w:val="24"/>
          <w:szCs w:val="24"/>
        </w:rPr>
        <w:t>treating the second notice of appeal as additional grounds of appeal proceeded to determine th</w:t>
      </w:r>
      <w:r w:rsidR="008006F2" w:rsidRPr="00C1570C">
        <w:rPr>
          <w:rFonts w:ascii="Tahoma" w:hAnsi="Tahoma" w:cs="Tahoma"/>
          <w:color w:val="000000"/>
          <w:sz w:val="24"/>
          <w:szCs w:val="24"/>
        </w:rPr>
        <w:t>ose</w:t>
      </w:r>
      <w:r w:rsidR="003B280F" w:rsidRPr="00C1570C">
        <w:rPr>
          <w:rFonts w:ascii="Tahoma" w:hAnsi="Tahoma" w:cs="Tahoma"/>
          <w:color w:val="000000"/>
          <w:sz w:val="24"/>
          <w:szCs w:val="24"/>
        </w:rPr>
        <w:t xml:space="preserve"> ground</w:t>
      </w:r>
      <w:r w:rsidR="00B229DE" w:rsidRPr="00C1570C">
        <w:rPr>
          <w:rFonts w:ascii="Tahoma" w:hAnsi="Tahoma" w:cs="Tahoma"/>
          <w:color w:val="000000"/>
          <w:sz w:val="24"/>
          <w:szCs w:val="24"/>
        </w:rPr>
        <w:t>s</w:t>
      </w:r>
      <w:r w:rsidR="008006F2" w:rsidRPr="00C1570C">
        <w:rPr>
          <w:rFonts w:ascii="Tahoma" w:hAnsi="Tahoma" w:cs="Tahoma"/>
          <w:color w:val="000000"/>
          <w:sz w:val="24"/>
          <w:szCs w:val="24"/>
        </w:rPr>
        <w:t xml:space="preserve">. </w:t>
      </w:r>
      <w:r w:rsidR="00407366" w:rsidRPr="00C1570C">
        <w:rPr>
          <w:rFonts w:ascii="Tahoma" w:hAnsi="Tahoma" w:cs="Tahoma"/>
          <w:color w:val="000000"/>
          <w:sz w:val="24"/>
          <w:szCs w:val="24"/>
        </w:rPr>
        <w:t xml:space="preserve">A reproduction of the </w:t>
      </w:r>
      <w:r w:rsidR="00311405" w:rsidRPr="00C1570C">
        <w:rPr>
          <w:rFonts w:ascii="Tahoma" w:hAnsi="Tahoma" w:cs="Tahoma"/>
          <w:color w:val="000000"/>
          <w:sz w:val="24"/>
          <w:szCs w:val="24"/>
        </w:rPr>
        <w:t xml:space="preserve">grounds the Court of Appeal treated as additional grounds will </w:t>
      </w:r>
      <w:r w:rsidR="00AF3CD8" w:rsidRPr="00C1570C">
        <w:rPr>
          <w:rFonts w:ascii="Tahoma" w:hAnsi="Tahoma" w:cs="Tahoma"/>
          <w:color w:val="000000"/>
          <w:sz w:val="24"/>
          <w:szCs w:val="24"/>
        </w:rPr>
        <w:t xml:space="preserve">bring to the fore </w:t>
      </w:r>
      <w:r w:rsidR="00311405" w:rsidRPr="00C1570C">
        <w:rPr>
          <w:rFonts w:ascii="Tahoma" w:hAnsi="Tahoma" w:cs="Tahoma"/>
          <w:color w:val="000000"/>
          <w:sz w:val="24"/>
          <w:szCs w:val="24"/>
        </w:rPr>
        <w:t>the ar</w:t>
      </w:r>
      <w:r w:rsidR="004A0505" w:rsidRPr="00C1570C">
        <w:rPr>
          <w:rFonts w:ascii="Tahoma" w:hAnsi="Tahoma" w:cs="Tahoma"/>
          <w:color w:val="000000"/>
          <w:sz w:val="24"/>
          <w:szCs w:val="24"/>
        </w:rPr>
        <w:t xml:space="preserve">guments being </w:t>
      </w:r>
      <w:r w:rsidR="004A0505" w:rsidRPr="00C1570C">
        <w:rPr>
          <w:rFonts w:ascii="Tahoma" w:hAnsi="Tahoma" w:cs="Tahoma"/>
          <w:color w:val="000000"/>
          <w:sz w:val="24"/>
          <w:szCs w:val="24"/>
        </w:rPr>
        <w:lastRenderedPageBreak/>
        <w:t>presented by the plaintiff</w:t>
      </w:r>
      <w:r w:rsidR="00497AEE" w:rsidRPr="00C1570C">
        <w:rPr>
          <w:rFonts w:ascii="Tahoma" w:hAnsi="Tahoma" w:cs="Tahoma"/>
          <w:color w:val="000000"/>
          <w:sz w:val="24"/>
          <w:szCs w:val="24"/>
        </w:rPr>
        <w:t xml:space="preserve"> regarding the disparity between the grounds </w:t>
      </w:r>
      <w:r w:rsidR="007F0C1E" w:rsidRPr="00C1570C">
        <w:rPr>
          <w:rFonts w:ascii="Tahoma" w:hAnsi="Tahoma" w:cs="Tahoma"/>
          <w:color w:val="000000"/>
          <w:sz w:val="24"/>
          <w:szCs w:val="24"/>
        </w:rPr>
        <w:t xml:space="preserve">stated in </w:t>
      </w:r>
      <w:r w:rsidR="00497AEE" w:rsidRPr="00C1570C">
        <w:rPr>
          <w:rFonts w:ascii="Tahoma" w:hAnsi="Tahoma" w:cs="Tahoma"/>
          <w:color w:val="000000"/>
          <w:sz w:val="24"/>
          <w:szCs w:val="24"/>
        </w:rPr>
        <w:t xml:space="preserve">the notice of appeal and the grounds argued in the written submissions. </w:t>
      </w:r>
      <w:r w:rsidR="004A0505" w:rsidRPr="00C1570C">
        <w:rPr>
          <w:rFonts w:ascii="Tahoma" w:hAnsi="Tahoma" w:cs="Tahoma"/>
          <w:color w:val="000000"/>
          <w:sz w:val="24"/>
          <w:szCs w:val="24"/>
        </w:rPr>
        <w:t xml:space="preserve">The </w:t>
      </w:r>
      <w:r w:rsidR="009038BA" w:rsidRPr="00C1570C">
        <w:rPr>
          <w:rFonts w:ascii="Tahoma" w:hAnsi="Tahoma" w:cs="Tahoma"/>
          <w:color w:val="000000"/>
          <w:sz w:val="24"/>
          <w:szCs w:val="24"/>
        </w:rPr>
        <w:t>grounds appearing in the second notice were</w:t>
      </w:r>
      <w:r w:rsidR="004A0505" w:rsidRPr="00C1570C">
        <w:rPr>
          <w:rFonts w:ascii="Tahoma" w:hAnsi="Tahoma" w:cs="Tahoma"/>
          <w:color w:val="000000"/>
          <w:sz w:val="24"/>
          <w:szCs w:val="24"/>
        </w:rPr>
        <w:t xml:space="preserve"> as follows:</w:t>
      </w:r>
    </w:p>
    <w:p w14:paraId="4E934827" w14:textId="57038F99" w:rsidR="004A0505" w:rsidRPr="00C1570C" w:rsidRDefault="009C44FC" w:rsidP="00C1570C">
      <w:pPr>
        <w:pStyle w:val="ListParagraph"/>
        <w:numPr>
          <w:ilvl w:val="0"/>
          <w:numId w:val="9"/>
        </w:numPr>
        <w:spacing w:line="360" w:lineRule="auto"/>
        <w:jc w:val="both"/>
        <w:rPr>
          <w:rFonts w:ascii="Tahoma" w:hAnsi="Tahoma" w:cs="Tahoma"/>
          <w:color w:val="000000"/>
          <w:sz w:val="24"/>
          <w:szCs w:val="24"/>
        </w:rPr>
      </w:pPr>
      <w:r w:rsidRPr="00C1570C">
        <w:rPr>
          <w:rFonts w:ascii="Tahoma" w:hAnsi="Tahoma" w:cs="Tahoma"/>
          <w:color w:val="000000"/>
          <w:sz w:val="24"/>
          <w:szCs w:val="24"/>
        </w:rPr>
        <w:t>The judgment is against the weight of evidence.</w:t>
      </w:r>
    </w:p>
    <w:p w14:paraId="3EA8BDA5" w14:textId="2304D208" w:rsidR="009C44FC" w:rsidRPr="00C1570C" w:rsidRDefault="009C44FC" w:rsidP="00C1570C">
      <w:pPr>
        <w:pStyle w:val="ListParagraph"/>
        <w:numPr>
          <w:ilvl w:val="0"/>
          <w:numId w:val="9"/>
        </w:numPr>
        <w:spacing w:line="360" w:lineRule="auto"/>
        <w:jc w:val="both"/>
        <w:rPr>
          <w:rFonts w:ascii="Tahoma" w:hAnsi="Tahoma" w:cs="Tahoma"/>
          <w:color w:val="000000"/>
          <w:sz w:val="24"/>
          <w:szCs w:val="24"/>
        </w:rPr>
      </w:pPr>
      <w:r w:rsidRPr="00C1570C">
        <w:rPr>
          <w:rFonts w:ascii="Tahoma" w:hAnsi="Tahoma" w:cs="Tahoma"/>
          <w:color w:val="000000"/>
          <w:sz w:val="24"/>
          <w:szCs w:val="24"/>
        </w:rPr>
        <w:t xml:space="preserve">The court erred when it proceeded to give </w:t>
      </w:r>
      <w:r w:rsidR="00F60164" w:rsidRPr="00C1570C">
        <w:rPr>
          <w:rFonts w:ascii="Tahoma" w:hAnsi="Tahoma" w:cs="Tahoma"/>
          <w:color w:val="000000"/>
          <w:sz w:val="24"/>
          <w:szCs w:val="24"/>
        </w:rPr>
        <w:t>judgment even though a site plan it had ordered had not been presented to the court by the Regional Surveyor</w:t>
      </w:r>
      <w:r w:rsidR="0079294C" w:rsidRPr="00C1570C">
        <w:rPr>
          <w:rFonts w:ascii="Tahoma" w:hAnsi="Tahoma" w:cs="Tahoma"/>
          <w:color w:val="000000"/>
          <w:sz w:val="24"/>
          <w:szCs w:val="24"/>
        </w:rPr>
        <w:t>.</w:t>
      </w:r>
    </w:p>
    <w:p w14:paraId="0AFA3269" w14:textId="05DDB079" w:rsidR="0079294C" w:rsidRPr="00C1570C" w:rsidRDefault="0079294C" w:rsidP="00C1570C">
      <w:pPr>
        <w:pStyle w:val="ListParagraph"/>
        <w:numPr>
          <w:ilvl w:val="0"/>
          <w:numId w:val="9"/>
        </w:numPr>
        <w:spacing w:line="360" w:lineRule="auto"/>
        <w:jc w:val="both"/>
        <w:rPr>
          <w:rFonts w:ascii="Tahoma" w:hAnsi="Tahoma" w:cs="Tahoma"/>
          <w:color w:val="000000"/>
          <w:sz w:val="24"/>
          <w:szCs w:val="24"/>
        </w:rPr>
      </w:pPr>
      <w:r w:rsidRPr="00C1570C">
        <w:rPr>
          <w:rFonts w:ascii="Tahoma" w:hAnsi="Tahoma" w:cs="Tahoma"/>
          <w:color w:val="000000"/>
          <w:sz w:val="24"/>
          <w:szCs w:val="24"/>
        </w:rPr>
        <w:t>The Court erred in awarding judgment to the plaintiff on the reliefs sought when the identity of the land had not been determined</w:t>
      </w:r>
      <w:r w:rsidR="00BC3DD7" w:rsidRPr="00C1570C">
        <w:rPr>
          <w:rFonts w:ascii="Tahoma" w:hAnsi="Tahoma" w:cs="Tahoma"/>
          <w:color w:val="000000"/>
          <w:sz w:val="24"/>
          <w:szCs w:val="24"/>
        </w:rPr>
        <w:t>.</w:t>
      </w:r>
    </w:p>
    <w:p w14:paraId="24C7CC2E" w14:textId="39ECCA79" w:rsidR="00BC3DD7" w:rsidRPr="00C1570C" w:rsidRDefault="00BC3DD7" w:rsidP="00C1570C">
      <w:pPr>
        <w:pStyle w:val="ListParagraph"/>
        <w:numPr>
          <w:ilvl w:val="0"/>
          <w:numId w:val="9"/>
        </w:numPr>
        <w:spacing w:line="360" w:lineRule="auto"/>
        <w:jc w:val="both"/>
        <w:rPr>
          <w:rFonts w:ascii="Tahoma" w:hAnsi="Tahoma" w:cs="Tahoma"/>
          <w:color w:val="000000"/>
          <w:sz w:val="24"/>
          <w:szCs w:val="24"/>
        </w:rPr>
      </w:pPr>
      <w:r w:rsidRPr="00C1570C">
        <w:rPr>
          <w:rFonts w:ascii="Tahoma" w:hAnsi="Tahoma" w:cs="Tahoma"/>
          <w:color w:val="000000"/>
          <w:sz w:val="24"/>
          <w:szCs w:val="24"/>
        </w:rPr>
        <w:t>Further grounds of appeal will be filed on receipt of the Record of Proceedings.</w:t>
      </w:r>
    </w:p>
    <w:p w14:paraId="550FBC2F" w14:textId="423DE66B" w:rsidR="009D4DD3" w:rsidRPr="00C1570C" w:rsidRDefault="00890754" w:rsidP="00C1570C">
      <w:pPr>
        <w:spacing w:line="360" w:lineRule="auto"/>
        <w:jc w:val="both"/>
        <w:rPr>
          <w:rFonts w:ascii="Tahoma" w:hAnsi="Tahoma" w:cs="Tahoma"/>
          <w:color w:val="000000"/>
          <w:sz w:val="24"/>
          <w:szCs w:val="24"/>
        </w:rPr>
      </w:pPr>
      <w:r w:rsidRPr="00C1570C">
        <w:rPr>
          <w:rFonts w:ascii="Tahoma" w:hAnsi="Tahoma" w:cs="Tahoma"/>
          <w:color w:val="000000"/>
          <w:sz w:val="24"/>
          <w:szCs w:val="24"/>
        </w:rPr>
        <w:t>However</w:t>
      </w:r>
      <w:r w:rsidR="00D658E9" w:rsidRPr="00C1570C">
        <w:rPr>
          <w:rFonts w:ascii="Tahoma" w:hAnsi="Tahoma" w:cs="Tahoma"/>
          <w:color w:val="000000"/>
          <w:sz w:val="24"/>
          <w:szCs w:val="24"/>
        </w:rPr>
        <w:t>,</w:t>
      </w:r>
      <w:r w:rsidRPr="00C1570C">
        <w:rPr>
          <w:rFonts w:ascii="Tahoma" w:hAnsi="Tahoma" w:cs="Tahoma"/>
          <w:color w:val="000000"/>
          <w:sz w:val="24"/>
          <w:szCs w:val="24"/>
        </w:rPr>
        <w:t xml:space="preserve"> reading through the written submissions filed by the defendant in support of those grounds, the defendant failed to present any arguments in support of the grounds. </w:t>
      </w:r>
      <w:r w:rsidR="00A972FD" w:rsidRPr="00C1570C">
        <w:rPr>
          <w:rFonts w:ascii="Tahoma" w:hAnsi="Tahoma" w:cs="Tahoma"/>
          <w:color w:val="000000"/>
          <w:sz w:val="24"/>
          <w:szCs w:val="24"/>
        </w:rPr>
        <w:t xml:space="preserve">What the defendant argued before the Court of Appeal were </w:t>
      </w:r>
      <w:r w:rsidR="00355587" w:rsidRPr="00C1570C">
        <w:rPr>
          <w:rFonts w:ascii="Tahoma" w:hAnsi="Tahoma" w:cs="Tahoma"/>
          <w:color w:val="000000"/>
          <w:sz w:val="24"/>
          <w:szCs w:val="24"/>
        </w:rPr>
        <w:t xml:space="preserve">described as </w:t>
      </w:r>
      <w:r w:rsidR="007F0C1E" w:rsidRPr="00C1570C">
        <w:rPr>
          <w:rFonts w:ascii="Tahoma" w:hAnsi="Tahoma" w:cs="Tahoma"/>
          <w:color w:val="000000"/>
          <w:sz w:val="24"/>
          <w:szCs w:val="24"/>
        </w:rPr>
        <w:t>“</w:t>
      </w:r>
      <w:r w:rsidR="00355587" w:rsidRPr="00C1570C">
        <w:rPr>
          <w:rFonts w:ascii="Tahoma" w:hAnsi="Tahoma" w:cs="Tahoma"/>
          <w:color w:val="000000"/>
          <w:sz w:val="24"/>
          <w:szCs w:val="24"/>
        </w:rPr>
        <w:t>issues</w:t>
      </w:r>
      <w:r w:rsidR="007F0C1E" w:rsidRPr="00C1570C">
        <w:rPr>
          <w:rFonts w:ascii="Tahoma" w:hAnsi="Tahoma" w:cs="Tahoma"/>
          <w:color w:val="000000"/>
          <w:sz w:val="24"/>
          <w:szCs w:val="24"/>
        </w:rPr>
        <w:t>”</w:t>
      </w:r>
      <w:r w:rsidR="00355587" w:rsidRPr="00C1570C">
        <w:rPr>
          <w:rFonts w:ascii="Tahoma" w:hAnsi="Tahoma" w:cs="Tahoma"/>
          <w:color w:val="000000"/>
          <w:sz w:val="24"/>
          <w:szCs w:val="24"/>
        </w:rPr>
        <w:t xml:space="preserve"> which counsel couched as follows:</w:t>
      </w:r>
    </w:p>
    <w:p w14:paraId="67E7742F" w14:textId="0F440339" w:rsidR="00384266" w:rsidRPr="00C1570C" w:rsidRDefault="00CC4A33" w:rsidP="00C1570C">
      <w:pPr>
        <w:pStyle w:val="ListParagraph"/>
        <w:numPr>
          <w:ilvl w:val="0"/>
          <w:numId w:val="8"/>
        </w:numPr>
        <w:spacing w:line="360" w:lineRule="auto"/>
        <w:jc w:val="both"/>
        <w:rPr>
          <w:rFonts w:ascii="Tahoma" w:hAnsi="Tahoma" w:cs="Tahoma"/>
          <w:color w:val="000000"/>
          <w:sz w:val="24"/>
          <w:szCs w:val="24"/>
        </w:rPr>
      </w:pPr>
      <w:r w:rsidRPr="00C1570C">
        <w:rPr>
          <w:rFonts w:ascii="Tahoma" w:hAnsi="Tahoma" w:cs="Tahoma"/>
          <w:color w:val="000000"/>
          <w:sz w:val="24"/>
          <w:szCs w:val="24"/>
        </w:rPr>
        <w:t xml:space="preserve">The first issue is whether or not the identity of the land in question was settled </w:t>
      </w:r>
      <w:r w:rsidR="004039FE" w:rsidRPr="00C1570C">
        <w:rPr>
          <w:rFonts w:ascii="Tahoma" w:hAnsi="Tahoma" w:cs="Tahoma"/>
          <w:color w:val="000000"/>
          <w:sz w:val="24"/>
          <w:szCs w:val="24"/>
        </w:rPr>
        <w:t>at the time the court ruled.</w:t>
      </w:r>
    </w:p>
    <w:p w14:paraId="3F3C66B7" w14:textId="10B416A8" w:rsidR="004039FE" w:rsidRPr="00C1570C" w:rsidRDefault="004039FE" w:rsidP="00C1570C">
      <w:pPr>
        <w:pStyle w:val="ListParagraph"/>
        <w:numPr>
          <w:ilvl w:val="0"/>
          <w:numId w:val="8"/>
        </w:numPr>
        <w:spacing w:line="360" w:lineRule="auto"/>
        <w:jc w:val="both"/>
        <w:rPr>
          <w:rFonts w:ascii="Tahoma" w:hAnsi="Tahoma" w:cs="Tahoma"/>
          <w:color w:val="000000"/>
          <w:sz w:val="24"/>
          <w:szCs w:val="24"/>
        </w:rPr>
      </w:pPr>
      <w:r w:rsidRPr="00C1570C">
        <w:rPr>
          <w:rFonts w:ascii="Tahoma" w:hAnsi="Tahoma" w:cs="Tahoma"/>
          <w:color w:val="000000"/>
          <w:sz w:val="24"/>
          <w:szCs w:val="24"/>
        </w:rPr>
        <w:t>The second issue o</w:t>
      </w:r>
      <w:r w:rsidR="00F953BC" w:rsidRPr="00C1570C">
        <w:rPr>
          <w:rFonts w:ascii="Tahoma" w:hAnsi="Tahoma" w:cs="Tahoma"/>
          <w:color w:val="000000"/>
          <w:sz w:val="24"/>
          <w:szCs w:val="24"/>
        </w:rPr>
        <w:t xml:space="preserve">f our appeal is whether or not Kwame </w:t>
      </w:r>
      <w:proofErr w:type="spellStart"/>
      <w:r w:rsidR="00F953BC" w:rsidRPr="00C1570C">
        <w:rPr>
          <w:rFonts w:ascii="Tahoma" w:hAnsi="Tahoma" w:cs="Tahoma"/>
          <w:color w:val="000000"/>
          <w:sz w:val="24"/>
          <w:szCs w:val="24"/>
        </w:rPr>
        <w:t>Kissiedu</w:t>
      </w:r>
      <w:proofErr w:type="spellEnd"/>
      <w:r w:rsidR="00F953BC" w:rsidRPr="00C1570C">
        <w:rPr>
          <w:rFonts w:ascii="Tahoma" w:hAnsi="Tahoma" w:cs="Tahoma"/>
          <w:color w:val="000000"/>
          <w:sz w:val="24"/>
          <w:szCs w:val="24"/>
        </w:rPr>
        <w:t xml:space="preserve"> had capacity to alienate the land.</w:t>
      </w:r>
    </w:p>
    <w:p w14:paraId="67D5E94B" w14:textId="76075630" w:rsidR="00F953BC" w:rsidRPr="00C1570C" w:rsidRDefault="002D5B6A" w:rsidP="00C1570C">
      <w:pPr>
        <w:pStyle w:val="ListParagraph"/>
        <w:numPr>
          <w:ilvl w:val="0"/>
          <w:numId w:val="8"/>
        </w:numPr>
        <w:spacing w:line="360" w:lineRule="auto"/>
        <w:jc w:val="both"/>
        <w:rPr>
          <w:rFonts w:ascii="Tahoma" w:hAnsi="Tahoma" w:cs="Tahoma"/>
          <w:color w:val="000000"/>
          <w:sz w:val="24"/>
          <w:szCs w:val="24"/>
        </w:rPr>
      </w:pPr>
      <w:r w:rsidRPr="00C1570C">
        <w:rPr>
          <w:rFonts w:ascii="Tahoma" w:hAnsi="Tahoma" w:cs="Tahoma"/>
          <w:color w:val="000000"/>
          <w:sz w:val="24"/>
          <w:szCs w:val="24"/>
        </w:rPr>
        <w:t xml:space="preserve">The third issue is whether or not the land in question is family land; if it is whether or not it was legally sold to the plaintiff when Kwame </w:t>
      </w:r>
      <w:proofErr w:type="spellStart"/>
      <w:r w:rsidRPr="00C1570C">
        <w:rPr>
          <w:rFonts w:ascii="Tahoma" w:hAnsi="Tahoma" w:cs="Tahoma"/>
          <w:color w:val="000000"/>
          <w:sz w:val="24"/>
          <w:szCs w:val="24"/>
        </w:rPr>
        <w:t>Kissiedu</w:t>
      </w:r>
      <w:proofErr w:type="spellEnd"/>
      <w:r w:rsidRPr="00C1570C">
        <w:rPr>
          <w:rFonts w:ascii="Tahoma" w:hAnsi="Tahoma" w:cs="Tahoma"/>
          <w:color w:val="000000"/>
          <w:sz w:val="24"/>
          <w:szCs w:val="24"/>
        </w:rPr>
        <w:t xml:space="preserve"> alienated the land single-handedly </w:t>
      </w:r>
      <w:r w:rsidR="006F252B" w:rsidRPr="00C1570C">
        <w:rPr>
          <w:rFonts w:ascii="Tahoma" w:hAnsi="Tahoma" w:cs="Tahoma"/>
          <w:color w:val="000000"/>
          <w:sz w:val="24"/>
          <w:szCs w:val="24"/>
        </w:rPr>
        <w:t>and without recourse to the family Head and the entire family.</w:t>
      </w:r>
    </w:p>
    <w:p w14:paraId="12826959" w14:textId="702C1CF9" w:rsidR="00A670F0" w:rsidRPr="00C1570C" w:rsidRDefault="00A670F0" w:rsidP="00C1570C">
      <w:pPr>
        <w:pStyle w:val="ListParagraph"/>
        <w:numPr>
          <w:ilvl w:val="0"/>
          <w:numId w:val="8"/>
        </w:numPr>
        <w:spacing w:line="360" w:lineRule="auto"/>
        <w:jc w:val="both"/>
        <w:rPr>
          <w:rFonts w:ascii="Tahoma" w:hAnsi="Tahoma" w:cs="Tahoma"/>
          <w:color w:val="000000"/>
          <w:sz w:val="24"/>
          <w:szCs w:val="24"/>
        </w:rPr>
      </w:pPr>
      <w:r w:rsidRPr="00C1570C">
        <w:rPr>
          <w:rFonts w:ascii="Tahoma" w:hAnsi="Tahoma" w:cs="Tahoma"/>
          <w:color w:val="000000"/>
          <w:sz w:val="24"/>
          <w:szCs w:val="24"/>
        </w:rPr>
        <w:t xml:space="preserve">The fourth issue to be considered in our opinion is whether or not the Nemo </w:t>
      </w:r>
      <w:proofErr w:type="spellStart"/>
      <w:r w:rsidRPr="00C1570C">
        <w:rPr>
          <w:rFonts w:ascii="Tahoma" w:hAnsi="Tahoma" w:cs="Tahoma"/>
          <w:color w:val="000000"/>
          <w:sz w:val="24"/>
          <w:szCs w:val="24"/>
        </w:rPr>
        <w:t>Dat</w:t>
      </w:r>
      <w:proofErr w:type="spellEnd"/>
      <w:r w:rsidRPr="00C1570C">
        <w:rPr>
          <w:rFonts w:ascii="Tahoma" w:hAnsi="Tahoma" w:cs="Tahoma"/>
          <w:color w:val="000000"/>
          <w:sz w:val="24"/>
          <w:szCs w:val="24"/>
        </w:rPr>
        <w:t xml:space="preserve"> Quod Non</w:t>
      </w:r>
      <w:r w:rsidR="002A00C9" w:rsidRPr="00C1570C">
        <w:rPr>
          <w:rFonts w:ascii="Tahoma" w:hAnsi="Tahoma" w:cs="Tahoma"/>
          <w:color w:val="000000"/>
          <w:sz w:val="24"/>
          <w:szCs w:val="24"/>
        </w:rPr>
        <w:t xml:space="preserve"> </w:t>
      </w:r>
      <w:proofErr w:type="spellStart"/>
      <w:r w:rsidR="002A00C9" w:rsidRPr="00C1570C">
        <w:rPr>
          <w:rFonts w:ascii="Tahoma" w:hAnsi="Tahoma" w:cs="Tahoma"/>
          <w:color w:val="000000"/>
          <w:sz w:val="24"/>
          <w:szCs w:val="24"/>
        </w:rPr>
        <w:t>Habet</w:t>
      </w:r>
      <w:proofErr w:type="spellEnd"/>
      <w:r w:rsidR="002A00C9" w:rsidRPr="00C1570C">
        <w:rPr>
          <w:rFonts w:ascii="Tahoma" w:hAnsi="Tahoma" w:cs="Tahoma"/>
          <w:color w:val="000000"/>
          <w:sz w:val="24"/>
          <w:szCs w:val="24"/>
        </w:rPr>
        <w:t xml:space="preserve"> rule cannot be exercised in favour of our client.</w:t>
      </w:r>
    </w:p>
    <w:p w14:paraId="1E3D747A" w14:textId="77F93897" w:rsidR="00D8584B" w:rsidRPr="00C1570C" w:rsidRDefault="002343C3" w:rsidP="00C1570C">
      <w:pPr>
        <w:spacing w:line="360" w:lineRule="auto"/>
        <w:jc w:val="both"/>
        <w:rPr>
          <w:rFonts w:ascii="Tahoma" w:hAnsi="Tahoma" w:cs="Tahoma"/>
          <w:color w:val="000000"/>
          <w:sz w:val="24"/>
          <w:szCs w:val="24"/>
        </w:rPr>
      </w:pPr>
      <w:r w:rsidRPr="00C1570C">
        <w:rPr>
          <w:rFonts w:ascii="Tahoma" w:hAnsi="Tahoma" w:cs="Tahoma"/>
          <w:color w:val="000000"/>
          <w:sz w:val="24"/>
          <w:szCs w:val="24"/>
        </w:rPr>
        <w:t xml:space="preserve">We wish to </w:t>
      </w:r>
      <w:r w:rsidR="00464514" w:rsidRPr="00C1570C">
        <w:rPr>
          <w:rFonts w:ascii="Tahoma" w:hAnsi="Tahoma" w:cs="Tahoma"/>
          <w:color w:val="000000"/>
          <w:sz w:val="24"/>
          <w:szCs w:val="24"/>
        </w:rPr>
        <w:t>state</w:t>
      </w:r>
      <w:r w:rsidRPr="00C1570C">
        <w:rPr>
          <w:rFonts w:ascii="Tahoma" w:hAnsi="Tahoma" w:cs="Tahoma"/>
          <w:color w:val="000000"/>
          <w:sz w:val="24"/>
          <w:szCs w:val="24"/>
        </w:rPr>
        <w:t xml:space="preserve"> for the benefit of </w:t>
      </w:r>
      <w:r w:rsidR="00464514" w:rsidRPr="00C1570C">
        <w:rPr>
          <w:rFonts w:ascii="Tahoma" w:hAnsi="Tahoma" w:cs="Tahoma"/>
          <w:color w:val="000000"/>
          <w:sz w:val="24"/>
          <w:szCs w:val="24"/>
        </w:rPr>
        <w:t xml:space="preserve">the legal </w:t>
      </w:r>
      <w:r w:rsidR="00D75094" w:rsidRPr="00C1570C">
        <w:rPr>
          <w:rFonts w:ascii="Tahoma" w:hAnsi="Tahoma" w:cs="Tahoma"/>
          <w:color w:val="000000"/>
          <w:sz w:val="24"/>
          <w:szCs w:val="24"/>
        </w:rPr>
        <w:t>profession that i</w:t>
      </w:r>
      <w:r w:rsidR="007E2935" w:rsidRPr="00C1570C">
        <w:rPr>
          <w:rFonts w:ascii="Tahoma" w:hAnsi="Tahoma" w:cs="Tahoma"/>
          <w:color w:val="000000"/>
          <w:sz w:val="24"/>
          <w:szCs w:val="24"/>
        </w:rPr>
        <w:t>ssues for trial are set down in a trial court to form the basis of the matters the tr</w:t>
      </w:r>
      <w:r w:rsidR="00D75094" w:rsidRPr="00C1570C">
        <w:rPr>
          <w:rFonts w:ascii="Tahoma" w:hAnsi="Tahoma" w:cs="Tahoma"/>
          <w:color w:val="000000"/>
          <w:sz w:val="24"/>
          <w:szCs w:val="24"/>
        </w:rPr>
        <w:t>i</w:t>
      </w:r>
      <w:r w:rsidR="007E2935" w:rsidRPr="00C1570C">
        <w:rPr>
          <w:rFonts w:ascii="Tahoma" w:hAnsi="Tahoma" w:cs="Tahoma"/>
          <w:color w:val="000000"/>
          <w:sz w:val="24"/>
          <w:szCs w:val="24"/>
        </w:rPr>
        <w:t>al judge is called upon to determine. Issues have no place in</w:t>
      </w:r>
      <w:r w:rsidR="00FC7DFB" w:rsidRPr="00C1570C">
        <w:rPr>
          <w:rFonts w:ascii="Tahoma" w:hAnsi="Tahoma" w:cs="Tahoma"/>
          <w:color w:val="000000"/>
          <w:sz w:val="24"/>
          <w:szCs w:val="24"/>
        </w:rPr>
        <w:t xml:space="preserve"> the appellate courts. In those courts</w:t>
      </w:r>
      <w:r w:rsidR="00D75094" w:rsidRPr="00C1570C">
        <w:rPr>
          <w:rFonts w:ascii="Tahoma" w:hAnsi="Tahoma" w:cs="Tahoma"/>
          <w:color w:val="000000"/>
          <w:sz w:val="24"/>
          <w:szCs w:val="24"/>
        </w:rPr>
        <w:t>,</w:t>
      </w:r>
      <w:r w:rsidR="00FC7DFB" w:rsidRPr="00C1570C">
        <w:rPr>
          <w:rFonts w:ascii="Tahoma" w:hAnsi="Tahoma" w:cs="Tahoma"/>
          <w:color w:val="000000"/>
          <w:sz w:val="24"/>
          <w:szCs w:val="24"/>
        </w:rPr>
        <w:t xml:space="preserve"> submissions are made based on each ground of appeal </w:t>
      </w:r>
      <w:r w:rsidR="00B3669D" w:rsidRPr="00C1570C">
        <w:rPr>
          <w:rFonts w:ascii="Tahoma" w:hAnsi="Tahoma" w:cs="Tahoma"/>
          <w:color w:val="000000"/>
          <w:sz w:val="24"/>
          <w:szCs w:val="24"/>
        </w:rPr>
        <w:t xml:space="preserve">stated in </w:t>
      </w:r>
      <w:r w:rsidR="007907E1" w:rsidRPr="00C1570C">
        <w:rPr>
          <w:rFonts w:ascii="Tahoma" w:hAnsi="Tahoma" w:cs="Tahoma"/>
          <w:color w:val="000000"/>
          <w:sz w:val="24"/>
          <w:szCs w:val="24"/>
        </w:rPr>
        <w:t>the notice of appeal</w:t>
      </w:r>
      <w:r w:rsidR="00B3669D" w:rsidRPr="00C1570C">
        <w:rPr>
          <w:rFonts w:ascii="Tahoma" w:hAnsi="Tahoma" w:cs="Tahoma"/>
          <w:color w:val="000000"/>
          <w:sz w:val="24"/>
          <w:szCs w:val="24"/>
        </w:rPr>
        <w:t xml:space="preserve"> or additional grounds of appeal </w:t>
      </w:r>
      <w:r w:rsidR="004A3EC4" w:rsidRPr="00C1570C">
        <w:rPr>
          <w:rFonts w:ascii="Tahoma" w:hAnsi="Tahoma" w:cs="Tahoma"/>
          <w:color w:val="000000"/>
          <w:sz w:val="24"/>
          <w:szCs w:val="24"/>
        </w:rPr>
        <w:t>permitted by the court</w:t>
      </w:r>
      <w:r w:rsidR="007907E1" w:rsidRPr="00C1570C">
        <w:rPr>
          <w:rFonts w:ascii="Tahoma" w:hAnsi="Tahoma" w:cs="Tahoma"/>
          <w:color w:val="000000"/>
          <w:sz w:val="24"/>
          <w:szCs w:val="24"/>
        </w:rPr>
        <w:t xml:space="preserve">. Apart from the grounds in the notice of appeal, an appellant </w:t>
      </w:r>
      <w:r w:rsidR="00CF2A2E" w:rsidRPr="00C1570C">
        <w:rPr>
          <w:rFonts w:ascii="Tahoma" w:hAnsi="Tahoma" w:cs="Tahoma"/>
          <w:color w:val="000000"/>
          <w:sz w:val="24"/>
          <w:szCs w:val="24"/>
        </w:rPr>
        <w:t xml:space="preserve">cannot argue any ground not listed in the notice of appeal </w:t>
      </w:r>
      <w:r w:rsidR="004A3EC4" w:rsidRPr="00C1570C">
        <w:rPr>
          <w:rFonts w:ascii="Tahoma" w:hAnsi="Tahoma" w:cs="Tahoma"/>
          <w:color w:val="000000"/>
          <w:sz w:val="24"/>
          <w:szCs w:val="24"/>
        </w:rPr>
        <w:t>in compliance with</w:t>
      </w:r>
      <w:r w:rsidR="006C073E" w:rsidRPr="00C1570C">
        <w:rPr>
          <w:rFonts w:ascii="Tahoma" w:hAnsi="Tahoma" w:cs="Tahoma"/>
          <w:color w:val="000000"/>
          <w:sz w:val="24"/>
          <w:szCs w:val="24"/>
        </w:rPr>
        <w:t xml:space="preserve"> </w:t>
      </w:r>
      <w:r w:rsidR="00CF2A2E" w:rsidRPr="00C1570C">
        <w:rPr>
          <w:rFonts w:ascii="Tahoma" w:hAnsi="Tahoma" w:cs="Tahoma"/>
          <w:color w:val="000000"/>
          <w:sz w:val="24"/>
          <w:szCs w:val="24"/>
        </w:rPr>
        <w:t>Rule</w:t>
      </w:r>
      <w:r w:rsidR="008B26C7" w:rsidRPr="00C1570C">
        <w:rPr>
          <w:rFonts w:ascii="Tahoma" w:hAnsi="Tahoma" w:cs="Tahoma"/>
          <w:color w:val="000000"/>
          <w:sz w:val="24"/>
          <w:szCs w:val="24"/>
        </w:rPr>
        <w:t xml:space="preserve"> 8(7) </w:t>
      </w:r>
      <w:r w:rsidR="008B26C7" w:rsidRPr="00C1570C">
        <w:rPr>
          <w:rFonts w:ascii="Tahoma" w:hAnsi="Tahoma" w:cs="Tahoma"/>
          <w:color w:val="000000"/>
          <w:sz w:val="24"/>
          <w:szCs w:val="24"/>
        </w:rPr>
        <w:lastRenderedPageBreak/>
        <w:t>of C.I. 19 and</w:t>
      </w:r>
      <w:r w:rsidR="00D62E19" w:rsidRPr="00C1570C">
        <w:rPr>
          <w:rFonts w:ascii="Tahoma" w:hAnsi="Tahoma" w:cs="Tahoma"/>
          <w:color w:val="000000"/>
          <w:sz w:val="24"/>
          <w:szCs w:val="24"/>
        </w:rPr>
        <w:t xml:space="preserve"> 6(</w:t>
      </w:r>
      <w:r w:rsidR="007F0C1E" w:rsidRPr="00C1570C">
        <w:rPr>
          <w:rFonts w:ascii="Tahoma" w:hAnsi="Tahoma" w:cs="Tahoma"/>
          <w:color w:val="000000"/>
          <w:sz w:val="24"/>
          <w:szCs w:val="24"/>
        </w:rPr>
        <w:t>7</w:t>
      </w:r>
      <w:r w:rsidR="00D62E19" w:rsidRPr="00C1570C">
        <w:rPr>
          <w:rFonts w:ascii="Tahoma" w:hAnsi="Tahoma" w:cs="Tahoma"/>
          <w:color w:val="000000"/>
          <w:sz w:val="24"/>
          <w:szCs w:val="24"/>
        </w:rPr>
        <w:t xml:space="preserve">) of C.I. 16. </w:t>
      </w:r>
      <w:r w:rsidR="006C073E" w:rsidRPr="00C1570C">
        <w:rPr>
          <w:rFonts w:ascii="Tahoma" w:hAnsi="Tahoma" w:cs="Tahoma"/>
          <w:color w:val="000000"/>
          <w:sz w:val="24"/>
          <w:szCs w:val="24"/>
        </w:rPr>
        <w:t xml:space="preserve">Such a default on the part of an appellant cannot be cured </w:t>
      </w:r>
      <w:r w:rsidR="009E6C6F" w:rsidRPr="00C1570C">
        <w:rPr>
          <w:rFonts w:ascii="Tahoma" w:hAnsi="Tahoma" w:cs="Tahoma"/>
          <w:color w:val="000000"/>
          <w:sz w:val="24"/>
          <w:szCs w:val="24"/>
        </w:rPr>
        <w:t xml:space="preserve">by any purposive interpretation of the rules or </w:t>
      </w:r>
      <w:r w:rsidR="00D5115F" w:rsidRPr="00C1570C">
        <w:rPr>
          <w:rFonts w:ascii="Tahoma" w:hAnsi="Tahoma" w:cs="Tahoma"/>
          <w:color w:val="000000"/>
          <w:sz w:val="24"/>
          <w:szCs w:val="24"/>
        </w:rPr>
        <w:t xml:space="preserve">the comfort granted by the court </w:t>
      </w:r>
      <w:r w:rsidR="009038BA" w:rsidRPr="00C1570C">
        <w:rPr>
          <w:rFonts w:ascii="Tahoma" w:hAnsi="Tahoma" w:cs="Tahoma"/>
          <w:color w:val="000000"/>
          <w:sz w:val="24"/>
          <w:szCs w:val="24"/>
        </w:rPr>
        <w:t>in some cases of</w:t>
      </w:r>
      <w:r w:rsidR="00D5115F" w:rsidRPr="00C1570C">
        <w:rPr>
          <w:rFonts w:ascii="Tahoma" w:hAnsi="Tahoma" w:cs="Tahoma"/>
          <w:color w:val="000000"/>
          <w:sz w:val="24"/>
          <w:szCs w:val="24"/>
        </w:rPr>
        <w:t xml:space="preserve"> non-compliance with provisions of the rules.</w:t>
      </w:r>
    </w:p>
    <w:p w14:paraId="43858102" w14:textId="7E3E23DE" w:rsidR="00D8584B" w:rsidRPr="00C1570C" w:rsidRDefault="00F20E62" w:rsidP="00C1570C">
      <w:pPr>
        <w:spacing w:line="360" w:lineRule="auto"/>
        <w:jc w:val="both"/>
        <w:rPr>
          <w:rFonts w:ascii="Tahoma" w:hAnsi="Tahoma" w:cs="Tahoma"/>
          <w:color w:val="000000"/>
          <w:sz w:val="24"/>
          <w:szCs w:val="24"/>
        </w:rPr>
      </w:pPr>
      <w:r w:rsidRPr="00C1570C">
        <w:rPr>
          <w:rFonts w:ascii="Tahoma" w:hAnsi="Tahoma" w:cs="Tahoma"/>
          <w:color w:val="000000"/>
          <w:sz w:val="24"/>
          <w:szCs w:val="24"/>
        </w:rPr>
        <w:t>In this court</w:t>
      </w:r>
      <w:r w:rsidR="00AF3CD8" w:rsidRPr="00C1570C">
        <w:rPr>
          <w:rFonts w:ascii="Tahoma" w:hAnsi="Tahoma" w:cs="Tahoma"/>
          <w:color w:val="000000"/>
          <w:sz w:val="24"/>
          <w:szCs w:val="24"/>
        </w:rPr>
        <w:t>’</w:t>
      </w:r>
      <w:r w:rsidRPr="00C1570C">
        <w:rPr>
          <w:rFonts w:ascii="Tahoma" w:hAnsi="Tahoma" w:cs="Tahoma"/>
          <w:color w:val="000000"/>
          <w:sz w:val="24"/>
          <w:szCs w:val="24"/>
        </w:rPr>
        <w:t xml:space="preserve">s case of </w:t>
      </w:r>
      <w:r w:rsidR="00D8584B" w:rsidRPr="00C1570C">
        <w:rPr>
          <w:rFonts w:ascii="Tahoma" w:hAnsi="Tahoma" w:cs="Tahoma"/>
          <w:b/>
          <w:bCs/>
          <w:color w:val="000000"/>
          <w:sz w:val="24"/>
          <w:szCs w:val="24"/>
        </w:rPr>
        <w:t>In Re Asamoah (</w:t>
      </w:r>
      <w:proofErr w:type="spellStart"/>
      <w:r w:rsidR="00D8584B" w:rsidRPr="00C1570C">
        <w:rPr>
          <w:rFonts w:ascii="Tahoma" w:hAnsi="Tahoma" w:cs="Tahoma"/>
          <w:b/>
          <w:bCs/>
          <w:color w:val="000000"/>
          <w:sz w:val="24"/>
          <w:szCs w:val="24"/>
        </w:rPr>
        <w:t>decd</w:t>
      </w:r>
      <w:proofErr w:type="spellEnd"/>
      <w:r w:rsidR="00D8584B" w:rsidRPr="00C1570C">
        <w:rPr>
          <w:rFonts w:ascii="Tahoma" w:hAnsi="Tahoma" w:cs="Tahoma"/>
          <w:b/>
          <w:bCs/>
          <w:color w:val="000000"/>
          <w:sz w:val="24"/>
          <w:szCs w:val="24"/>
        </w:rPr>
        <w:t xml:space="preserve">); </w:t>
      </w:r>
      <w:proofErr w:type="spellStart"/>
      <w:r w:rsidR="00D8584B" w:rsidRPr="00C1570C">
        <w:rPr>
          <w:rFonts w:ascii="Tahoma" w:hAnsi="Tahoma" w:cs="Tahoma"/>
          <w:b/>
          <w:bCs/>
          <w:color w:val="000000"/>
          <w:sz w:val="24"/>
          <w:szCs w:val="24"/>
        </w:rPr>
        <w:t>Agyeiwaa</w:t>
      </w:r>
      <w:proofErr w:type="spellEnd"/>
      <w:r w:rsidR="00D8584B" w:rsidRPr="00C1570C">
        <w:rPr>
          <w:rFonts w:ascii="Tahoma" w:hAnsi="Tahoma" w:cs="Tahoma"/>
          <w:b/>
          <w:bCs/>
          <w:color w:val="000000"/>
          <w:sz w:val="24"/>
          <w:szCs w:val="24"/>
        </w:rPr>
        <w:t xml:space="preserve"> &amp;</w:t>
      </w:r>
      <w:r w:rsidR="002A23FB" w:rsidRPr="00C1570C">
        <w:rPr>
          <w:rFonts w:ascii="Tahoma" w:hAnsi="Tahoma" w:cs="Tahoma"/>
          <w:b/>
          <w:bCs/>
          <w:color w:val="000000"/>
          <w:sz w:val="24"/>
          <w:szCs w:val="24"/>
        </w:rPr>
        <w:t xml:space="preserve"> </w:t>
      </w:r>
      <w:proofErr w:type="spellStart"/>
      <w:r w:rsidR="00D8584B" w:rsidRPr="00C1570C">
        <w:rPr>
          <w:rFonts w:ascii="Tahoma" w:hAnsi="Tahoma" w:cs="Tahoma"/>
          <w:b/>
          <w:bCs/>
          <w:color w:val="000000"/>
          <w:sz w:val="24"/>
          <w:szCs w:val="24"/>
        </w:rPr>
        <w:t>Ors</w:t>
      </w:r>
      <w:proofErr w:type="spellEnd"/>
      <w:r w:rsidR="00D8584B" w:rsidRPr="00C1570C">
        <w:rPr>
          <w:rFonts w:ascii="Tahoma" w:hAnsi="Tahoma" w:cs="Tahoma"/>
          <w:b/>
          <w:bCs/>
          <w:color w:val="000000"/>
          <w:sz w:val="24"/>
          <w:szCs w:val="24"/>
        </w:rPr>
        <w:t xml:space="preserve"> v Manu [2013-2014] 2 SCGLR 909 </w:t>
      </w:r>
      <w:r w:rsidR="00D8584B" w:rsidRPr="00C1570C">
        <w:rPr>
          <w:rFonts w:ascii="Tahoma" w:hAnsi="Tahoma" w:cs="Tahoma"/>
          <w:color w:val="000000"/>
          <w:sz w:val="24"/>
          <w:szCs w:val="24"/>
        </w:rPr>
        <w:t xml:space="preserve">cited by counsel for plaintiff, a notice of appeal to the Supreme Court by the appellants in that case stated as the ground of appeal the omnibus ground that the judgment was against the weight of evidence. It further stated that the court erred when it held that in the absence of a counterclaim it could not grant the appellant’s relief. Then, finally, that further grounds of appeal would be filed upon receipt of the record of proceedings. The appellants in that case did not apply for leave to argue additional grounds of appeal on receipt of the record of appeal in compliance with Rule 6 of the Supreme Court Rules, 1996, (C.I. 16), and none was filed. However, in their arguments contained in their statement of case, the appellants on their own initiative, abandoned the grounds filed in their notice of appeal and proceeded to argue grounds fashioned as “issues presented”. </w:t>
      </w:r>
    </w:p>
    <w:p w14:paraId="73B2FD58" w14:textId="6271E633" w:rsidR="00D8584B" w:rsidRPr="00C1570C" w:rsidRDefault="00D8584B" w:rsidP="00C1570C">
      <w:pPr>
        <w:spacing w:line="360" w:lineRule="auto"/>
        <w:jc w:val="both"/>
        <w:rPr>
          <w:rFonts w:ascii="Tahoma" w:hAnsi="Tahoma" w:cs="Tahoma"/>
          <w:color w:val="000000"/>
          <w:sz w:val="24"/>
          <w:szCs w:val="24"/>
        </w:rPr>
      </w:pPr>
      <w:r w:rsidRPr="00C1570C">
        <w:rPr>
          <w:rFonts w:ascii="Tahoma" w:hAnsi="Tahoma" w:cs="Tahoma"/>
          <w:color w:val="000000"/>
          <w:sz w:val="24"/>
          <w:szCs w:val="24"/>
        </w:rPr>
        <w:t xml:space="preserve">This </w:t>
      </w:r>
      <w:r w:rsidR="00AF3CD8" w:rsidRPr="00C1570C">
        <w:rPr>
          <w:rFonts w:ascii="Tahoma" w:hAnsi="Tahoma" w:cs="Tahoma"/>
          <w:color w:val="000000"/>
          <w:sz w:val="24"/>
          <w:szCs w:val="24"/>
        </w:rPr>
        <w:t>c</w:t>
      </w:r>
      <w:r w:rsidRPr="00C1570C">
        <w:rPr>
          <w:rFonts w:ascii="Tahoma" w:hAnsi="Tahoma" w:cs="Tahoma"/>
          <w:color w:val="000000"/>
          <w:sz w:val="24"/>
          <w:szCs w:val="24"/>
        </w:rPr>
        <w:t xml:space="preserve">ourt speaking through </w:t>
      </w:r>
      <w:proofErr w:type="spellStart"/>
      <w:r w:rsidRPr="00C1570C">
        <w:rPr>
          <w:rFonts w:ascii="Tahoma" w:hAnsi="Tahoma" w:cs="Tahoma"/>
          <w:color w:val="000000"/>
          <w:sz w:val="24"/>
          <w:szCs w:val="24"/>
        </w:rPr>
        <w:t>Akamba</w:t>
      </w:r>
      <w:proofErr w:type="spellEnd"/>
      <w:r w:rsidRPr="00C1570C">
        <w:rPr>
          <w:rFonts w:ascii="Tahoma" w:hAnsi="Tahoma" w:cs="Tahoma"/>
          <w:color w:val="000000"/>
          <w:sz w:val="24"/>
          <w:szCs w:val="24"/>
        </w:rPr>
        <w:t xml:space="preserve"> JSC at pages 916-917</w:t>
      </w:r>
      <w:r w:rsidR="006159BE" w:rsidRPr="00C1570C">
        <w:rPr>
          <w:rFonts w:ascii="Tahoma" w:hAnsi="Tahoma" w:cs="Tahoma"/>
          <w:color w:val="000000"/>
          <w:sz w:val="24"/>
          <w:szCs w:val="24"/>
        </w:rPr>
        <w:t xml:space="preserve"> held as follows:</w:t>
      </w:r>
    </w:p>
    <w:p w14:paraId="34AE0E15" w14:textId="77777777" w:rsidR="00D8584B" w:rsidRPr="00C1570C" w:rsidRDefault="00D8584B" w:rsidP="00C1570C">
      <w:pPr>
        <w:spacing w:line="360" w:lineRule="auto"/>
        <w:jc w:val="both"/>
        <w:rPr>
          <w:rFonts w:ascii="Tahoma" w:hAnsi="Tahoma" w:cs="Tahoma"/>
          <w:color w:val="000000"/>
          <w:sz w:val="24"/>
          <w:szCs w:val="24"/>
        </w:rPr>
      </w:pPr>
      <w:r w:rsidRPr="00C1570C">
        <w:rPr>
          <w:rFonts w:ascii="Tahoma" w:hAnsi="Tahoma" w:cs="Tahoma"/>
          <w:color w:val="000000"/>
          <w:sz w:val="24"/>
          <w:szCs w:val="24"/>
        </w:rPr>
        <w:t>“</w:t>
      </w:r>
      <w:r w:rsidRPr="00C1570C">
        <w:rPr>
          <w:rFonts w:ascii="Tahoma" w:hAnsi="Tahoma" w:cs="Tahoma"/>
          <w:b/>
          <w:bCs/>
          <w:color w:val="000000"/>
          <w:sz w:val="24"/>
          <w:szCs w:val="24"/>
        </w:rPr>
        <w:t>the defendants appear to have adopted a totally different approach to arguing their appeal than is prescribed by rule 6 of the Supreme Court Rules, 1996 (CI 16). They appear to be oblivious of the requirements of CI 16 and, on their own initiative, merely abandoned the grounds filed in the notice of appeal and then proceeded to argue grounds fashioned as ‘issues presented’ in their statement of case……. The plaintiff refused to swallow the bait evident in the defendants’ lapses which the plaintiff described as a failure to address the fundamental issues raised in their appeal. There being no record of any leave having been sought by and granted to the defendants to argue any additional grounds of appeal, the plaintiff also refused to respond to those grounds purportedly argued and rightly so; this court has no option than to strike out those so-called ‘issues’ presented and argued by the defendants, which we hereby do</w:t>
      </w:r>
      <w:r w:rsidRPr="00C1570C">
        <w:rPr>
          <w:rFonts w:ascii="Tahoma" w:hAnsi="Tahoma" w:cs="Tahoma"/>
          <w:color w:val="000000"/>
          <w:sz w:val="24"/>
          <w:szCs w:val="24"/>
        </w:rPr>
        <w:t>.</w:t>
      </w:r>
    </w:p>
    <w:p w14:paraId="6AFA474F" w14:textId="77777777" w:rsidR="00AE75FC" w:rsidRPr="00C1570C" w:rsidRDefault="00F20E62" w:rsidP="00C1570C">
      <w:pPr>
        <w:spacing w:line="360" w:lineRule="auto"/>
        <w:jc w:val="both"/>
        <w:rPr>
          <w:rFonts w:ascii="Tahoma" w:hAnsi="Tahoma" w:cs="Tahoma"/>
          <w:color w:val="000000"/>
          <w:sz w:val="24"/>
          <w:szCs w:val="24"/>
        </w:rPr>
      </w:pPr>
      <w:r w:rsidRPr="00C1570C">
        <w:rPr>
          <w:rFonts w:ascii="Tahoma" w:hAnsi="Tahoma" w:cs="Tahoma"/>
          <w:color w:val="000000"/>
          <w:sz w:val="24"/>
          <w:szCs w:val="24"/>
        </w:rPr>
        <w:lastRenderedPageBreak/>
        <w:t xml:space="preserve"> </w:t>
      </w:r>
      <w:r w:rsidR="00D75B5F" w:rsidRPr="00C1570C">
        <w:rPr>
          <w:rFonts w:ascii="Tahoma" w:hAnsi="Tahoma" w:cs="Tahoma"/>
          <w:color w:val="000000"/>
          <w:sz w:val="24"/>
          <w:szCs w:val="24"/>
        </w:rPr>
        <w:t xml:space="preserve">The ratio in </w:t>
      </w:r>
      <w:r w:rsidR="00AF3CD8" w:rsidRPr="00C1570C">
        <w:rPr>
          <w:rFonts w:ascii="Tahoma" w:hAnsi="Tahoma" w:cs="Tahoma"/>
          <w:color w:val="000000"/>
          <w:sz w:val="24"/>
          <w:szCs w:val="24"/>
        </w:rPr>
        <w:t xml:space="preserve">In </w:t>
      </w:r>
      <w:r w:rsidR="001D5A6F" w:rsidRPr="00C1570C">
        <w:rPr>
          <w:rFonts w:ascii="Tahoma" w:hAnsi="Tahoma" w:cs="Tahoma"/>
          <w:color w:val="000000"/>
          <w:sz w:val="24"/>
          <w:szCs w:val="24"/>
        </w:rPr>
        <w:t>Re Asamoah</w:t>
      </w:r>
      <w:r w:rsidR="00AE75FC" w:rsidRPr="00C1570C">
        <w:rPr>
          <w:rFonts w:ascii="Tahoma" w:hAnsi="Tahoma" w:cs="Tahoma"/>
          <w:color w:val="000000"/>
          <w:sz w:val="24"/>
          <w:szCs w:val="24"/>
        </w:rPr>
        <w:t xml:space="preserve"> (supra)</w:t>
      </w:r>
      <w:r w:rsidR="00D75B5F" w:rsidRPr="00C1570C">
        <w:rPr>
          <w:rFonts w:ascii="Tahoma" w:hAnsi="Tahoma" w:cs="Tahoma"/>
          <w:color w:val="000000"/>
          <w:sz w:val="24"/>
          <w:szCs w:val="24"/>
        </w:rPr>
        <w:t xml:space="preserve"> </w:t>
      </w:r>
      <w:r w:rsidR="00AE75FC" w:rsidRPr="00C1570C">
        <w:rPr>
          <w:rFonts w:ascii="Tahoma" w:hAnsi="Tahoma" w:cs="Tahoma"/>
          <w:color w:val="000000"/>
          <w:sz w:val="24"/>
          <w:szCs w:val="24"/>
        </w:rPr>
        <w:t>bears resemblance to</w:t>
      </w:r>
      <w:r w:rsidR="00D75B5F" w:rsidRPr="00C1570C">
        <w:rPr>
          <w:rFonts w:ascii="Tahoma" w:hAnsi="Tahoma" w:cs="Tahoma"/>
          <w:color w:val="000000"/>
          <w:sz w:val="24"/>
          <w:szCs w:val="24"/>
        </w:rPr>
        <w:t xml:space="preserve"> the appeal before us. The </w:t>
      </w:r>
      <w:r w:rsidR="00D40D82" w:rsidRPr="00C1570C">
        <w:rPr>
          <w:rFonts w:ascii="Tahoma" w:hAnsi="Tahoma" w:cs="Tahoma"/>
          <w:color w:val="000000"/>
          <w:sz w:val="24"/>
          <w:szCs w:val="24"/>
        </w:rPr>
        <w:t>sole ground of appeal was the omnibus ground. The other ground was that further grounds would be filed upon receipt of the record of appeal</w:t>
      </w:r>
      <w:r w:rsidR="00203C7C" w:rsidRPr="00C1570C">
        <w:rPr>
          <w:rFonts w:ascii="Tahoma" w:hAnsi="Tahoma" w:cs="Tahoma"/>
          <w:color w:val="000000"/>
          <w:sz w:val="24"/>
          <w:szCs w:val="24"/>
        </w:rPr>
        <w:t>. No leave was sough</w:t>
      </w:r>
      <w:r w:rsidR="001D5A6F" w:rsidRPr="00C1570C">
        <w:rPr>
          <w:rFonts w:ascii="Tahoma" w:hAnsi="Tahoma" w:cs="Tahoma"/>
          <w:color w:val="000000"/>
          <w:sz w:val="24"/>
          <w:szCs w:val="24"/>
        </w:rPr>
        <w:t>t</w:t>
      </w:r>
      <w:r w:rsidR="00203C7C" w:rsidRPr="00C1570C">
        <w:rPr>
          <w:rFonts w:ascii="Tahoma" w:hAnsi="Tahoma" w:cs="Tahoma"/>
          <w:color w:val="000000"/>
          <w:sz w:val="24"/>
          <w:szCs w:val="24"/>
        </w:rPr>
        <w:t xml:space="preserve"> to argue or file additional grounds and none was given by the court. What the defendant purported to argue as</w:t>
      </w:r>
      <w:r w:rsidR="006067C2" w:rsidRPr="00C1570C">
        <w:rPr>
          <w:rFonts w:ascii="Tahoma" w:hAnsi="Tahoma" w:cs="Tahoma"/>
          <w:color w:val="000000"/>
          <w:sz w:val="24"/>
          <w:szCs w:val="24"/>
        </w:rPr>
        <w:t xml:space="preserve"> additional grounds were </w:t>
      </w:r>
      <w:r w:rsidR="0009124B" w:rsidRPr="00C1570C">
        <w:rPr>
          <w:rFonts w:ascii="Tahoma" w:hAnsi="Tahoma" w:cs="Tahoma"/>
          <w:color w:val="000000"/>
          <w:sz w:val="24"/>
          <w:szCs w:val="24"/>
        </w:rPr>
        <w:t>those contained in the second notice of appeal</w:t>
      </w:r>
      <w:r w:rsidR="00960A33" w:rsidRPr="00C1570C">
        <w:rPr>
          <w:rFonts w:ascii="Tahoma" w:hAnsi="Tahoma" w:cs="Tahoma"/>
          <w:color w:val="000000"/>
          <w:sz w:val="24"/>
          <w:szCs w:val="24"/>
        </w:rPr>
        <w:t xml:space="preserve"> which w</w:t>
      </w:r>
      <w:r w:rsidR="001D5A6F" w:rsidRPr="00C1570C">
        <w:rPr>
          <w:rFonts w:ascii="Tahoma" w:hAnsi="Tahoma" w:cs="Tahoma"/>
          <w:color w:val="000000"/>
          <w:sz w:val="24"/>
          <w:szCs w:val="24"/>
        </w:rPr>
        <w:t>ere</w:t>
      </w:r>
      <w:r w:rsidR="00960A33" w:rsidRPr="00C1570C">
        <w:rPr>
          <w:rFonts w:ascii="Tahoma" w:hAnsi="Tahoma" w:cs="Tahoma"/>
          <w:color w:val="000000"/>
          <w:sz w:val="24"/>
          <w:szCs w:val="24"/>
        </w:rPr>
        <w:t xml:space="preserve"> fashioned as ‘issues’ and very different from the grounds specified in the second notice of appeal. </w:t>
      </w:r>
      <w:r w:rsidR="00426B62" w:rsidRPr="00C1570C">
        <w:rPr>
          <w:rFonts w:ascii="Tahoma" w:hAnsi="Tahoma" w:cs="Tahoma"/>
          <w:color w:val="000000"/>
          <w:sz w:val="24"/>
          <w:szCs w:val="24"/>
        </w:rPr>
        <w:t>The purported ground</w:t>
      </w:r>
      <w:r w:rsidR="00A615E0" w:rsidRPr="00C1570C">
        <w:rPr>
          <w:rFonts w:ascii="Tahoma" w:hAnsi="Tahoma" w:cs="Tahoma"/>
          <w:color w:val="000000"/>
          <w:sz w:val="24"/>
          <w:szCs w:val="24"/>
        </w:rPr>
        <w:t>s</w:t>
      </w:r>
      <w:r w:rsidR="00426B62" w:rsidRPr="00C1570C">
        <w:rPr>
          <w:rFonts w:ascii="Tahoma" w:hAnsi="Tahoma" w:cs="Tahoma"/>
          <w:color w:val="000000"/>
          <w:sz w:val="24"/>
          <w:szCs w:val="24"/>
        </w:rPr>
        <w:t xml:space="preserve"> of appeal argued by the defendant </w:t>
      </w:r>
      <w:r w:rsidR="00A615E0" w:rsidRPr="00C1570C">
        <w:rPr>
          <w:rFonts w:ascii="Tahoma" w:hAnsi="Tahoma" w:cs="Tahoma"/>
          <w:color w:val="000000"/>
          <w:sz w:val="24"/>
          <w:szCs w:val="24"/>
        </w:rPr>
        <w:t xml:space="preserve">in its written submission </w:t>
      </w:r>
      <w:r w:rsidR="00426B62" w:rsidRPr="00C1570C">
        <w:rPr>
          <w:rFonts w:ascii="Tahoma" w:hAnsi="Tahoma" w:cs="Tahoma"/>
          <w:color w:val="000000"/>
          <w:sz w:val="24"/>
          <w:szCs w:val="24"/>
        </w:rPr>
        <w:t>not having complied with rule 8(7) of C.I. 1</w:t>
      </w:r>
      <w:r w:rsidR="00A615E0" w:rsidRPr="00C1570C">
        <w:rPr>
          <w:rFonts w:ascii="Tahoma" w:hAnsi="Tahoma" w:cs="Tahoma"/>
          <w:color w:val="000000"/>
          <w:sz w:val="24"/>
          <w:szCs w:val="24"/>
        </w:rPr>
        <w:t xml:space="preserve">9 should have been struck out by the Court of Appeal. </w:t>
      </w:r>
      <w:r w:rsidR="001E4450" w:rsidRPr="00C1570C">
        <w:rPr>
          <w:rFonts w:ascii="Tahoma" w:hAnsi="Tahoma" w:cs="Tahoma"/>
          <w:color w:val="000000"/>
          <w:sz w:val="24"/>
          <w:szCs w:val="24"/>
        </w:rPr>
        <w:t>The failure to strike the defendant</w:t>
      </w:r>
      <w:r w:rsidR="00AF3CD8" w:rsidRPr="00C1570C">
        <w:rPr>
          <w:rFonts w:ascii="Tahoma" w:hAnsi="Tahoma" w:cs="Tahoma"/>
          <w:color w:val="000000"/>
          <w:sz w:val="24"/>
          <w:szCs w:val="24"/>
        </w:rPr>
        <w:t>’</w:t>
      </w:r>
      <w:r w:rsidR="001E4450" w:rsidRPr="00C1570C">
        <w:rPr>
          <w:rFonts w:ascii="Tahoma" w:hAnsi="Tahoma" w:cs="Tahoma"/>
          <w:color w:val="000000"/>
          <w:sz w:val="24"/>
          <w:szCs w:val="24"/>
        </w:rPr>
        <w:t xml:space="preserve">s submissions and treating them as additional grounds </w:t>
      </w:r>
      <w:r w:rsidR="00CF53C7" w:rsidRPr="00C1570C">
        <w:rPr>
          <w:rFonts w:ascii="Tahoma" w:hAnsi="Tahoma" w:cs="Tahoma"/>
          <w:color w:val="000000"/>
          <w:sz w:val="24"/>
          <w:szCs w:val="24"/>
        </w:rPr>
        <w:t xml:space="preserve">in its judgment was delivered per incuriam the decision of this court </w:t>
      </w:r>
      <w:r w:rsidR="00857739" w:rsidRPr="00C1570C">
        <w:rPr>
          <w:rFonts w:ascii="Tahoma" w:hAnsi="Tahoma" w:cs="Tahoma"/>
          <w:color w:val="000000"/>
          <w:sz w:val="24"/>
          <w:szCs w:val="24"/>
        </w:rPr>
        <w:t xml:space="preserve">in </w:t>
      </w:r>
      <w:r w:rsidR="0017185B" w:rsidRPr="00C1570C">
        <w:rPr>
          <w:rFonts w:ascii="Tahoma" w:hAnsi="Tahoma" w:cs="Tahoma"/>
          <w:b/>
          <w:bCs/>
          <w:color w:val="000000"/>
          <w:sz w:val="24"/>
          <w:szCs w:val="24"/>
        </w:rPr>
        <w:t>In Re Asamoah (</w:t>
      </w:r>
      <w:proofErr w:type="spellStart"/>
      <w:r w:rsidR="0017185B" w:rsidRPr="00C1570C">
        <w:rPr>
          <w:rFonts w:ascii="Tahoma" w:hAnsi="Tahoma" w:cs="Tahoma"/>
          <w:b/>
          <w:bCs/>
          <w:color w:val="000000"/>
          <w:sz w:val="24"/>
          <w:szCs w:val="24"/>
        </w:rPr>
        <w:t>decd</w:t>
      </w:r>
      <w:proofErr w:type="spellEnd"/>
      <w:r w:rsidR="0017185B" w:rsidRPr="00C1570C">
        <w:rPr>
          <w:rFonts w:ascii="Tahoma" w:hAnsi="Tahoma" w:cs="Tahoma"/>
          <w:b/>
          <w:bCs/>
          <w:color w:val="000000"/>
          <w:sz w:val="24"/>
          <w:szCs w:val="24"/>
        </w:rPr>
        <w:t xml:space="preserve">); </w:t>
      </w:r>
      <w:proofErr w:type="spellStart"/>
      <w:r w:rsidR="0017185B" w:rsidRPr="00C1570C">
        <w:rPr>
          <w:rFonts w:ascii="Tahoma" w:hAnsi="Tahoma" w:cs="Tahoma"/>
          <w:b/>
          <w:bCs/>
          <w:color w:val="000000"/>
          <w:sz w:val="24"/>
          <w:szCs w:val="24"/>
        </w:rPr>
        <w:t>Agyeiwaa</w:t>
      </w:r>
      <w:proofErr w:type="spellEnd"/>
      <w:r w:rsidR="0017185B" w:rsidRPr="00C1570C">
        <w:rPr>
          <w:rFonts w:ascii="Tahoma" w:hAnsi="Tahoma" w:cs="Tahoma"/>
          <w:b/>
          <w:bCs/>
          <w:color w:val="000000"/>
          <w:sz w:val="24"/>
          <w:szCs w:val="24"/>
        </w:rPr>
        <w:t xml:space="preserve"> &amp;</w:t>
      </w:r>
      <w:r w:rsidR="002A23FB" w:rsidRPr="00C1570C">
        <w:rPr>
          <w:rFonts w:ascii="Tahoma" w:hAnsi="Tahoma" w:cs="Tahoma"/>
          <w:b/>
          <w:bCs/>
          <w:color w:val="000000"/>
          <w:sz w:val="24"/>
          <w:szCs w:val="24"/>
        </w:rPr>
        <w:t xml:space="preserve"> </w:t>
      </w:r>
      <w:proofErr w:type="spellStart"/>
      <w:r w:rsidR="0017185B" w:rsidRPr="00C1570C">
        <w:rPr>
          <w:rFonts w:ascii="Tahoma" w:hAnsi="Tahoma" w:cs="Tahoma"/>
          <w:b/>
          <w:bCs/>
          <w:color w:val="000000"/>
          <w:sz w:val="24"/>
          <w:szCs w:val="24"/>
        </w:rPr>
        <w:t>Ors</w:t>
      </w:r>
      <w:proofErr w:type="spellEnd"/>
      <w:r w:rsidR="0017185B" w:rsidRPr="00C1570C">
        <w:rPr>
          <w:rFonts w:ascii="Tahoma" w:hAnsi="Tahoma" w:cs="Tahoma"/>
          <w:b/>
          <w:bCs/>
          <w:color w:val="000000"/>
          <w:sz w:val="24"/>
          <w:szCs w:val="24"/>
        </w:rPr>
        <w:t xml:space="preserve"> v Manu (supra) </w:t>
      </w:r>
      <w:r w:rsidR="0017185B" w:rsidRPr="00C1570C">
        <w:rPr>
          <w:rFonts w:ascii="Tahoma" w:hAnsi="Tahoma" w:cs="Tahoma"/>
          <w:color w:val="000000"/>
          <w:sz w:val="24"/>
          <w:szCs w:val="24"/>
        </w:rPr>
        <w:t xml:space="preserve">which was binding on the Court of Appeal. </w:t>
      </w:r>
      <w:r w:rsidR="00ED7828" w:rsidRPr="00C1570C">
        <w:rPr>
          <w:rFonts w:ascii="Tahoma" w:hAnsi="Tahoma" w:cs="Tahoma"/>
          <w:color w:val="000000"/>
          <w:sz w:val="24"/>
          <w:szCs w:val="24"/>
        </w:rPr>
        <w:t xml:space="preserve">We, therefore, </w:t>
      </w:r>
      <w:r w:rsidR="00843289" w:rsidRPr="00C1570C">
        <w:rPr>
          <w:rFonts w:ascii="Tahoma" w:hAnsi="Tahoma" w:cs="Tahoma"/>
          <w:color w:val="000000"/>
          <w:sz w:val="24"/>
          <w:szCs w:val="24"/>
        </w:rPr>
        <w:t>allow ground ‘b</w:t>
      </w:r>
      <w:r w:rsidR="003D19A2" w:rsidRPr="00C1570C">
        <w:rPr>
          <w:rFonts w:ascii="Tahoma" w:hAnsi="Tahoma" w:cs="Tahoma"/>
          <w:color w:val="000000"/>
          <w:sz w:val="24"/>
          <w:szCs w:val="24"/>
        </w:rPr>
        <w:t xml:space="preserve">’ of the </w:t>
      </w:r>
      <w:r w:rsidR="003B226C" w:rsidRPr="00C1570C">
        <w:rPr>
          <w:rFonts w:ascii="Tahoma" w:hAnsi="Tahoma" w:cs="Tahoma"/>
          <w:color w:val="000000"/>
          <w:sz w:val="24"/>
          <w:szCs w:val="24"/>
        </w:rPr>
        <w:t>plaintiff’s</w:t>
      </w:r>
      <w:r w:rsidR="003D19A2" w:rsidRPr="00C1570C">
        <w:rPr>
          <w:rFonts w:ascii="Tahoma" w:hAnsi="Tahoma" w:cs="Tahoma"/>
          <w:color w:val="000000"/>
          <w:sz w:val="24"/>
          <w:szCs w:val="24"/>
        </w:rPr>
        <w:t xml:space="preserve"> appeal and strike out the second notice of appeal dated 26</w:t>
      </w:r>
      <w:r w:rsidR="003D19A2" w:rsidRPr="00C1570C">
        <w:rPr>
          <w:rFonts w:ascii="Tahoma" w:hAnsi="Tahoma" w:cs="Tahoma"/>
          <w:color w:val="000000"/>
          <w:sz w:val="24"/>
          <w:szCs w:val="24"/>
          <w:vertAlign w:val="superscript"/>
        </w:rPr>
        <w:t>th</w:t>
      </w:r>
      <w:r w:rsidR="003D19A2" w:rsidRPr="00C1570C">
        <w:rPr>
          <w:rFonts w:ascii="Tahoma" w:hAnsi="Tahoma" w:cs="Tahoma"/>
          <w:color w:val="000000"/>
          <w:sz w:val="24"/>
          <w:szCs w:val="24"/>
        </w:rPr>
        <w:t xml:space="preserve"> January 2016</w:t>
      </w:r>
      <w:r w:rsidR="006E3C31" w:rsidRPr="00C1570C">
        <w:rPr>
          <w:rFonts w:ascii="Tahoma" w:hAnsi="Tahoma" w:cs="Tahoma"/>
          <w:color w:val="000000"/>
          <w:sz w:val="24"/>
          <w:szCs w:val="24"/>
        </w:rPr>
        <w:t xml:space="preserve"> as well as the subm</w:t>
      </w:r>
      <w:r w:rsidR="0064191A" w:rsidRPr="00C1570C">
        <w:rPr>
          <w:rFonts w:ascii="Tahoma" w:hAnsi="Tahoma" w:cs="Tahoma"/>
          <w:color w:val="000000"/>
          <w:sz w:val="24"/>
          <w:szCs w:val="24"/>
        </w:rPr>
        <w:t xml:space="preserve">issions </w:t>
      </w:r>
      <w:r w:rsidR="004B3EE1" w:rsidRPr="00C1570C">
        <w:rPr>
          <w:rFonts w:ascii="Tahoma" w:hAnsi="Tahoma" w:cs="Tahoma"/>
          <w:color w:val="000000"/>
          <w:sz w:val="24"/>
          <w:szCs w:val="24"/>
        </w:rPr>
        <w:t xml:space="preserve">fashioned as ‘issues’ in the written submission of the defendant filed </w:t>
      </w:r>
      <w:r w:rsidR="001C2594" w:rsidRPr="00C1570C">
        <w:rPr>
          <w:rFonts w:ascii="Tahoma" w:hAnsi="Tahoma" w:cs="Tahoma"/>
          <w:color w:val="000000"/>
          <w:sz w:val="24"/>
          <w:szCs w:val="24"/>
        </w:rPr>
        <w:t>on 13</w:t>
      </w:r>
      <w:r w:rsidR="001C2594" w:rsidRPr="00C1570C">
        <w:rPr>
          <w:rFonts w:ascii="Tahoma" w:hAnsi="Tahoma" w:cs="Tahoma"/>
          <w:color w:val="000000"/>
          <w:sz w:val="24"/>
          <w:szCs w:val="24"/>
          <w:vertAlign w:val="superscript"/>
        </w:rPr>
        <w:t>th</w:t>
      </w:r>
      <w:r w:rsidR="001C2594" w:rsidRPr="00C1570C">
        <w:rPr>
          <w:rFonts w:ascii="Tahoma" w:hAnsi="Tahoma" w:cs="Tahoma"/>
          <w:color w:val="000000"/>
          <w:sz w:val="24"/>
          <w:szCs w:val="24"/>
        </w:rPr>
        <w:t xml:space="preserve"> October 2016</w:t>
      </w:r>
      <w:r w:rsidR="00C04149" w:rsidRPr="00C1570C">
        <w:rPr>
          <w:rFonts w:ascii="Tahoma" w:hAnsi="Tahoma" w:cs="Tahoma"/>
          <w:color w:val="000000"/>
          <w:sz w:val="24"/>
          <w:szCs w:val="24"/>
        </w:rPr>
        <w:t xml:space="preserve">. The implication of this order is that the defendant in the Court of Appeal </w:t>
      </w:r>
      <w:r w:rsidR="00AE75FC" w:rsidRPr="00C1570C">
        <w:rPr>
          <w:rFonts w:ascii="Tahoma" w:hAnsi="Tahoma" w:cs="Tahoma"/>
          <w:color w:val="000000"/>
          <w:sz w:val="24"/>
          <w:szCs w:val="24"/>
        </w:rPr>
        <w:t xml:space="preserve">having </w:t>
      </w:r>
      <w:r w:rsidR="00C04149" w:rsidRPr="00C1570C">
        <w:rPr>
          <w:rFonts w:ascii="Tahoma" w:hAnsi="Tahoma" w:cs="Tahoma"/>
          <w:color w:val="000000"/>
          <w:sz w:val="24"/>
          <w:szCs w:val="24"/>
        </w:rPr>
        <w:t xml:space="preserve">failed to </w:t>
      </w:r>
      <w:r w:rsidR="00BD2A0C" w:rsidRPr="00C1570C">
        <w:rPr>
          <w:rFonts w:ascii="Tahoma" w:hAnsi="Tahoma" w:cs="Tahoma"/>
          <w:color w:val="000000"/>
          <w:sz w:val="24"/>
          <w:szCs w:val="24"/>
        </w:rPr>
        <w:t>put forward any arguments in support of the only ground filed</w:t>
      </w:r>
      <w:r w:rsidR="00823013" w:rsidRPr="00C1570C">
        <w:rPr>
          <w:rFonts w:ascii="Tahoma" w:hAnsi="Tahoma" w:cs="Tahoma"/>
          <w:color w:val="000000"/>
          <w:sz w:val="24"/>
          <w:szCs w:val="24"/>
        </w:rPr>
        <w:t>,</w:t>
      </w:r>
      <w:r w:rsidR="00BD2A0C" w:rsidRPr="00C1570C">
        <w:rPr>
          <w:rFonts w:ascii="Tahoma" w:hAnsi="Tahoma" w:cs="Tahoma"/>
          <w:color w:val="000000"/>
          <w:sz w:val="24"/>
          <w:szCs w:val="24"/>
        </w:rPr>
        <w:t xml:space="preserve"> i.e.</w:t>
      </w:r>
      <w:r w:rsidR="00823013" w:rsidRPr="00C1570C">
        <w:rPr>
          <w:rFonts w:ascii="Tahoma" w:hAnsi="Tahoma" w:cs="Tahoma"/>
          <w:color w:val="000000"/>
          <w:sz w:val="24"/>
          <w:szCs w:val="24"/>
        </w:rPr>
        <w:t>,</w:t>
      </w:r>
      <w:r w:rsidR="00BD2A0C" w:rsidRPr="00C1570C">
        <w:rPr>
          <w:rFonts w:ascii="Tahoma" w:hAnsi="Tahoma" w:cs="Tahoma"/>
          <w:color w:val="000000"/>
          <w:sz w:val="24"/>
          <w:szCs w:val="24"/>
        </w:rPr>
        <w:t xml:space="preserve"> the judgment against the weight of evidence</w:t>
      </w:r>
      <w:r w:rsidR="00046F18" w:rsidRPr="00C1570C">
        <w:rPr>
          <w:rFonts w:ascii="Tahoma" w:hAnsi="Tahoma" w:cs="Tahoma"/>
          <w:color w:val="000000"/>
          <w:sz w:val="24"/>
          <w:szCs w:val="24"/>
        </w:rPr>
        <w:t xml:space="preserve"> must fail in its bid to overturn the judgment of the trial court</w:t>
      </w:r>
      <w:r w:rsidR="00BD2A0C" w:rsidRPr="00C1570C">
        <w:rPr>
          <w:rFonts w:ascii="Tahoma" w:hAnsi="Tahoma" w:cs="Tahoma"/>
          <w:color w:val="000000"/>
          <w:sz w:val="24"/>
          <w:szCs w:val="24"/>
        </w:rPr>
        <w:t xml:space="preserve">. </w:t>
      </w:r>
    </w:p>
    <w:p w14:paraId="3C36938D" w14:textId="54B58783" w:rsidR="0006208C" w:rsidRPr="00C1570C" w:rsidRDefault="00BE3C44" w:rsidP="00C1570C">
      <w:pPr>
        <w:spacing w:line="360" w:lineRule="auto"/>
        <w:jc w:val="both"/>
        <w:rPr>
          <w:rFonts w:ascii="Tahoma" w:hAnsi="Tahoma" w:cs="Tahoma"/>
          <w:color w:val="000000"/>
          <w:sz w:val="24"/>
          <w:szCs w:val="24"/>
        </w:rPr>
      </w:pPr>
      <w:r w:rsidRPr="00C1570C">
        <w:rPr>
          <w:rFonts w:ascii="Tahoma" w:hAnsi="Tahoma" w:cs="Tahoma"/>
          <w:color w:val="000000"/>
          <w:sz w:val="24"/>
          <w:szCs w:val="24"/>
        </w:rPr>
        <w:t xml:space="preserve">This </w:t>
      </w:r>
      <w:r w:rsidR="00AB7B15" w:rsidRPr="00C1570C">
        <w:rPr>
          <w:rFonts w:ascii="Tahoma" w:hAnsi="Tahoma" w:cs="Tahoma"/>
          <w:color w:val="000000"/>
          <w:sz w:val="24"/>
          <w:szCs w:val="24"/>
        </w:rPr>
        <w:t xml:space="preserve">conclusion </w:t>
      </w:r>
      <w:r w:rsidRPr="00C1570C">
        <w:rPr>
          <w:rFonts w:ascii="Tahoma" w:hAnsi="Tahoma" w:cs="Tahoma"/>
          <w:color w:val="000000"/>
          <w:sz w:val="24"/>
          <w:szCs w:val="24"/>
        </w:rPr>
        <w:t xml:space="preserve">should have disposed of this appeal. However, because </w:t>
      </w:r>
      <w:r w:rsidR="00823013" w:rsidRPr="00C1570C">
        <w:rPr>
          <w:rFonts w:ascii="Tahoma" w:hAnsi="Tahoma" w:cs="Tahoma"/>
          <w:color w:val="000000"/>
          <w:sz w:val="24"/>
          <w:szCs w:val="24"/>
        </w:rPr>
        <w:t xml:space="preserve">an </w:t>
      </w:r>
      <w:r w:rsidRPr="00C1570C">
        <w:rPr>
          <w:rFonts w:ascii="Tahoma" w:hAnsi="Tahoma" w:cs="Tahoma"/>
          <w:color w:val="000000"/>
          <w:sz w:val="24"/>
          <w:szCs w:val="24"/>
        </w:rPr>
        <w:t xml:space="preserve">appeal is by way of rehearing and in view of the fact that the plaintiff further argued grounds 1 and 3 in the notice of appeal, we </w:t>
      </w:r>
      <w:r w:rsidR="00823013" w:rsidRPr="00C1570C">
        <w:rPr>
          <w:rFonts w:ascii="Tahoma" w:hAnsi="Tahoma" w:cs="Tahoma"/>
          <w:color w:val="000000"/>
          <w:sz w:val="24"/>
          <w:szCs w:val="24"/>
        </w:rPr>
        <w:t xml:space="preserve">deem </w:t>
      </w:r>
      <w:r w:rsidRPr="00C1570C">
        <w:rPr>
          <w:rFonts w:ascii="Tahoma" w:hAnsi="Tahoma" w:cs="Tahoma"/>
          <w:color w:val="000000"/>
          <w:sz w:val="24"/>
          <w:szCs w:val="24"/>
        </w:rPr>
        <w:t xml:space="preserve">it our duty to review the evidence in this case </w:t>
      </w:r>
      <w:r w:rsidR="00AA5171" w:rsidRPr="00C1570C">
        <w:rPr>
          <w:rFonts w:ascii="Tahoma" w:hAnsi="Tahoma" w:cs="Tahoma"/>
          <w:color w:val="000000"/>
          <w:sz w:val="24"/>
          <w:szCs w:val="24"/>
        </w:rPr>
        <w:t>and</w:t>
      </w:r>
      <w:r w:rsidRPr="00C1570C">
        <w:rPr>
          <w:rFonts w:ascii="Tahoma" w:hAnsi="Tahoma" w:cs="Tahoma"/>
          <w:color w:val="000000"/>
          <w:sz w:val="24"/>
          <w:szCs w:val="24"/>
        </w:rPr>
        <w:t xml:space="preserve"> determine </w:t>
      </w:r>
      <w:r w:rsidR="00AA5171" w:rsidRPr="00C1570C">
        <w:rPr>
          <w:rFonts w:ascii="Tahoma" w:hAnsi="Tahoma" w:cs="Tahoma"/>
          <w:color w:val="000000"/>
          <w:sz w:val="24"/>
          <w:szCs w:val="24"/>
        </w:rPr>
        <w:t>whether</w:t>
      </w:r>
      <w:r w:rsidRPr="00C1570C">
        <w:rPr>
          <w:rFonts w:ascii="Tahoma" w:hAnsi="Tahoma" w:cs="Tahoma"/>
          <w:color w:val="000000"/>
          <w:sz w:val="24"/>
          <w:szCs w:val="24"/>
        </w:rPr>
        <w:t xml:space="preserve"> the trial court had any basis to arrive at the conclusion it did. Was the Court of Appeal justified in reversing the findings made by the trial court?</w:t>
      </w:r>
      <w:r w:rsidR="004B3EE1" w:rsidRPr="00C1570C">
        <w:rPr>
          <w:rFonts w:ascii="Tahoma" w:hAnsi="Tahoma" w:cs="Tahoma"/>
          <w:color w:val="000000"/>
          <w:sz w:val="24"/>
          <w:szCs w:val="24"/>
        </w:rPr>
        <w:t xml:space="preserve"> </w:t>
      </w:r>
      <w:r w:rsidR="0017185B" w:rsidRPr="00C1570C">
        <w:rPr>
          <w:rFonts w:ascii="Tahoma" w:hAnsi="Tahoma" w:cs="Tahoma"/>
          <w:color w:val="000000"/>
          <w:sz w:val="24"/>
          <w:szCs w:val="24"/>
        </w:rPr>
        <w:t xml:space="preserve"> </w:t>
      </w:r>
    </w:p>
    <w:p w14:paraId="3331D63F" w14:textId="0736747A" w:rsidR="004823B6" w:rsidRPr="00C1570C" w:rsidRDefault="008A2A64" w:rsidP="00C1570C">
      <w:pPr>
        <w:spacing w:line="360" w:lineRule="auto"/>
        <w:jc w:val="both"/>
        <w:rPr>
          <w:rFonts w:ascii="Tahoma" w:hAnsi="Tahoma" w:cs="Tahoma"/>
          <w:sz w:val="24"/>
          <w:szCs w:val="24"/>
        </w:rPr>
      </w:pPr>
      <w:r w:rsidRPr="00C1570C">
        <w:rPr>
          <w:rFonts w:ascii="Tahoma" w:hAnsi="Tahoma" w:cs="Tahoma"/>
          <w:sz w:val="24"/>
          <w:szCs w:val="24"/>
        </w:rPr>
        <w:t>G</w:t>
      </w:r>
      <w:r w:rsidR="00EC6AFD" w:rsidRPr="00C1570C">
        <w:rPr>
          <w:rFonts w:ascii="Tahoma" w:hAnsi="Tahoma" w:cs="Tahoma"/>
          <w:sz w:val="24"/>
          <w:szCs w:val="24"/>
        </w:rPr>
        <w:t xml:space="preserve">rounds 1 and 3 </w:t>
      </w:r>
      <w:r w:rsidR="00823013" w:rsidRPr="00C1570C">
        <w:rPr>
          <w:rFonts w:ascii="Tahoma" w:hAnsi="Tahoma" w:cs="Tahoma"/>
          <w:sz w:val="24"/>
          <w:szCs w:val="24"/>
        </w:rPr>
        <w:t xml:space="preserve">will </w:t>
      </w:r>
      <w:r w:rsidRPr="00C1570C">
        <w:rPr>
          <w:rFonts w:ascii="Tahoma" w:hAnsi="Tahoma" w:cs="Tahoma"/>
          <w:sz w:val="24"/>
          <w:szCs w:val="24"/>
        </w:rPr>
        <w:t>be considered</w:t>
      </w:r>
      <w:r w:rsidR="00246D21" w:rsidRPr="00C1570C">
        <w:rPr>
          <w:rFonts w:ascii="Tahoma" w:hAnsi="Tahoma" w:cs="Tahoma"/>
          <w:sz w:val="24"/>
          <w:szCs w:val="24"/>
        </w:rPr>
        <w:t xml:space="preserve"> </w:t>
      </w:r>
      <w:r w:rsidR="00EC6AFD" w:rsidRPr="00C1570C">
        <w:rPr>
          <w:rFonts w:ascii="Tahoma" w:hAnsi="Tahoma" w:cs="Tahoma"/>
          <w:sz w:val="24"/>
          <w:szCs w:val="24"/>
        </w:rPr>
        <w:t>together</w:t>
      </w:r>
      <w:r w:rsidR="00246D21" w:rsidRPr="00C1570C">
        <w:rPr>
          <w:rFonts w:ascii="Tahoma" w:hAnsi="Tahoma" w:cs="Tahoma"/>
          <w:sz w:val="24"/>
          <w:szCs w:val="24"/>
        </w:rPr>
        <w:t>. T</w:t>
      </w:r>
      <w:r w:rsidR="00BE629C" w:rsidRPr="00C1570C">
        <w:rPr>
          <w:rFonts w:ascii="Tahoma" w:hAnsi="Tahoma" w:cs="Tahoma"/>
          <w:sz w:val="24"/>
          <w:szCs w:val="24"/>
        </w:rPr>
        <w:t xml:space="preserve">he disposal of one will inevitably </w:t>
      </w:r>
      <w:r w:rsidR="00046E1B" w:rsidRPr="00C1570C">
        <w:rPr>
          <w:rFonts w:ascii="Tahoma" w:hAnsi="Tahoma" w:cs="Tahoma"/>
          <w:sz w:val="24"/>
          <w:szCs w:val="24"/>
        </w:rPr>
        <w:t>dispose of the other.</w:t>
      </w:r>
      <w:r w:rsidR="00EC6AFD" w:rsidRPr="00C1570C">
        <w:rPr>
          <w:rFonts w:ascii="Tahoma" w:hAnsi="Tahoma" w:cs="Tahoma"/>
          <w:sz w:val="24"/>
          <w:szCs w:val="24"/>
        </w:rPr>
        <w:t xml:space="preserve"> </w:t>
      </w:r>
      <w:r w:rsidR="004823B6" w:rsidRPr="00C1570C">
        <w:rPr>
          <w:rFonts w:ascii="Tahoma" w:hAnsi="Tahoma" w:cs="Tahoma"/>
          <w:sz w:val="24"/>
          <w:szCs w:val="24"/>
        </w:rPr>
        <w:t xml:space="preserve">The </w:t>
      </w:r>
      <w:r w:rsidR="006F15FE" w:rsidRPr="00C1570C">
        <w:rPr>
          <w:rFonts w:ascii="Tahoma" w:hAnsi="Tahoma" w:cs="Tahoma"/>
          <w:sz w:val="24"/>
          <w:szCs w:val="24"/>
        </w:rPr>
        <w:t xml:space="preserve">kingpin in this whole dispute </w:t>
      </w:r>
      <w:r w:rsidR="008A44B1" w:rsidRPr="00C1570C">
        <w:rPr>
          <w:rFonts w:ascii="Tahoma" w:hAnsi="Tahoma" w:cs="Tahoma"/>
          <w:sz w:val="24"/>
          <w:szCs w:val="24"/>
        </w:rPr>
        <w:t xml:space="preserve">as noted </w:t>
      </w:r>
      <w:r w:rsidR="0063551E" w:rsidRPr="00C1570C">
        <w:rPr>
          <w:rFonts w:ascii="Tahoma" w:hAnsi="Tahoma" w:cs="Tahoma"/>
          <w:sz w:val="24"/>
          <w:szCs w:val="24"/>
        </w:rPr>
        <w:t xml:space="preserve">at the beginning of this opinion </w:t>
      </w:r>
      <w:r w:rsidR="006F15FE" w:rsidRPr="00C1570C">
        <w:rPr>
          <w:rFonts w:ascii="Tahoma" w:hAnsi="Tahoma" w:cs="Tahoma"/>
          <w:sz w:val="24"/>
          <w:szCs w:val="24"/>
        </w:rPr>
        <w:t xml:space="preserve">is Kwame </w:t>
      </w:r>
      <w:proofErr w:type="spellStart"/>
      <w:r w:rsidR="006F15FE" w:rsidRPr="00C1570C">
        <w:rPr>
          <w:rFonts w:ascii="Tahoma" w:hAnsi="Tahoma" w:cs="Tahoma"/>
          <w:sz w:val="24"/>
          <w:szCs w:val="24"/>
        </w:rPr>
        <w:t>Kissiedu</w:t>
      </w:r>
      <w:proofErr w:type="spellEnd"/>
      <w:r w:rsidR="006F15FE" w:rsidRPr="00C1570C">
        <w:rPr>
          <w:rFonts w:ascii="Tahoma" w:hAnsi="Tahoma" w:cs="Tahoma"/>
          <w:sz w:val="24"/>
          <w:szCs w:val="24"/>
        </w:rPr>
        <w:t xml:space="preserve"> </w:t>
      </w:r>
      <w:proofErr w:type="spellStart"/>
      <w:r w:rsidR="006F15FE" w:rsidRPr="00C1570C">
        <w:rPr>
          <w:rFonts w:ascii="Tahoma" w:hAnsi="Tahoma" w:cs="Tahoma"/>
          <w:sz w:val="24"/>
          <w:szCs w:val="24"/>
        </w:rPr>
        <w:t>Kwaasi</w:t>
      </w:r>
      <w:proofErr w:type="spellEnd"/>
      <w:r w:rsidR="006F15FE" w:rsidRPr="00C1570C">
        <w:rPr>
          <w:rFonts w:ascii="Tahoma" w:hAnsi="Tahoma" w:cs="Tahoma"/>
          <w:sz w:val="24"/>
          <w:szCs w:val="24"/>
        </w:rPr>
        <w:t xml:space="preserve">. </w:t>
      </w:r>
      <w:r w:rsidR="00046E1B" w:rsidRPr="00C1570C">
        <w:rPr>
          <w:rFonts w:ascii="Tahoma" w:hAnsi="Tahoma" w:cs="Tahoma"/>
          <w:sz w:val="24"/>
          <w:szCs w:val="24"/>
        </w:rPr>
        <w:t xml:space="preserve">The Circuit Court held that </w:t>
      </w:r>
      <w:r w:rsidR="007031E5" w:rsidRPr="00C1570C">
        <w:rPr>
          <w:rFonts w:ascii="Tahoma" w:hAnsi="Tahoma" w:cs="Tahoma"/>
          <w:sz w:val="24"/>
          <w:szCs w:val="24"/>
        </w:rPr>
        <w:t xml:space="preserve">Kwame </w:t>
      </w:r>
      <w:proofErr w:type="spellStart"/>
      <w:r w:rsidR="007031E5" w:rsidRPr="00C1570C">
        <w:rPr>
          <w:rFonts w:ascii="Tahoma" w:hAnsi="Tahoma" w:cs="Tahoma"/>
          <w:sz w:val="24"/>
          <w:szCs w:val="24"/>
        </w:rPr>
        <w:t>Kissiedu</w:t>
      </w:r>
      <w:proofErr w:type="spellEnd"/>
      <w:r w:rsidR="007031E5" w:rsidRPr="00C1570C">
        <w:rPr>
          <w:rFonts w:ascii="Tahoma" w:hAnsi="Tahoma" w:cs="Tahoma"/>
          <w:sz w:val="24"/>
          <w:szCs w:val="24"/>
        </w:rPr>
        <w:t xml:space="preserve"> </w:t>
      </w:r>
      <w:proofErr w:type="spellStart"/>
      <w:r w:rsidR="007031E5" w:rsidRPr="00C1570C">
        <w:rPr>
          <w:rFonts w:ascii="Tahoma" w:hAnsi="Tahoma" w:cs="Tahoma"/>
          <w:sz w:val="24"/>
          <w:szCs w:val="24"/>
        </w:rPr>
        <w:t>Kwaasi</w:t>
      </w:r>
      <w:proofErr w:type="spellEnd"/>
      <w:r w:rsidR="007031E5" w:rsidRPr="00C1570C">
        <w:rPr>
          <w:rFonts w:ascii="Tahoma" w:hAnsi="Tahoma" w:cs="Tahoma"/>
          <w:sz w:val="24"/>
          <w:szCs w:val="24"/>
        </w:rPr>
        <w:t xml:space="preserve"> </w:t>
      </w:r>
      <w:r w:rsidR="00980670" w:rsidRPr="00C1570C">
        <w:rPr>
          <w:rFonts w:ascii="Tahoma" w:hAnsi="Tahoma" w:cs="Tahoma"/>
          <w:sz w:val="24"/>
          <w:szCs w:val="24"/>
        </w:rPr>
        <w:t>after selling the land to the plaintiff had no other land to sell</w:t>
      </w:r>
      <w:r w:rsidR="00B13A9F" w:rsidRPr="00C1570C">
        <w:rPr>
          <w:rFonts w:ascii="Tahoma" w:hAnsi="Tahoma" w:cs="Tahoma"/>
          <w:sz w:val="24"/>
          <w:szCs w:val="24"/>
        </w:rPr>
        <w:t xml:space="preserve"> to the defendant. Thus</w:t>
      </w:r>
      <w:r w:rsidR="007C4845" w:rsidRPr="00C1570C">
        <w:rPr>
          <w:rFonts w:ascii="Tahoma" w:hAnsi="Tahoma" w:cs="Tahoma"/>
          <w:sz w:val="24"/>
          <w:szCs w:val="24"/>
        </w:rPr>
        <w:t>,</w:t>
      </w:r>
      <w:r w:rsidR="00B13A9F" w:rsidRPr="00C1570C">
        <w:rPr>
          <w:rFonts w:ascii="Tahoma" w:hAnsi="Tahoma" w:cs="Tahoma"/>
          <w:sz w:val="24"/>
          <w:szCs w:val="24"/>
        </w:rPr>
        <w:t xml:space="preserve"> by the principle of </w:t>
      </w:r>
      <w:r w:rsidR="00B13A9F" w:rsidRPr="00C1570C">
        <w:rPr>
          <w:rFonts w:ascii="Tahoma" w:hAnsi="Tahoma" w:cs="Tahoma"/>
          <w:b/>
          <w:iCs/>
          <w:sz w:val="24"/>
          <w:szCs w:val="24"/>
        </w:rPr>
        <w:t xml:space="preserve">nemo </w:t>
      </w:r>
      <w:proofErr w:type="spellStart"/>
      <w:r w:rsidR="00B13A9F" w:rsidRPr="00C1570C">
        <w:rPr>
          <w:rFonts w:ascii="Tahoma" w:hAnsi="Tahoma" w:cs="Tahoma"/>
          <w:b/>
          <w:iCs/>
          <w:sz w:val="24"/>
          <w:szCs w:val="24"/>
        </w:rPr>
        <w:t>dat</w:t>
      </w:r>
      <w:proofErr w:type="spellEnd"/>
      <w:r w:rsidR="00B13A9F" w:rsidRPr="00C1570C">
        <w:rPr>
          <w:rFonts w:ascii="Tahoma" w:hAnsi="Tahoma" w:cs="Tahoma"/>
          <w:b/>
          <w:iCs/>
          <w:sz w:val="24"/>
          <w:szCs w:val="24"/>
        </w:rPr>
        <w:t xml:space="preserve"> quod non </w:t>
      </w:r>
      <w:proofErr w:type="spellStart"/>
      <w:r w:rsidR="00B13A9F" w:rsidRPr="00C1570C">
        <w:rPr>
          <w:rFonts w:ascii="Tahoma" w:hAnsi="Tahoma" w:cs="Tahoma"/>
          <w:b/>
          <w:iCs/>
          <w:sz w:val="24"/>
          <w:szCs w:val="24"/>
        </w:rPr>
        <w:t>habet</w:t>
      </w:r>
      <w:proofErr w:type="spellEnd"/>
      <w:r w:rsidR="00B13A9F" w:rsidRPr="00C1570C">
        <w:rPr>
          <w:rFonts w:ascii="Tahoma" w:hAnsi="Tahoma" w:cs="Tahoma"/>
          <w:b/>
          <w:sz w:val="24"/>
          <w:szCs w:val="24"/>
        </w:rPr>
        <w:t>,</w:t>
      </w:r>
      <w:r w:rsidR="00B13A9F" w:rsidRPr="00C1570C">
        <w:rPr>
          <w:rFonts w:ascii="Tahoma" w:hAnsi="Tahoma" w:cs="Tahoma"/>
          <w:sz w:val="24"/>
          <w:szCs w:val="24"/>
        </w:rPr>
        <w:t xml:space="preserve"> the defendant did not acquire any interest in that land</w:t>
      </w:r>
      <w:r w:rsidR="00836AA3" w:rsidRPr="00C1570C">
        <w:rPr>
          <w:rFonts w:ascii="Tahoma" w:hAnsi="Tahoma" w:cs="Tahoma"/>
          <w:sz w:val="24"/>
          <w:szCs w:val="24"/>
        </w:rPr>
        <w:t xml:space="preserve">. The court found the plaintiff to be the owner of the land and granted her the </w:t>
      </w:r>
      <w:r w:rsidR="00836AA3" w:rsidRPr="00C1570C">
        <w:rPr>
          <w:rFonts w:ascii="Tahoma" w:hAnsi="Tahoma" w:cs="Tahoma"/>
          <w:sz w:val="24"/>
          <w:szCs w:val="24"/>
        </w:rPr>
        <w:lastRenderedPageBreak/>
        <w:t xml:space="preserve">reliefs sought. This finding of the trial court was reversed on appeal by the Court of Appeal which found that </w:t>
      </w:r>
      <w:r w:rsidR="00B36357" w:rsidRPr="00C1570C">
        <w:rPr>
          <w:rFonts w:ascii="Tahoma" w:hAnsi="Tahoma" w:cs="Tahoma"/>
          <w:sz w:val="24"/>
          <w:szCs w:val="24"/>
        </w:rPr>
        <w:t xml:space="preserve">the land in dispute was family land and since </w:t>
      </w:r>
      <w:r w:rsidR="00836AA3" w:rsidRPr="00C1570C">
        <w:rPr>
          <w:rFonts w:ascii="Tahoma" w:hAnsi="Tahoma" w:cs="Tahoma"/>
          <w:sz w:val="24"/>
          <w:szCs w:val="24"/>
        </w:rPr>
        <w:t xml:space="preserve">Kwame </w:t>
      </w:r>
      <w:proofErr w:type="spellStart"/>
      <w:r w:rsidR="00836AA3" w:rsidRPr="00C1570C">
        <w:rPr>
          <w:rFonts w:ascii="Tahoma" w:hAnsi="Tahoma" w:cs="Tahoma"/>
          <w:sz w:val="24"/>
          <w:szCs w:val="24"/>
        </w:rPr>
        <w:t>Kissiedu</w:t>
      </w:r>
      <w:proofErr w:type="spellEnd"/>
      <w:r w:rsidR="00836AA3" w:rsidRPr="00C1570C">
        <w:rPr>
          <w:rFonts w:ascii="Tahoma" w:hAnsi="Tahoma" w:cs="Tahoma"/>
          <w:sz w:val="24"/>
          <w:szCs w:val="24"/>
        </w:rPr>
        <w:t xml:space="preserve"> </w:t>
      </w:r>
      <w:proofErr w:type="spellStart"/>
      <w:r w:rsidR="00836AA3" w:rsidRPr="00C1570C">
        <w:rPr>
          <w:rFonts w:ascii="Tahoma" w:hAnsi="Tahoma" w:cs="Tahoma"/>
          <w:sz w:val="24"/>
          <w:szCs w:val="24"/>
        </w:rPr>
        <w:t>Kwaasi</w:t>
      </w:r>
      <w:proofErr w:type="spellEnd"/>
      <w:r w:rsidR="00836AA3" w:rsidRPr="00C1570C">
        <w:rPr>
          <w:rFonts w:ascii="Tahoma" w:hAnsi="Tahoma" w:cs="Tahoma"/>
          <w:sz w:val="24"/>
          <w:szCs w:val="24"/>
        </w:rPr>
        <w:t xml:space="preserve"> was</w:t>
      </w:r>
      <w:r w:rsidR="00B36357" w:rsidRPr="00C1570C">
        <w:rPr>
          <w:rFonts w:ascii="Tahoma" w:hAnsi="Tahoma" w:cs="Tahoma"/>
          <w:sz w:val="24"/>
          <w:szCs w:val="24"/>
        </w:rPr>
        <w:t xml:space="preserve"> not the head of family</w:t>
      </w:r>
      <w:r w:rsidR="009930FA" w:rsidRPr="00C1570C">
        <w:rPr>
          <w:rFonts w:ascii="Tahoma" w:hAnsi="Tahoma" w:cs="Tahoma"/>
          <w:sz w:val="24"/>
          <w:szCs w:val="24"/>
        </w:rPr>
        <w:t xml:space="preserve">, he could not validly alienate the land to the plaintiff without lawful authority of the family. </w:t>
      </w:r>
      <w:r w:rsidR="008F2388" w:rsidRPr="00C1570C">
        <w:rPr>
          <w:rFonts w:ascii="Tahoma" w:hAnsi="Tahoma" w:cs="Tahoma"/>
          <w:sz w:val="24"/>
          <w:szCs w:val="24"/>
        </w:rPr>
        <w:t xml:space="preserve">In allowing the appeal the Court of Appeal also relied on the principle of </w:t>
      </w:r>
      <w:r w:rsidR="008F2388" w:rsidRPr="00C1570C">
        <w:rPr>
          <w:rFonts w:ascii="Tahoma" w:hAnsi="Tahoma" w:cs="Tahoma"/>
          <w:b/>
          <w:iCs/>
          <w:sz w:val="24"/>
          <w:szCs w:val="24"/>
        </w:rPr>
        <w:t xml:space="preserve">nemo </w:t>
      </w:r>
      <w:proofErr w:type="spellStart"/>
      <w:r w:rsidR="008F2388" w:rsidRPr="00C1570C">
        <w:rPr>
          <w:rFonts w:ascii="Tahoma" w:hAnsi="Tahoma" w:cs="Tahoma"/>
          <w:b/>
          <w:iCs/>
          <w:sz w:val="24"/>
          <w:szCs w:val="24"/>
        </w:rPr>
        <w:t>dat</w:t>
      </w:r>
      <w:proofErr w:type="spellEnd"/>
      <w:r w:rsidR="008F2388" w:rsidRPr="00C1570C">
        <w:rPr>
          <w:rFonts w:ascii="Tahoma" w:hAnsi="Tahoma" w:cs="Tahoma"/>
          <w:b/>
          <w:iCs/>
          <w:sz w:val="24"/>
          <w:szCs w:val="24"/>
        </w:rPr>
        <w:t xml:space="preserve"> quod non </w:t>
      </w:r>
      <w:proofErr w:type="spellStart"/>
      <w:r w:rsidR="008F2388" w:rsidRPr="00C1570C">
        <w:rPr>
          <w:rFonts w:ascii="Tahoma" w:hAnsi="Tahoma" w:cs="Tahoma"/>
          <w:b/>
          <w:iCs/>
          <w:sz w:val="24"/>
          <w:szCs w:val="24"/>
        </w:rPr>
        <w:t>habet</w:t>
      </w:r>
      <w:proofErr w:type="spellEnd"/>
      <w:r w:rsidR="00451BE4" w:rsidRPr="00C1570C">
        <w:rPr>
          <w:rFonts w:ascii="Tahoma" w:hAnsi="Tahoma" w:cs="Tahoma"/>
          <w:sz w:val="24"/>
          <w:szCs w:val="24"/>
        </w:rPr>
        <w:t xml:space="preserve"> against Kwame </w:t>
      </w:r>
      <w:proofErr w:type="spellStart"/>
      <w:r w:rsidR="00451BE4" w:rsidRPr="00C1570C">
        <w:rPr>
          <w:rFonts w:ascii="Tahoma" w:hAnsi="Tahoma" w:cs="Tahoma"/>
          <w:sz w:val="24"/>
          <w:szCs w:val="24"/>
        </w:rPr>
        <w:t>Kissiedu</w:t>
      </w:r>
      <w:proofErr w:type="spellEnd"/>
      <w:r w:rsidR="00451BE4" w:rsidRPr="00C1570C">
        <w:rPr>
          <w:rFonts w:ascii="Tahoma" w:hAnsi="Tahoma" w:cs="Tahoma"/>
          <w:sz w:val="24"/>
          <w:szCs w:val="24"/>
        </w:rPr>
        <w:t xml:space="preserve"> </w:t>
      </w:r>
      <w:proofErr w:type="spellStart"/>
      <w:r w:rsidR="00451BE4" w:rsidRPr="00C1570C">
        <w:rPr>
          <w:rFonts w:ascii="Tahoma" w:hAnsi="Tahoma" w:cs="Tahoma"/>
          <w:sz w:val="24"/>
          <w:szCs w:val="24"/>
        </w:rPr>
        <w:t>Kwaasi</w:t>
      </w:r>
      <w:proofErr w:type="spellEnd"/>
      <w:r w:rsidR="00451BE4" w:rsidRPr="00C1570C">
        <w:rPr>
          <w:rFonts w:ascii="Tahoma" w:hAnsi="Tahoma" w:cs="Tahoma"/>
          <w:sz w:val="24"/>
          <w:szCs w:val="24"/>
        </w:rPr>
        <w:t>. Both courts theref</w:t>
      </w:r>
      <w:r w:rsidR="00C177CA" w:rsidRPr="00C1570C">
        <w:rPr>
          <w:rFonts w:ascii="Tahoma" w:hAnsi="Tahoma" w:cs="Tahoma"/>
          <w:sz w:val="24"/>
          <w:szCs w:val="24"/>
        </w:rPr>
        <w:t>o</w:t>
      </w:r>
      <w:r w:rsidR="00451BE4" w:rsidRPr="00C1570C">
        <w:rPr>
          <w:rFonts w:ascii="Tahoma" w:hAnsi="Tahoma" w:cs="Tahoma"/>
          <w:sz w:val="24"/>
          <w:szCs w:val="24"/>
        </w:rPr>
        <w:t>re relied on the same principle of law</w:t>
      </w:r>
      <w:r w:rsidR="00B2241E" w:rsidRPr="00C1570C">
        <w:rPr>
          <w:rFonts w:ascii="Tahoma" w:hAnsi="Tahoma" w:cs="Tahoma"/>
          <w:sz w:val="24"/>
          <w:szCs w:val="24"/>
        </w:rPr>
        <w:t xml:space="preserve"> in coming to </w:t>
      </w:r>
      <w:r w:rsidR="00C177CA" w:rsidRPr="00C1570C">
        <w:rPr>
          <w:rFonts w:ascii="Tahoma" w:hAnsi="Tahoma" w:cs="Tahoma"/>
          <w:sz w:val="24"/>
          <w:szCs w:val="24"/>
        </w:rPr>
        <w:t>d</w:t>
      </w:r>
      <w:r w:rsidR="00B2241E" w:rsidRPr="00C1570C">
        <w:rPr>
          <w:rFonts w:ascii="Tahoma" w:hAnsi="Tahoma" w:cs="Tahoma"/>
          <w:sz w:val="24"/>
          <w:szCs w:val="24"/>
        </w:rPr>
        <w:t>ifferent conclusions</w:t>
      </w:r>
      <w:r w:rsidR="00C177CA" w:rsidRPr="00C1570C">
        <w:rPr>
          <w:rFonts w:ascii="Tahoma" w:hAnsi="Tahoma" w:cs="Tahoma"/>
          <w:sz w:val="24"/>
          <w:szCs w:val="24"/>
        </w:rPr>
        <w:t xml:space="preserve">. </w:t>
      </w:r>
    </w:p>
    <w:p w14:paraId="251095D2" w14:textId="0D0D1412" w:rsidR="00B808DD" w:rsidRPr="00C1570C" w:rsidRDefault="00FB5E6F" w:rsidP="00C1570C">
      <w:pPr>
        <w:spacing w:line="360" w:lineRule="auto"/>
        <w:jc w:val="both"/>
        <w:rPr>
          <w:rFonts w:ascii="Tahoma" w:hAnsi="Tahoma" w:cs="Tahoma"/>
          <w:sz w:val="24"/>
          <w:szCs w:val="24"/>
        </w:rPr>
      </w:pPr>
      <w:r w:rsidRPr="00C1570C">
        <w:rPr>
          <w:rFonts w:ascii="Tahoma" w:hAnsi="Tahoma" w:cs="Tahoma"/>
          <w:sz w:val="24"/>
          <w:szCs w:val="24"/>
        </w:rPr>
        <w:t>C</w:t>
      </w:r>
      <w:r w:rsidR="00DA6786" w:rsidRPr="00C1570C">
        <w:rPr>
          <w:rFonts w:ascii="Tahoma" w:hAnsi="Tahoma" w:cs="Tahoma"/>
          <w:sz w:val="24"/>
          <w:szCs w:val="24"/>
        </w:rPr>
        <w:t xml:space="preserve">ounsel </w:t>
      </w:r>
      <w:r w:rsidRPr="00C1570C">
        <w:rPr>
          <w:rFonts w:ascii="Tahoma" w:hAnsi="Tahoma" w:cs="Tahoma"/>
          <w:sz w:val="24"/>
          <w:szCs w:val="24"/>
        </w:rPr>
        <w:t>for the parties referred this court to p</w:t>
      </w:r>
      <w:r w:rsidR="00DA6786" w:rsidRPr="00C1570C">
        <w:rPr>
          <w:rFonts w:ascii="Tahoma" w:hAnsi="Tahoma" w:cs="Tahoma"/>
          <w:sz w:val="24"/>
          <w:szCs w:val="24"/>
        </w:rPr>
        <w:t xml:space="preserve">ieces of evidence and case law </w:t>
      </w:r>
      <w:r w:rsidRPr="00C1570C">
        <w:rPr>
          <w:rFonts w:ascii="Tahoma" w:hAnsi="Tahoma" w:cs="Tahoma"/>
          <w:sz w:val="24"/>
          <w:szCs w:val="24"/>
        </w:rPr>
        <w:t>which</w:t>
      </w:r>
      <w:r w:rsidR="00DA6786" w:rsidRPr="00C1570C">
        <w:rPr>
          <w:rFonts w:ascii="Tahoma" w:hAnsi="Tahoma" w:cs="Tahoma"/>
          <w:sz w:val="24"/>
          <w:szCs w:val="24"/>
        </w:rPr>
        <w:t xml:space="preserve"> justif</w:t>
      </w:r>
      <w:r w:rsidRPr="00C1570C">
        <w:rPr>
          <w:rFonts w:ascii="Tahoma" w:hAnsi="Tahoma" w:cs="Tahoma"/>
          <w:sz w:val="24"/>
          <w:szCs w:val="24"/>
        </w:rPr>
        <w:t xml:space="preserve">ied </w:t>
      </w:r>
      <w:r w:rsidR="007D4302" w:rsidRPr="00C1570C">
        <w:rPr>
          <w:rFonts w:ascii="Tahoma" w:hAnsi="Tahoma" w:cs="Tahoma"/>
          <w:sz w:val="24"/>
          <w:szCs w:val="24"/>
        </w:rPr>
        <w:t xml:space="preserve">the conclusion reached by the court which decided in their client’s favour. This must be resolved by this court one way or the other in </w:t>
      </w:r>
      <w:r w:rsidR="00823013" w:rsidRPr="00C1570C">
        <w:rPr>
          <w:rFonts w:ascii="Tahoma" w:hAnsi="Tahoma" w:cs="Tahoma"/>
          <w:sz w:val="24"/>
          <w:szCs w:val="24"/>
        </w:rPr>
        <w:t xml:space="preserve">order </w:t>
      </w:r>
      <w:r w:rsidR="00904A55" w:rsidRPr="00C1570C">
        <w:rPr>
          <w:rFonts w:ascii="Tahoma" w:hAnsi="Tahoma" w:cs="Tahoma"/>
          <w:sz w:val="24"/>
          <w:szCs w:val="24"/>
        </w:rPr>
        <w:t xml:space="preserve">to bring closure to this litigation. </w:t>
      </w:r>
      <w:r w:rsidR="003E5B00" w:rsidRPr="00C1570C">
        <w:rPr>
          <w:rFonts w:ascii="Tahoma" w:hAnsi="Tahoma" w:cs="Tahoma"/>
          <w:sz w:val="24"/>
          <w:szCs w:val="24"/>
        </w:rPr>
        <w:t xml:space="preserve">Who owns the land </w:t>
      </w:r>
      <w:r w:rsidR="00E61227" w:rsidRPr="00C1570C">
        <w:rPr>
          <w:rFonts w:ascii="Tahoma" w:hAnsi="Tahoma" w:cs="Tahoma"/>
          <w:sz w:val="24"/>
          <w:szCs w:val="24"/>
        </w:rPr>
        <w:t xml:space="preserve">which is </w:t>
      </w:r>
      <w:r w:rsidR="003E5B00" w:rsidRPr="00C1570C">
        <w:rPr>
          <w:rFonts w:ascii="Tahoma" w:hAnsi="Tahoma" w:cs="Tahoma"/>
          <w:sz w:val="24"/>
          <w:szCs w:val="24"/>
        </w:rPr>
        <w:t>the subject matter of dispute</w:t>
      </w:r>
      <w:r w:rsidR="00E61227" w:rsidRPr="00C1570C">
        <w:rPr>
          <w:rFonts w:ascii="Tahoma" w:hAnsi="Tahoma" w:cs="Tahoma"/>
          <w:sz w:val="24"/>
          <w:szCs w:val="24"/>
        </w:rPr>
        <w:t>? Has</w:t>
      </w:r>
      <w:r w:rsidR="003E5B00" w:rsidRPr="00C1570C">
        <w:rPr>
          <w:rFonts w:ascii="Tahoma" w:hAnsi="Tahoma" w:cs="Tahoma"/>
          <w:sz w:val="24"/>
          <w:szCs w:val="24"/>
        </w:rPr>
        <w:t xml:space="preserve"> Kwame </w:t>
      </w:r>
      <w:proofErr w:type="spellStart"/>
      <w:r w:rsidR="003E5B00" w:rsidRPr="00C1570C">
        <w:rPr>
          <w:rFonts w:ascii="Tahoma" w:hAnsi="Tahoma" w:cs="Tahoma"/>
          <w:sz w:val="24"/>
          <w:szCs w:val="24"/>
        </w:rPr>
        <w:t>Kissiedu</w:t>
      </w:r>
      <w:proofErr w:type="spellEnd"/>
      <w:r w:rsidR="003E5B00" w:rsidRPr="00C1570C">
        <w:rPr>
          <w:rFonts w:ascii="Tahoma" w:hAnsi="Tahoma" w:cs="Tahoma"/>
          <w:sz w:val="24"/>
          <w:szCs w:val="24"/>
        </w:rPr>
        <w:t xml:space="preserve"> </w:t>
      </w:r>
      <w:proofErr w:type="spellStart"/>
      <w:r w:rsidR="00E61227" w:rsidRPr="00C1570C">
        <w:rPr>
          <w:rFonts w:ascii="Tahoma" w:hAnsi="Tahoma" w:cs="Tahoma"/>
          <w:sz w:val="24"/>
          <w:szCs w:val="24"/>
        </w:rPr>
        <w:t>Kwaasi</w:t>
      </w:r>
      <w:proofErr w:type="spellEnd"/>
      <w:r w:rsidR="00E61227" w:rsidRPr="00C1570C">
        <w:rPr>
          <w:rFonts w:ascii="Tahoma" w:hAnsi="Tahoma" w:cs="Tahoma"/>
          <w:sz w:val="24"/>
          <w:szCs w:val="24"/>
        </w:rPr>
        <w:t xml:space="preserve"> </w:t>
      </w:r>
      <w:r w:rsidR="003E5B00" w:rsidRPr="00C1570C">
        <w:rPr>
          <w:rFonts w:ascii="Tahoma" w:hAnsi="Tahoma" w:cs="Tahoma"/>
          <w:sz w:val="24"/>
          <w:szCs w:val="24"/>
        </w:rPr>
        <w:t xml:space="preserve">any role to play in the disposal of the land? </w:t>
      </w:r>
    </w:p>
    <w:p w14:paraId="6DD4D936" w14:textId="4E8DAF8E" w:rsidR="002F7D77" w:rsidRPr="00C1570C" w:rsidRDefault="00A508A9" w:rsidP="00C1570C">
      <w:pPr>
        <w:spacing w:line="360" w:lineRule="auto"/>
        <w:jc w:val="both"/>
        <w:rPr>
          <w:rFonts w:ascii="Tahoma" w:hAnsi="Tahoma" w:cs="Tahoma"/>
          <w:sz w:val="24"/>
          <w:szCs w:val="24"/>
        </w:rPr>
      </w:pPr>
      <w:r w:rsidRPr="00C1570C">
        <w:rPr>
          <w:rFonts w:ascii="Tahoma" w:hAnsi="Tahoma" w:cs="Tahoma"/>
          <w:sz w:val="24"/>
          <w:szCs w:val="24"/>
        </w:rPr>
        <w:t xml:space="preserve">In his evidence before the Circuit Court, Kwame </w:t>
      </w:r>
      <w:proofErr w:type="spellStart"/>
      <w:r w:rsidRPr="00C1570C">
        <w:rPr>
          <w:rFonts w:ascii="Tahoma" w:hAnsi="Tahoma" w:cs="Tahoma"/>
          <w:sz w:val="24"/>
          <w:szCs w:val="24"/>
        </w:rPr>
        <w:t>Kissiedu</w:t>
      </w:r>
      <w:proofErr w:type="spellEnd"/>
      <w:r w:rsidR="00E31A8E" w:rsidRPr="00C1570C">
        <w:rPr>
          <w:rFonts w:ascii="Tahoma" w:hAnsi="Tahoma" w:cs="Tahoma"/>
          <w:sz w:val="24"/>
          <w:szCs w:val="24"/>
        </w:rPr>
        <w:t xml:space="preserve"> </w:t>
      </w:r>
      <w:proofErr w:type="spellStart"/>
      <w:r w:rsidR="00E31A8E" w:rsidRPr="00C1570C">
        <w:rPr>
          <w:rFonts w:ascii="Tahoma" w:hAnsi="Tahoma" w:cs="Tahoma"/>
          <w:sz w:val="24"/>
          <w:szCs w:val="24"/>
        </w:rPr>
        <w:t>Kwaasi</w:t>
      </w:r>
      <w:proofErr w:type="spellEnd"/>
      <w:r w:rsidRPr="00C1570C">
        <w:rPr>
          <w:rFonts w:ascii="Tahoma" w:hAnsi="Tahoma" w:cs="Tahoma"/>
          <w:sz w:val="24"/>
          <w:szCs w:val="24"/>
        </w:rPr>
        <w:t xml:space="preserve"> who testified on behalf of the plaintiff stated that the land is the </w:t>
      </w:r>
      <w:r w:rsidR="008221C1" w:rsidRPr="00C1570C">
        <w:rPr>
          <w:rFonts w:ascii="Tahoma" w:hAnsi="Tahoma" w:cs="Tahoma"/>
          <w:sz w:val="24"/>
          <w:szCs w:val="24"/>
        </w:rPr>
        <w:t>self-acquired</w:t>
      </w:r>
      <w:r w:rsidRPr="00C1570C">
        <w:rPr>
          <w:rFonts w:ascii="Tahoma" w:hAnsi="Tahoma" w:cs="Tahoma"/>
          <w:sz w:val="24"/>
          <w:szCs w:val="24"/>
        </w:rPr>
        <w:t xml:space="preserve"> property of h</w:t>
      </w:r>
      <w:r w:rsidR="00823013" w:rsidRPr="00C1570C">
        <w:rPr>
          <w:rFonts w:ascii="Tahoma" w:hAnsi="Tahoma" w:cs="Tahoma"/>
          <w:sz w:val="24"/>
          <w:szCs w:val="24"/>
        </w:rPr>
        <w:t>is</w:t>
      </w:r>
      <w:r w:rsidRPr="00C1570C">
        <w:rPr>
          <w:rFonts w:ascii="Tahoma" w:hAnsi="Tahoma" w:cs="Tahoma"/>
          <w:sz w:val="24"/>
          <w:szCs w:val="24"/>
        </w:rPr>
        <w:t xml:space="preserve"> mother</w:t>
      </w:r>
      <w:r w:rsidR="00071D02" w:rsidRPr="00C1570C">
        <w:rPr>
          <w:rFonts w:ascii="Tahoma" w:hAnsi="Tahoma" w:cs="Tahoma"/>
          <w:sz w:val="24"/>
          <w:szCs w:val="24"/>
        </w:rPr>
        <w:t xml:space="preserve"> Madam </w:t>
      </w:r>
      <w:proofErr w:type="spellStart"/>
      <w:r w:rsidR="00B74DBC" w:rsidRPr="00C1570C">
        <w:rPr>
          <w:rFonts w:ascii="Tahoma" w:hAnsi="Tahoma" w:cs="Tahoma"/>
          <w:sz w:val="24"/>
          <w:szCs w:val="24"/>
        </w:rPr>
        <w:t>Yaa</w:t>
      </w:r>
      <w:proofErr w:type="spellEnd"/>
      <w:r w:rsidR="00B74DBC" w:rsidRPr="00C1570C">
        <w:rPr>
          <w:rFonts w:ascii="Tahoma" w:hAnsi="Tahoma" w:cs="Tahoma"/>
          <w:sz w:val="24"/>
          <w:szCs w:val="24"/>
        </w:rPr>
        <w:t xml:space="preserve"> </w:t>
      </w:r>
      <w:proofErr w:type="spellStart"/>
      <w:r w:rsidR="00071D02" w:rsidRPr="00C1570C">
        <w:rPr>
          <w:rFonts w:ascii="Tahoma" w:hAnsi="Tahoma" w:cs="Tahoma"/>
          <w:sz w:val="24"/>
          <w:szCs w:val="24"/>
        </w:rPr>
        <w:t>Frimpomaa</w:t>
      </w:r>
      <w:proofErr w:type="spellEnd"/>
      <w:r w:rsidR="00071D02" w:rsidRPr="00C1570C">
        <w:rPr>
          <w:rFonts w:ascii="Tahoma" w:hAnsi="Tahoma" w:cs="Tahoma"/>
          <w:sz w:val="24"/>
          <w:szCs w:val="24"/>
        </w:rPr>
        <w:t xml:space="preserve"> Thompson</w:t>
      </w:r>
      <w:r w:rsidR="006664DE" w:rsidRPr="00C1570C">
        <w:rPr>
          <w:rFonts w:ascii="Tahoma" w:hAnsi="Tahoma" w:cs="Tahoma"/>
          <w:sz w:val="24"/>
          <w:szCs w:val="24"/>
        </w:rPr>
        <w:t>. In the document, exhibit</w:t>
      </w:r>
      <w:r w:rsidR="00EF65EE" w:rsidRPr="00C1570C">
        <w:rPr>
          <w:rFonts w:ascii="Tahoma" w:hAnsi="Tahoma" w:cs="Tahoma"/>
          <w:sz w:val="24"/>
          <w:szCs w:val="24"/>
        </w:rPr>
        <w:t xml:space="preserve"> A</w:t>
      </w:r>
      <w:r w:rsidR="006D5758" w:rsidRPr="00C1570C">
        <w:rPr>
          <w:rFonts w:ascii="Tahoma" w:hAnsi="Tahoma" w:cs="Tahoma"/>
          <w:sz w:val="24"/>
          <w:szCs w:val="24"/>
        </w:rPr>
        <w:t xml:space="preserve"> </w:t>
      </w:r>
      <w:r w:rsidR="006664DE" w:rsidRPr="00C1570C">
        <w:rPr>
          <w:rFonts w:ascii="Tahoma" w:hAnsi="Tahoma" w:cs="Tahoma"/>
          <w:sz w:val="24"/>
          <w:szCs w:val="24"/>
        </w:rPr>
        <w:t xml:space="preserve">which is the indenture Kwame </w:t>
      </w:r>
      <w:proofErr w:type="spellStart"/>
      <w:r w:rsidR="006664DE" w:rsidRPr="00C1570C">
        <w:rPr>
          <w:rFonts w:ascii="Tahoma" w:hAnsi="Tahoma" w:cs="Tahoma"/>
          <w:sz w:val="24"/>
          <w:szCs w:val="24"/>
        </w:rPr>
        <w:t>Kissiedu</w:t>
      </w:r>
      <w:proofErr w:type="spellEnd"/>
      <w:r w:rsidR="006664DE" w:rsidRPr="00C1570C">
        <w:rPr>
          <w:rFonts w:ascii="Tahoma" w:hAnsi="Tahoma" w:cs="Tahoma"/>
          <w:sz w:val="24"/>
          <w:szCs w:val="24"/>
        </w:rPr>
        <w:t xml:space="preserve"> </w:t>
      </w:r>
      <w:proofErr w:type="spellStart"/>
      <w:r w:rsidR="006664DE" w:rsidRPr="00C1570C">
        <w:rPr>
          <w:rFonts w:ascii="Tahoma" w:hAnsi="Tahoma" w:cs="Tahoma"/>
          <w:sz w:val="24"/>
          <w:szCs w:val="24"/>
        </w:rPr>
        <w:t>Kwaasi</w:t>
      </w:r>
      <w:proofErr w:type="spellEnd"/>
      <w:r w:rsidR="006664DE" w:rsidRPr="00C1570C">
        <w:rPr>
          <w:rFonts w:ascii="Tahoma" w:hAnsi="Tahoma" w:cs="Tahoma"/>
          <w:sz w:val="24"/>
          <w:szCs w:val="24"/>
        </w:rPr>
        <w:t xml:space="preserve"> executed in favour of the </w:t>
      </w:r>
      <w:r w:rsidR="00E0721A" w:rsidRPr="00C1570C">
        <w:rPr>
          <w:rFonts w:ascii="Tahoma" w:hAnsi="Tahoma" w:cs="Tahoma"/>
          <w:sz w:val="24"/>
          <w:szCs w:val="24"/>
        </w:rPr>
        <w:t xml:space="preserve">plaintiff, he described </w:t>
      </w:r>
      <w:r w:rsidR="00277C9E" w:rsidRPr="00C1570C">
        <w:rPr>
          <w:rFonts w:ascii="Tahoma" w:hAnsi="Tahoma" w:cs="Tahoma"/>
          <w:sz w:val="24"/>
          <w:szCs w:val="24"/>
        </w:rPr>
        <w:t xml:space="preserve">the land in dispute as an ancestral land of </w:t>
      </w:r>
      <w:proofErr w:type="spellStart"/>
      <w:r w:rsidR="00277C9E" w:rsidRPr="00C1570C">
        <w:rPr>
          <w:rFonts w:ascii="Tahoma" w:hAnsi="Tahoma" w:cs="Tahoma"/>
          <w:sz w:val="24"/>
          <w:szCs w:val="24"/>
        </w:rPr>
        <w:t>Kissiedu</w:t>
      </w:r>
      <w:proofErr w:type="spellEnd"/>
      <w:r w:rsidR="00277C9E" w:rsidRPr="00C1570C">
        <w:rPr>
          <w:rFonts w:ascii="Tahoma" w:hAnsi="Tahoma" w:cs="Tahoma"/>
          <w:sz w:val="24"/>
          <w:szCs w:val="24"/>
        </w:rPr>
        <w:t xml:space="preserve"> </w:t>
      </w:r>
      <w:proofErr w:type="spellStart"/>
      <w:r w:rsidR="00277C9E" w:rsidRPr="00C1570C">
        <w:rPr>
          <w:rFonts w:ascii="Tahoma" w:hAnsi="Tahoma" w:cs="Tahoma"/>
          <w:sz w:val="24"/>
          <w:szCs w:val="24"/>
        </w:rPr>
        <w:t>Kwaasi</w:t>
      </w:r>
      <w:proofErr w:type="spellEnd"/>
      <w:r w:rsidR="00277C9E" w:rsidRPr="00C1570C">
        <w:rPr>
          <w:rFonts w:ascii="Tahoma" w:hAnsi="Tahoma" w:cs="Tahoma"/>
          <w:sz w:val="24"/>
          <w:szCs w:val="24"/>
        </w:rPr>
        <w:t xml:space="preserve"> family of a section of the </w:t>
      </w:r>
      <w:proofErr w:type="spellStart"/>
      <w:r w:rsidR="00277C9E" w:rsidRPr="00C1570C">
        <w:rPr>
          <w:rFonts w:ascii="Tahoma" w:hAnsi="Tahoma" w:cs="Tahoma"/>
          <w:sz w:val="24"/>
          <w:szCs w:val="24"/>
        </w:rPr>
        <w:t>Anonkore</w:t>
      </w:r>
      <w:proofErr w:type="spellEnd"/>
      <w:r w:rsidR="00277C9E" w:rsidRPr="00C1570C">
        <w:rPr>
          <w:rFonts w:ascii="Tahoma" w:hAnsi="Tahoma" w:cs="Tahoma"/>
          <w:sz w:val="24"/>
          <w:szCs w:val="24"/>
        </w:rPr>
        <w:t xml:space="preserve"> Clan of </w:t>
      </w:r>
      <w:proofErr w:type="spellStart"/>
      <w:r w:rsidR="00277C9E" w:rsidRPr="00C1570C">
        <w:rPr>
          <w:rFonts w:ascii="Tahoma" w:hAnsi="Tahoma" w:cs="Tahoma"/>
          <w:sz w:val="24"/>
          <w:szCs w:val="24"/>
        </w:rPr>
        <w:t>Larteh</w:t>
      </w:r>
      <w:proofErr w:type="spellEnd"/>
      <w:r w:rsidR="00483CBC" w:rsidRPr="00C1570C">
        <w:rPr>
          <w:rFonts w:ascii="Tahoma" w:hAnsi="Tahoma" w:cs="Tahoma"/>
          <w:sz w:val="24"/>
          <w:szCs w:val="24"/>
        </w:rPr>
        <w:t>-</w:t>
      </w:r>
      <w:r w:rsidR="00277C9E" w:rsidRPr="00C1570C">
        <w:rPr>
          <w:rFonts w:ascii="Tahoma" w:hAnsi="Tahoma" w:cs="Tahoma"/>
          <w:sz w:val="24"/>
          <w:szCs w:val="24"/>
        </w:rPr>
        <w:t xml:space="preserve">Akwapim </w:t>
      </w:r>
      <w:r w:rsidR="00483CBC" w:rsidRPr="00C1570C">
        <w:rPr>
          <w:rFonts w:ascii="Tahoma" w:hAnsi="Tahoma" w:cs="Tahoma"/>
          <w:sz w:val="24"/>
          <w:szCs w:val="24"/>
        </w:rPr>
        <w:t xml:space="preserve">and </w:t>
      </w:r>
      <w:r w:rsidR="00E0721A" w:rsidRPr="00C1570C">
        <w:rPr>
          <w:rFonts w:ascii="Tahoma" w:hAnsi="Tahoma" w:cs="Tahoma"/>
          <w:sz w:val="24"/>
          <w:szCs w:val="24"/>
        </w:rPr>
        <w:t xml:space="preserve">himself as </w:t>
      </w:r>
      <w:r w:rsidR="00C41213" w:rsidRPr="00C1570C">
        <w:rPr>
          <w:rFonts w:ascii="Tahoma" w:hAnsi="Tahoma" w:cs="Tahoma"/>
          <w:sz w:val="24"/>
          <w:szCs w:val="24"/>
        </w:rPr>
        <w:t>the head and lawful representative</w:t>
      </w:r>
      <w:r w:rsidR="00AA256D" w:rsidRPr="00C1570C">
        <w:rPr>
          <w:rFonts w:ascii="Tahoma" w:hAnsi="Tahoma" w:cs="Tahoma"/>
          <w:sz w:val="24"/>
          <w:szCs w:val="24"/>
        </w:rPr>
        <w:t xml:space="preserve">. </w:t>
      </w:r>
      <w:r w:rsidR="00A12F70" w:rsidRPr="00C1570C">
        <w:rPr>
          <w:rFonts w:ascii="Tahoma" w:hAnsi="Tahoma" w:cs="Tahoma"/>
          <w:sz w:val="24"/>
          <w:szCs w:val="24"/>
        </w:rPr>
        <w:t xml:space="preserve">There </w:t>
      </w:r>
      <w:r w:rsidR="002674B6" w:rsidRPr="00C1570C">
        <w:rPr>
          <w:rFonts w:ascii="Tahoma" w:hAnsi="Tahoma" w:cs="Tahoma"/>
          <w:sz w:val="24"/>
          <w:szCs w:val="24"/>
        </w:rPr>
        <w:t>was,</w:t>
      </w:r>
      <w:r w:rsidR="00A12F70" w:rsidRPr="00C1570C">
        <w:rPr>
          <w:rFonts w:ascii="Tahoma" w:hAnsi="Tahoma" w:cs="Tahoma"/>
          <w:sz w:val="24"/>
          <w:szCs w:val="24"/>
        </w:rPr>
        <w:t xml:space="preserve"> therefore</w:t>
      </w:r>
      <w:r w:rsidR="002674B6" w:rsidRPr="00C1570C">
        <w:rPr>
          <w:rFonts w:ascii="Tahoma" w:hAnsi="Tahoma" w:cs="Tahoma"/>
          <w:sz w:val="24"/>
          <w:szCs w:val="24"/>
        </w:rPr>
        <w:t>,</w:t>
      </w:r>
      <w:r w:rsidR="00A12F70" w:rsidRPr="00C1570C">
        <w:rPr>
          <w:rFonts w:ascii="Tahoma" w:hAnsi="Tahoma" w:cs="Tahoma"/>
          <w:sz w:val="24"/>
          <w:szCs w:val="24"/>
        </w:rPr>
        <w:t xml:space="preserve"> </w:t>
      </w:r>
      <w:r w:rsidR="00107D46" w:rsidRPr="00C1570C">
        <w:rPr>
          <w:rFonts w:ascii="Tahoma" w:hAnsi="Tahoma" w:cs="Tahoma"/>
          <w:sz w:val="24"/>
          <w:szCs w:val="24"/>
        </w:rPr>
        <w:t xml:space="preserve">a </w:t>
      </w:r>
      <w:r w:rsidR="00A12F70" w:rsidRPr="00C1570C">
        <w:rPr>
          <w:rFonts w:ascii="Tahoma" w:hAnsi="Tahoma" w:cs="Tahoma"/>
          <w:sz w:val="24"/>
          <w:szCs w:val="24"/>
        </w:rPr>
        <w:t xml:space="preserve">clear conflict in the testimony of Kwame </w:t>
      </w:r>
      <w:proofErr w:type="spellStart"/>
      <w:r w:rsidR="00A12F70" w:rsidRPr="00C1570C">
        <w:rPr>
          <w:rFonts w:ascii="Tahoma" w:hAnsi="Tahoma" w:cs="Tahoma"/>
          <w:sz w:val="24"/>
          <w:szCs w:val="24"/>
        </w:rPr>
        <w:t>Kissiedu</w:t>
      </w:r>
      <w:proofErr w:type="spellEnd"/>
      <w:r w:rsidR="00A12F70" w:rsidRPr="00C1570C">
        <w:rPr>
          <w:rFonts w:ascii="Tahoma" w:hAnsi="Tahoma" w:cs="Tahoma"/>
          <w:sz w:val="24"/>
          <w:szCs w:val="24"/>
        </w:rPr>
        <w:t xml:space="preserve"> </w:t>
      </w:r>
      <w:proofErr w:type="spellStart"/>
      <w:r w:rsidR="00A12F70" w:rsidRPr="00C1570C">
        <w:rPr>
          <w:rFonts w:ascii="Tahoma" w:hAnsi="Tahoma" w:cs="Tahoma"/>
          <w:sz w:val="24"/>
          <w:szCs w:val="24"/>
        </w:rPr>
        <w:t>Kwaasi</w:t>
      </w:r>
      <w:proofErr w:type="spellEnd"/>
      <w:r w:rsidR="00A12F70" w:rsidRPr="00C1570C">
        <w:rPr>
          <w:rFonts w:ascii="Tahoma" w:hAnsi="Tahoma" w:cs="Tahoma"/>
          <w:sz w:val="24"/>
          <w:szCs w:val="24"/>
        </w:rPr>
        <w:t xml:space="preserve"> regarding </w:t>
      </w:r>
      <w:r w:rsidR="00D82E62" w:rsidRPr="00C1570C">
        <w:rPr>
          <w:rFonts w:ascii="Tahoma" w:hAnsi="Tahoma" w:cs="Tahoma"/>
          <w:sz w:val="24"/>
          <w:szCs w:val="24"/>
        </w:rPr>
        <w:t xml:space="preserve">the original </w:t>
      </w:r>
      <w:r w:rsidR="00A12F70" w:rsidRPr="00C1570C">
        <w:rPr>
          <w:rFonts w:ascii="Tahoma" w:hAnsi="Tahoma" w:cs="Tahoma"/>
          <w:sz w:val="24"/>
          <w:szCs w:val="24"/>
        </w:rPr>
        <w:t xml:space="preserve">ownership of the property in dispute. </w:t>
      </w:r>
      <w:r w:rsidR="006F3BFA" w:rsidRPr="00C1570C">
        <w:rPr>
          <w:rFonts w:ascii="Tahoma" w:hAnsi="Tahoma" w:cs="Tahoma"/>
          <w:sz w:val="24"/>
          <w:szCs w:val="24"/>
        </w:rPr>
        <w:t>Th</w:t>
      </w:r>
      <w:r w:rsidR="00D92385" w:rsidRPr="00C1570C">
        <w:rPr>
          <w:rFonts w:ascii="Tahoma" w:hAnsi="Tahoma" w:cs="Tahoma"/>
          <w:sz w:val="24"/>
          <w:szCs w:val="24"/>
        </w:rPr>
        <w:t>e</w:t>
      </w:r>
      <w:r w:rsidR="006F3BFA" w:rsidRPr="00C1570C">
        <w:rPr>
          <w:rFonts w:ascii="Tahoma" w:hAnsi="Tahoma" w:cs="Tahoma"/>
          <w:sz w:val="24"/>
          <w:szCs w:val="24"/>
        </w:rPr>
        <w:t xml:space="preserve"> Court of Appeal after reviewing the evidence </w:t>
      </w:r>
      <w:r w:rsidR="00D92385" w:rsidRPr="00C1570C">
        <w:rPr>
          <w:rFonts w:ascii="Tahoma" w:hAnsi="Tahoma" w:cs="Tahoma"/>
          <w:sz w:val="24"/>
          <w:szCs w:val="24"/>
        </w:rPr>
        <w:t xml:space="preserve">concluded </w:t>
      </w:r>
      <w:r w:rsidR="006F3BFA" w:rsidRPr="00C1570C">
        <w:rPr>
          <w:rFonts w:ascii="Tahoma" w:hAnsi="Tahoma" w:cs="Tahoma"/>
          <w:sz w:val="24"/>
          <w:szCs w:val="24"/>
        </w:rPr>
        <w:t>that</w:t>
      </w:r>
      <w:r w:rsidR="00A42DD9" w:rsidRPr="00C1570C">
        <w:rPr>
          <w:rFonts w:ascii="Tahoma" w:hAnsi="Tahoma" w:cs="Tahoma"/>
          <w:sz w:val="24"/>
          <w:szCs w:val="24"/>
        </w:rPr>
        <w:t xml:space="preserve"> </w:t>
      </w:r>
      <w:r w:rsidR="00BB5AE1" w:rsidRPr="00C1570C">
        <w:rPr>
          <w:rFonts w:ascii="Tahoma" w:hAnsi="Tahoma" w:cs="Tahoma"/>
          <w:sz w:val="24"/>
          <w:szCs w:val="24"/>
        </w:rPr>
        <w:t xml:space="preserve">since the oral evidence of Kwame </w:t>
      </w:r>
      <w:proofErr w:type="spellStart"/>
      <w:r w:rsidR="00BB5AE1" w:rsidRPr="00C1570C">
        <w:rPr>
          <w:rFonts w:ascii="Tahoma" w:hAnsi="Tahoma" w:cs="Tahoma"/>
          <w:sz w:val="24"/>
          <w:szCs w:val="24"/>
        </w:rPr>
        <w:t>Kissiedu</w:t>
      </w:r>
      <w:proofErr w:type="spellEnd"/>
      <w:r w:rsidR="00BB5AE1" w:rsidRPr="00C1570C">
        <w:rPr>
          <w:rFonts w:ascii="Tahoma" w:hAnsi="Tahoma" w:cs="Tahoma"/>
          <w:sz w:val="24"/>
          <w:szCs w:val="24"/>
        </w:rPr>
        <w:t xml:space="preserve"> </w:t>
      </w:r>
      <w:proofErr w:type="spellStart"/>
      <w:r w:rsidR="00BB5AE1" w:rsidRPr="00C1570C">
        <w:rPr>
          <w:rFonts w:ascii="Tahoma" w:hAnsi="Tahoma" w:cs="Tahoma"/>
          <w:sz w:val="24"/>
          <w:szCs w:val="24"/>
        </w:rPr>
        <w:t>Kwaasi</w:t>
      </w:r>
      <w:proofErr w:type="spellEnd"/>
      <w:r w:rsidR="00BB5AE1" w:rsidRPr="00C1570C">
        <w:rPr>
          <w:rFonts w:ascii="Tahoma" w:hAnsi="Tahoma" w:cs="Tahoma"/>
          <w:sz w:val="24"/>
          <w:szCs w:val="24"/>
        </w:rPr>
        <w:t xml:space="preserve"> conflicted with the documentary evidence in exhibit</w:t>
      </w:r>
      <w:r w:rsidR="00EF65EE" w:rsidRPr="00C1570C">
        <w:rPr>
          <w:rFonts w:ascii="Tahoma" w:hAnsi="Tahoma" w:cs="Tahoma"/>
          <w:sz w:val="24"/>
          <w:szCs w:val="24"/>
        </w:rPr>
        <w:t xml:space="preserve"> A</w:t>
      </w:r>
      <w:r w:rsidR="00BB5AE1" w:rsidRPr="00C1570C">
        <w:rPr>
          <w:rFonts w:ascii="Tahoma" w:hAnsi="Tahoma" w:cs="Tahoma"/>
          <w:sz w:val="24"/>
          <w:szCs w:val="24"/>
        </w:rPr>
        <w:t xml:space="preserve">, the court would prefer the </w:t>
      </w:r>
      <w:r w:rsidR="008F0600" w:rsidRPr="00C1570C">
        <w:rPr>
          <w:rFonts w:ascii="Tahoma" w:hAnsi="Tahoma" w:cs="Tahoma"/>
          <w:sz w:val="24"/>
          <w:szCs w:val="24"/>
        </w:rPr>
        <w:t>averments in the documentary</w:t>
      </w:r>
      <w:r w:rsidR="000658C5" w:rsidRPr="00C1570C">
        <w:rPr>
          <w:rFonts w:ascii="Tahoma" w:hAnsi="Tahoma" w:cs="Tahoma"/>
          <w:sz w:val="24"/>
          <w:szCs w:val="24"/>
        </w:rPr>
        <w:t xml:space="preserve"> evidence</w:t>
      </w:r>
      <w:r w:rsidR="0070523F" w:rsidRPr="00C1570C">
        <w:rPr>
          <w:rFonts w:ascii="Tahoma" w:hAnsi="Tahoma" w:cs="Tahoma"/>
          <w:sz w:val="24"/>
          <w:szCs w:val="24"/>
        </w:rPr>
        <w:t xml:space="preserve"> to that of the oral one</w:t>
      </w:r>
      <w:r w:rsidR="00A2556C" w:rsidRPr="00C1570C">
        <w:rPr>
          <w:rFonts w:ascii="Tahoma" w:hAnsi="Tahoma" w:cs="Tahoma"/>
          <w:sz w:val="24"/>
          <w:szCs w:val="24"/>
        </w:rPr>
        <w:t>.</w:t>
      </w:r>
      <w:r w:rsidR="00917C42" w:rsidRPr="00C1570C">
        <w:rPr>
          <w:rFonts w:ascii="Tahoma" w:hAnsi="Tahoma" w:cs="Tahoma"/>
          <w:sz w:val="24"/>
          <w:szCs w:val="24"/>
        </w:rPr>
        <w:t xml:space="preserve"> </w:t>
      </w:r>
      <w:r w:rsidR="00AE6DC2" w:rsidRPr="00C1570C">
        <w:rPr>
          <w:rFonts w:ascii="Tahoma" w:hAnsi="Tahoma" w:cs="Tahoma"/>
          <w:sz w:val="24"/>
          <w:szCs w:val="24"/>
        </w:rPr>
        <w:t>The court</w:t>
      </w:r>
      <w:r w:rsidR="00C83A11" w:rsidRPr="00C1570C">
        <w:rPr>
          <w:rFonts w:ascii="Tahoma" w:hAnsi="Tahoma" w:cs="Tahoma"/>
          <w:sz w:val="24"/>
          <w:szCs w:val="24"/>
        </w:rPr>
        <w:t>, therefore, found that the property in dispute did not belong to</w:t>
      </w:r>
      <w:r w:rsidR="0098773D" w:rsidRPr="00C1570C">
        <w:rPr>
          <w:rFonts w:ascii="Tahoma" w:hAnsi="Tahoma" w:cs="Tahoma"/>
          <w:sz w:val="24"/>
          <w:szCs w:val="24"/>
        </w:rPr>
        <w:t xml:space="preserve"> Kwame </w:t>
      </w:r>
      <w:proofErr w:type="spellStart"/>
      <w:r w:rsidR="0098773D" w:rsidRPr="00C1570C">
        <w:rPr>
          <w:rFonts w:ascii="Tahoma" w:hAnsi="Tahoma" w:cs="Tahoma"/>
          <w:sz w:val="24"/>
          <w:szCs w:val="24"/>
        </w:rPr>
        <w:t>Kissiedu</w:t>
      </w:r>
      <w:proofErr w:type="spellEnd"/>
      <w:r w:rsidR="0098773D" w:rsidRPr="00C1570C">
        <w:rPr>
          <w:rFonts w:ascii="Tahoma" w:hAnsi="Tahoma" w:cs="Tahoma"/>
          <w:sz w:val="24"/>
          <w:szCs w:val="24"/>
        </w:rPr>
        <w:t xml:space="preserve"> </w:t>
      </w:r>
      <w:proofErr w:type="spellStart"/>
      <w:r w:rsidR="0098773D" w:rsidRPr="00C1570C">
        <w:rPr>
          <w:rFonts w:ascii="Tahoma" w:hAnsi="Tahoma" w:cs="Tahoma"/>
          <w:sz w:val="24"/>
          <w:szCs w:val="24"/>
        </w:rPr>
        <w:t>Kwaasi’s</w:t>
      </w:r>
      <w:proofErr w:type="spellEnd"/>
      <w:r w:rsidR="0098773D" w:rsidRPr="00C1570C">
        <w:rPr>
          <w:rFonts w:ascii="Tahoma" w:hAnsi="Tahoma" w:cs="Tahoma"/>
          <w:sz w:val="24"/>
          <w:szCs w:val="24"/>
        </w:rPr>
        <w:t xml:space="preserve"> mother but was family</w:t>
      </w:r>
      <w:r w:rsidR="0093036A" w:rsidRPr="00C1570C">
        <w:rPr>
          <w:rFonts w:ascii="Tahoma" w:hAnsi="Tahoma" w:cs="Tahoma"/>
          <w:sz w:val="24"/>
          <w:szCs w:val="24"/>
        </w:rPr>
        <w:t xml:space="preserve"> property.</w:t>
      </w:r>
      <w:r w:rsidR="00235EFB" w:rsidRPr="00C1570C">
        <w:rPr>
          <w:rFonts w:ascii="Tahoma" w:hAnsi="Tahoma" w:cs="Tahoma"/>
          <w:sz w:val="24"/>
          <w:szCs w:val="24"/>
        </w:rPr>
        <w:t xml:space="preserve"> Relying on the case</w:t>
      </w:r>
      <w:r w:rsidR="007D3135" w:rsidRPr="00C1570C">
        <w:rPr>
          <w:rFonts w:ascii="Tahoma" w:hAnsi="Tahoma" w:cs="Tahoma"/>
          <w:sz w:val="24"/>
          <w:szCs w:val="24"/>
        </w:rPr>
        <w:t>s</w:t>
      </w:r>
      <w:r w:rsidR="00235EFB" w:rsidRPr="00C1570C">
        <w:rPr>
          <w:rFonts w:ascii="Tahoma" w:hAnsi="Tahoma" w:cs="Tahoma"/>
          <w:sz w:val="24"/>
          <w:szCs w:val="24"/>
        </w:rPr>
        <w:t xml:space="preserve"> of </w:t>
      </w:r>
      <w:r w:rsidR="0074390E" w:rsidRPr="00C1570C">
        <w:rPr>
          <w:rFonts w:ascii="Tahoma" w:hAnsi="Tahoma" w:cs="Tahoma"/>
          <w:b/>
          <w:bCs/>
          <w:sz w:val="24"/>
          <w:szCs w:val="24"/>
        </w:rPr>
        <w:t xml:space="preserve">Kwan v </w:t>
      </w:r>
      <w:proofErr w:type="spellStart"/>
      <w:r w:rsidR="0074390E" w:rsidRPr="00C1570C">
        <w:rPr>
          <w:rFonts w:ascii="Tahoma" w:hAnsi="Tahoma" w:cs="Tahoma"/>
          <w:b/>
          <w:bCs/>
          <w:sz w:val="24"/>
          <w:szCs w:val="24"/>
        </w:rPr>
        <w:t>Nyieni</w:t>
      </w:r>
      <w:proofErr w:type="spellEnd"/>
      <w:r w:rsidR="0074390E" w:rsidRPr="00C1570C">
        <w:rPr>
          <w:rFonts w:ascii="Tahoma" w:hAnsi="Tahoma" w:cs="Tahoma"/>
          <w:b/>
          <w:bCs/>
          <w:sz w:val="24"/>
          <w:szCs w:val="24"/>
        </w:rPr>
        <w:t xml:space="preserve"> [1959] GLR 67 CA</w:t>
      </w:r>
      <w:r w:rsidR="0074390E" w:rsidRPr="00C1570C">
        <w:rPr>
          <w:rFonts w:ascii="Tahoma" w:hAnsi="Tahoma" w:cs="Tahoma"/>
          <w:sz w:val="24"/>
          <w:szCs w:val="24"/>
        </w:rPr>
        <w:t xml:space="preserve"> and </w:t>
      </w:r>
      <w:proofErr w:type="spellStart"/>
      <w:r w:rsidR="0074390E" w:rsidRPr="00C1570C">
        <w:rPr>
          <w:rFonts w:ascii="Tahoma" w:hAnsi="Tahoma" w:cs="Tahoma"/>
          <w:b/>
          <w:bCs/>
          <w:sz w:val="24"/>
          <w:szCs w:val="24"/>
        </w:rPr>
        <w:t>Dot</w:t>
      </w:r>
      <w:r w:rsidR="004E0E22" w:rsidRPr="00C1570C">
        <w:rPr>
          <w:rFonts w:ascii="Tahoma" w:hAnsi="Tahoma" w:cs="Tahoma"/>
          <w:b/>
          <w:bCs/>
          <w:sz w:val="24"/>
          <w:szCs w:val="24"/>
        </w:rPr>
        <w:t>waah</w:t>
      </w:r>
      <w:proofErr w:type="spellEnd"/>
      <w:r w:rsidR="004E0E22" w:rsidRPr="00C1570C">
        <w:rPr>
          <w:rFonts w:ascii="Tahoma" w:hAnsi="Tahoma" w:cs="Tahoma"/>
          <w:b/>
          <w:bCs/>
          <w:sz w:val="24"/>
          <w:szCs w:val="24"/>
        </w:rPr>
        <w:t xml:space="preserve"> </w:t>
      </w:r>
      <w:r w:rsidR="006D5758" w:rsidRPr="00C1570C">
        <w:rPr>
          <w:rFonts w:ascii="Tahoma" w:hAnsi="Tahoma" w:cs="Tahoma"/>
          <w:b/>
          <w:bCs/>
          <w:sz w:val="24"/>
          <w:szCs w:val="24"/>
        </w:rPr>
        <w:t>v</w:t>
      </w:r>
      <w:r w:rsidR="004E0E22" w:rsidRPr="00C1570C">
        <w:rPr>
          <w:rFonts w:ascii="Tahoma" w:hAnsi="Tahoma" w:cs="Tahoma"/>
          <w:b/>
          <w:bCs/>
          <w:sz w:val="24"/>
          <w:szCs w:val="24"/>
        </w:rPr>
        <w:t xml:space="preserve"> Afriyie [1965] GLR 257</w:t>
      </w:r>
      <w:r w:rsidR="004E0E22" w:rsidRPr="00C1570C">
        <w:rPr>
          <w:rFonts w:ascii="Tahoma" w:hAnsi="Tahoma" w:cs="Tahoma"/>
          <w:sz w:val="24"/>
          <w:szCs w:val="24"/>
        </w:rPr>
        <w:t xml:space="preserve"> </w:t>
      </w:r>
      <w:r w:rsidR="004E0E22" w:rsidRPr="00C1570C">
        <w:rPr>
          <w:rFonts w:ascii="Tahoma" w:hAnsi="Tahoma" w:cs="Tahoma"/>
          <w:b/>
          <w:sz w:val="24"/>
          <w:szCs w:val="24"/>
        </w:rPr>
        <w:t>SC</w:t>
      </w:r>
      <w:r w:rsidR="004E0E22" w:rsidRPr="00C1570C">
        <w:rPr>
          <w:rFonts w:ascii="Tahoma" w:hAnsi="Tahoma" w:cs="Tahoma"/>
          <w:sz w:val="24"/>
          <w:szCs w:val="24"/>
        </w:rPr>
        <w:t xml:space="preserve">, </w:t>
      </w:r>
      <w:r w:rsidR="00FB7895" w:rsidRPr="00C1570C">
        <w:rPr>
          <w:rFonts w:ascii="Tahoma" w:hAnsi="Tahoma" w:cs="Tahoma"/>
          <w:sz w:val="24"/>
          <w:szCs w:val="24"/>
        </w:rPr>
        <w:t>counsel for the respondent justifying the Court of Appeal</w:t>
      </w:r>
      <w:r w:rsidR="006D5758" w:rsidRPr="00C1570C">
        <w:rPr>
          <w:rFonts w:ascii="Tahoma" w:hAnsi="Tahoma" w:cs="Tahoma"/>
          <w:sz w:val="24"/>
          <w:szCs w:val="24"/>
        </w:rPr>
        <w:t>’s</w:t>
      </w:r>
      <w:r w:rsidR="00FB7895" w:rsidRPr="00C1570C">
        <w:rPr>
          <w:rFonts w:ascii="Tahoma" w:hAnsi="Tahoma" w:cs="Tahoma"/>
          <w:sz w:val="24"/>
          <w:szCs w:val="24"/>
        </w:rPr>
        <w:t xml:space="preserve"> ruling </w:t>
      </w:r>
      <w:r w:rsidR="007D3135" w:rsidRPr="00C1570C">
        <w:rPr>
          <w:rFonts w:ascii="Tahoma" w:hAnsi="Tahoma" w:cs="Tahoma"/>
          <w:sz w:val="24"/>
          <w:szCs w:val="24"/>
        </w:rPr>
        <w:t>invited this court to follow the holdings in the two cases and dismiss the appeal</w:t>
      </w:r>
      <w:r w:rsidR="00514DA8" w:rsidRPr="00C1570C">
        <w:rPr>
          <w:rFonts w:ascii="Tahoma" w:hAnsi="Tahoma" w:cs="Tahoma"/>
          <w:sz w:val="24"/>
          <w:szCs w:val="24"/>
        </w:rPr>
        <w:t>.</w:t>
      </w:r>
    </w:p>
    <w:p w14:paraId="7BAB6CE3" w14:textId="7C428745" w:rsidR="00EC6825" w:rsidRPr="00C1570C" w:rsidRDefault="009A3722" w:rsidP="00C1570C">
      <w:pPr>
        <w:spacing w:line="360" w:lineRule="auto"/>
        <w:jc w:val="both"/>
        <w:rPr>
          <w:rFonts w:ascii="Tahoma" w:eastAsia="Times New Roman" w:hAnsi="Tahoma" w:cs="Tahoma"/>
          <w:color w:val="000000"/>
          <w:sz w:val="24"/>
          <w:szCs w:val="24"/>
          <w:lang w:eastAsia="en-GB"/>
        </w:rPr>
      </w:pPr>
      <w:r w:rsidRPr="00C1570C">
        <w:rPr>
          <w:rFonts w:ascii="Tahoma" w:hAnsi="Tahoma" w:cs="Tahoma"/>
          <w:sz w:val="24"/>
          <w:szCs w:val="24"/>
        </w:rPr>
        <w:t xml:space="preserve">In the case of </w:t>
      </w:r>
      <w:r w:rsidRPr="00C1570C">
        <w:rPr>
          <w:rFonts w:ascii="Tahoma" w:hAnsi="Tahoma" w:cs="Tahoma"/>
          <w:b/>
          <w:bCs/>
          <w:sz w:val="24"/>
          <w:szCs w:val="24"/>
        </w:rPr>
        <w:t xml:space="preserve">Kwan v </w:t>
      </w:r>
      <w:proofErr w:type="spellStart"/>
      <w:r w:rsidRPr="00C1570C">
        <w:rPr>
          <w:rFonts w:ascii="Tahoma" w:hAnsi="Tahoma" w:cs="Tahoma"/>
          <w:b/>
          <w:bCs/>
          <w:sz w:val="24"/>
          <w:szCs w:val="24"/>
        </w:rPr>
        <w:t>Nyieni</w:t>
      </w:r>
      <w:proofErr w:type="spellEnd"/>
      <w:r w:rsidRPr="00C1570C">
        <w:rPr>
          <w:rFonts w:ascii="Tahoma" w:hAnsi="Tahoma" w:cs="Tahoma"/>
          <w:b/>
          <w:bCs/>
          <w:sz w:val="24"/>
          <w:szCs w:val="24"/>
        </w:rPr>
        <w:t xml:space="preserve"> </w:t>
      </w:r>
      <w:r w:rsidR="001054F2" w:rsidRPr="00C1570C">
        <w:rPr>
          <w:rFonts w:ascii="Tahoma" w:hAnsi="Tahoma" w:cs="Tahoma"/>
          <w:b/>
          <w:bCs/>
          <w:sz w:val="24"/>
          <w:szCs w:val="24"/>
        </w:rPr>
        <w:t>(supra)</w:t>
      </w:r>
      <w:r w:rsidR="001054F2" w:rsidRPr="00C1570C">
        <w:rPr>
          <w:rFonts w:ascii="Tahoma" w:hAnsi="Tahoma" w:cs="Tahoma"/>
          <w:sz w:val="24"/>
          <w:szCs w:val="24"/>
        </w:rPr>
        <w:t xml:space="preserve"> </w:t>
      </w:r>
      <w:r w:rsidR="004F3F8F" w:rsidRPr="00C1570C">
        <w:rPr>
          <w:rFonts w:ascii="Tahoma" w:hAnsi="Tahoma" w:cs="Tahoma"/>
          <w:sz w:val="24"/>
          <w:szCs w:val="24"/>
        </w:rPr>
        <w:t xml:space="preserve">after a purported removal of Osei Kojo as head of family and the appointment of </w:t>
      </w:r>
      <w:r w:rsidR="006F6B44" w:rsidRPr="00C1570C">
        <w:rPr>
          <w:rFonts w:ascii="Tahoma" w:hAnsi="Tahoma" w:cs="Tahoma"/>
          <w:sz w:val="24"/>
          <w:szCs w:val="24"/>
        </w:rPr>
        <w:t>Kojo Kwan as the new head,</w:t>
      </w:r>
      <w:r w:rsidR="00FE456F" w:rsidRPr="00C1570C">
        <w:rPr>
          <w:rFonts w:ascii="Tahoma" w:hAnsi="Tahoma" w:cs="Tahoma"/>
          <w:sz w:val="24"/>
          <w:szCs w:val="24"/>
        </w:rPr>
        <w:t xml:space="preserve"> Osei Kojo together with </w:t>
      </w:r>
      <w:r w:rsidR="00FE456F" w:rsidRPr="00C1570C">
        <w:rPr>
          <w:rFonts w:ascii="Tahoma" w:hAnsi="Tahoma" w:cs="Tahoma"/>
          <w:sz w:val="24"/>
          <w:szCs w:val="24"/>
        </w:rPr>
        <w:lastRenderedPageBreak/>
        <w:t xml:space="preserve">one female member of family </w:t>
      </w:r>
      <w:r w:rsidR="002A5AD3" w:rsidRPr="00C1570C">
        <w:rPr>
          <w:rFonts w:ascii="Tahoma" w:hAnsi="Tahoma" w:cs="Tahoma"/>
          <w:sz w:val="24"/>
          <w:szCs w:val="24"/>
        </w:rPr>
        <w:t>mortgaged four cocoa farms belonging to the family to</w:t>
      </w:r>
      <w:r w:rsidR="004255F2" w:rsidRPr="00C1570C">
        <w:rPr>
          <w:rFonts w:ascii="Tahoma" w:hAnsi="Tahoma" w:cs="Tahoma"/>
          <w:sz w:val="24"/>
          <w:szCs w:val="24"/>
        </w:rPr>
        <w:t xml:space="preserve"> Kwesi </w:t>
      </w:r>
      <w:proofErr w:type="spellStart"/>
      <w:r w:rsidR="004255F2" w:rsidRPr="00C1570C">
        <w:rPr>
          <w:rFonts w:ascii="Tahoma" w:hAnsi="Tahoma" w:cs="Tahoma"/>
          <w:sz w:val="24"/>
          <w:szCs w:val="24"/>
        </w:rPr>
        <w:t>Nyieni</w:t>
      </w:r>
      <w:proofErr w:type="spellEnd"/>
      <w:r w:rsidR="004255F2" w:rsidRPr="00C1570C">
        <w:rPr>
          <w:rFonts w:ascii="Tahoma" w:hAnsi="Tahoma" w:cs="Tahoma"/>
          <w:sz w:val="24"/>
          <w:szCs w:val="24"/>
        </w:rPr>
        <w:t>.</w:t>
      </w:r>
      <w:r w:rsidR="006F6B44" w:rsidRPr="00C1570C">
        <w:rPr>
          <w:rFonts w:ascii="Tahoma" w:hAnsi="Tahoma" w:cs="Tahoma"/>
          <w:sz w:val="24"/>
          <w:szCs w:val="24"/>
        </w:rPr>
        <w:t xml:space="preserve"> </w:t>
      </w:r>
      <w:r w:rsidR="008F0600" w:rsidRPr="00C1570C">
        <w:rPr>
          <w:rFonts w:ascii="Tahoma" w:hAnsi="Tahoma" w:cs="Tahoma"/>
          <w:sz w:val="24"/>
          <w:szCs w:val="24"/>
        </w:rPr>
        <w:t xml:space="preserve"> </w:t>
      </w:r>
      <w:r w:rsidR="0062135C" w:rsidRPr="00C1570C">
        <w:rPr>
          <w:rFonts w:ascii="Tahoma" w:eastAsia="Times New Roman" w:hAnsi="Tahoma" w:cs="Tahoma"/>
          <w:color w:val="000000"/>
          <w:sz w:val="24"/>
          <w:szCs w:val="24"/>
          <w:lang w:eastAsia="en-GB"/>
        </w:rPr>
        <w:t>U</w:t>
      </w:r>
      <w:r w:rsidR="00F5145F" w:rsidRPr="00C1570C">
        <w:rPr>
          <w:rFonts w:ascii="Tahoma" w:eastAsia="Times New Roman" w:hAnsi="Tahoma" w:cs="Tahoma"/>
          <w:color w:val="000000"/>
          <w:sz w:val="24"/>
          <w:szCs w:val="24"/>
          <w:lang w:eastAsia="en-GB"/>
        </w:rPr>
        <w:t xml:space="preserve">pon </w:t>
      </w:r>
      <w:proofErr w:type="spellStart"/>
      <w:r w:rsidR="00F5145F" w:rsidRPr="00C1570C">
        <w:rPr>
          <w:rFonts w:ascii="Tahoma" w:eastAsia="Times New Roman" w:hAnsi="Tahoma" w:cs="Tahoma"/>
          <w:color w:val="000000"/>
          <w:sz w:val="24"/>
          <w:szCs w:val="24"/>
          <w:lang w:eastAsia="en-GB"/>
        </w:rPr>
        <w:t>Nyieni’s</w:t>
      </w:r>
      <w:proofErr w:type="spellEnd"/>
      <w:r w:rsidR="00F5145F" w:rsidRPr="00C1570C">
        <w:rPr>
          <w:rFonts w:ascii="Tahoma" w:eastAsia="Times New Roman" w:hAnsi="Tahoma" w:cs="Tahoma"/>
          <w:color w:val="000000"/>
          <w:sz w:val="24"/>
          <w:szCs w:val="24"/>
          <w:lang w:eastAsia="en-GB"/>
        </w:rPr>
        <w:t xml:space="preserve"> advertising the said four farms for sale in exercise of a power of sale under the mortgage</w:t>
      </w:r>
      <w:r w:rsidR="00A82E50" w:rsidRPr="00C1570C">
        <w:rPr>
          <w:rFonts w:ascii="Tahoma" w:eastAsia="Times New Roman" w:hAnsi="Tahoma" w:cs="Tahoma"/>
          <w:color w:val="000000"/>
          <w:sz w:val="24"/>
          <w:szCs w:val="24"/>
          <w:lang w:eastAsia="en-GB"/>
        </w:rPr>
        <w:t xml:space="preserve">, </w:t>
      </w:r>
      <w:r w:rsidR="00F5145F" w:rsidRPr="00C1570C">
        <w:rPr>
          <w:rFonts w:ascii="Tahoma" w:eastAsia="Times New Roman" w:hAnsi="Tahoma" w:cs="Tahoma"/>
          <w:color w:val="000000"/>
          <w:sz w:val="24"/>
          <w:szCs w:val="24"/>
          <w:lang w:eastAsia="en-GB"/>
        </w:rPr>
        <w:t xml:space="preserve">Kojo Kwan, purporting to act as head of the family, instituted an action </w:t>
      </w:r>
      <w:r w:rsidR="00A61981" w:rsidRPr="00C1570C">
        <w:rPr>
          <w:rFonts w:ascii="Tahoma" w:eastAsia="Times New Roman" w:hAnsi="Tahoma" w:cs="Tahoma"/>
          <w:color w:val="000000"/>
          <w:sz w:val="24"/>
          <w:szCs w:val="24"/>
          <w:lang w:eastAsia="en-GB"/>
        </w:rPr>
        <w:t xml:space="preserve">against </w:t>
      </w:r>
      <w:r w:rsidR="00F5145F" w:rsidRPr="00C1570C">
        <w:rPr>
          <w:rFonts w:ascii="Tahoma" w:eastAsia="Times New Roman" w:hAnsi="Tahoma" w:cs="Tahoma"/>
          <w:color w:val="000000"/>
          <w:sz w:val="24"/>
          <w:szCs w:val="24"/>
          <w:lang w:eastAsia="en-GB"/>
        </w:rPr>
        <w:t xml:space="preserve">Osei Kojo and </w:t>
      </w:r>
      <w:proofErr w:type="spellStart"/>
      <w:r w:rsidR="00F5145F" w:rsidRPr="00C1570C">
        <w:rPr>
          <w:rFonts w:ascii="Tahoma" w:eastAsia="Times New Roman" w:hAnsi="Tahoma" w:cs="Tahoma"/>
          <w:color w:val="000000"/>
          <w:sz w:val="24"/>
          <w:szCs w:val="24"/>
          <w:lang w:eastAsia="en-GB"/>
        </w:rPr>
        <w:t>Nyieni</w:t>
      </w:r>
      <w:proofErr w:type="spellEnd"/>
      <w:r w:rsidR="00A61981" w:rsidRPr="00C1570C">
        <w:rPr>
          <w:rFonts w:ascii="Tahoma" w:eastAsia="Times New Roman" w:hAnsi="Tahoma" w:cs="Tahoma"/>
          <w:color w:val="000000"/>
          <w:sz w:val="24"/>
          <w:szCs w:val="24"/>
          <w:lang w:eastAsia="en-GB"/>
        </w:rPr>
        <w:t xml:space="preserve">. On appeal, Van </w:t>
      </w:r>
      <w:proofErr w:type="spellStart"/>
      <w:r w:rsidR="00A61981" w:rsidRPr="00C1570C">
        <w:rPr>
          <w:rFonts w:ascii="Tahoma" w:eastAsia="Times New Roman" w:hAnsi="Tahoma" w:cs="Tahoma"/>
          <w:color w:val="000000"/>
          <w:sz w:val="24"/>
          <w:szCs w:val="24"/>
          <w:lang w:eastAsia="en-GB"/>
        </w:rPr>
        <w:t>Lare</w:t>
      </w:r>
      <w:proofErr w:type="spellEnd"/>
      <w:r w:rsidR="00A61981" w:rsidRPr="00C1570C">
        <w:rPr>
          <w:rFonts w:ascii="Tahoma" w:eastAsia="Times New Roman" w:hAnsi="Tahoma" w:cs="Tahoma"/>
          <w:color w:val="000000"/>
          <w:sz w:val="24"/>
          <w:szCs w:val="24"/>
          <w:lang w:eastAsia="en-GB"/>
        </w:rPr>
        <w:t xml:space="preserve"> Ag. CJ</w:t>
      </w:r>
      <w:r w:rsidR="00206022" w:rsidRPr="00C1570C">
        <w:rPr>
          <w:rFonts w:ascii="Tahoma" w:eastAsia="Times New Roman" w:hAnsi="Tahoma" w:cs="Tahoma"/>
          <w:color w:val="000000"/>
          <w:sz w:val="24"/>
          <w:szCs w:val="24"/>
          <w:lang w:eastAsia="en-GB"/>
        </w:rPr>
        <w:t xml:space="preserve"> e</w:t>
      </w:r>
      <w:r w:rsidR="006E093E" w:rsidRPr="00C1570C">
        <w:rPr>
          <w:rFonts w:ascii="Tahoma" w:eastAsia="Times New Roman" w:hAnsi="Tahoma" w:cs="Tahoma"/>
          <w:color w:val="000000"/>
          <w:sz w:val="24"/>
          <w:szCs w:val="24"/>
          <w:lang w:eastAsia="en-GB"/>
        </w:rPr>
        <w:t>x</w:t>
      </w:r>
      <w:r w:rsidR="00E61227" w:rsidRPr="00C1570C">
        <w:rPr>
          <w:rFonts w:ascii="Tahoma" w:eastAsia="Times New Roman" w:hAnsi="Tahoma" w:cs="Tahoma"/>
          <w:color w:val="000000"/>
          <w:sz w:val="24"/>
          <w:szCs w:val="24"/>
          <w:lang w:eastAsia="en-GB"/>
        </w:rPr>
        <w:t xml:space="preserve">pounded the principle </w:t>
      </w:r>
      <w:r w:rsidR="00206022" w:rsidRPr="00C1570C">
        <w:rPr>
          <w:rFonts w:ascii="Tahoma" w:eastAsia="Times New Roman" w:hAnsi="Tahoma" w:cs="Tahoma"/>
          <w:color w:val="000000"/>
          <w:sz w:val="24"/>
          <w:szCs w:val="24"/>
          <w:lang w:eastAsia="en-GB"/>
        </w:rPr>
        <w:t xml:space="preserve">that a </w:t>
      </w:r>
      <w:r w:rsidR="000310C0" w:rsidRPr="00C1570C">
        <w:rPr>
          <w:rFonts w:ascii="Tahoma" w:eastAsia="Times New Roman" w:hAnsi="Tahoma" w:cs="Tahoma"/>
          <w:color w:val="000000"/>
          <w:sz w:val="24"/>
          <w:szCs w:val="24"/>
          <w:lang w:eastAsia="en-GB"/>
        </w:rPr>
        <w:t>deed of conveyance, mortgage or lease of family land which is on the face of it executed by the head and another member, upon proof timeously made that its execution was without the knowledge and consent of all the principal members of the family, is null and void.</w:t>
      </w:r>
      <w:r w:rsidR="006E093E" w:rsidRPr="00C1570C">
        <w:rPr>
          <w:rFonts w:ascii="Tahoma" w:eastAsia="Times New Roman" w:hAnsi="Tahoma" w:cs="Tahoma"/>
          <w:color w:val="000000"/>
          <w:sz w:val="24"/>
          <w:szCs w:val="24"/>
          <w:lang w:eastAsia="en-GB"/>
        </w:rPr>
        <w:t xml:space="preserve"> The other principle of law stated in this case is </w:t>
      </w:r>
      <w:r w:rsidR="00142E8B" w:rsidRPr="00C1570C">
        <w:rPr>
          <w:rFonts w:ascii="Tahoma" w:eastAsia="Times New Roman" w:hAnsi="Tahoma" w:cs="Tahoma"/>
          <w:color w:val="000000"/>
          <w:sz w:val="24"/>
          <w:szCs w:val="24"/>
          <w:lang w:eastAsia="en-GB"/>
        </w:rPr>
        <w:t>the head of family’s capacity to represent the family</w:t>
      </w:r>
      <w:r w:rsidR="00C53692" w:rsidRPr="00C1570C">
        <w:rPr>
          <w:rFonts w:ascii="Tahoma" w:eastAsia="Times New Roman" w:hAnsi="Tahoma" w:cs="Tahoma"/>
          <w:color w:val="000000"/>
          <w:sz w:val="24"/>
          <w:szCs w:val="24"/>
          <w:lang w:eastAsia="en-GB"/>
        </w:rPr>
        <w:t xml:space="preserve"> in suits filed or brought against the family and the exceptions to that general principle. Kwan’s cases did not go into </w:t>
      </w:r>
      <w:r w:rsidR="00684A75" w:rsidRPr="00C1570C">
        <w:rPr>
          <w:rFonts w:ascii="Tahoma" w:eastAsia="Times New Roman" w:hAnsi="Tahoma" w:cs="Tahoma"/>
          <w:color w:val="000000"/>
          <w:sz w:val="24"/>
          <w:szCs w:val="24"/>
          <w:lang w:eastAsia="en-GB"/>
        </w:rPr>
        <w:t xml:space="preserve">validity of grants made by the family head without the </w:t>
      </w:r>
      <w:r w:rsidR="00B421A5" w:rsidRPr="00C1570C">
        <w:rPr>
          <w:rFonts w:ascii="Tahoma" w:eastAsia="Times New Roman" w:hAnsi="Tahoma" w:cs="Tahoma"/>
          <w:color w:val="000000"/>
          <w:sz w:val="24"/>
          <w:szCs w:val="24"/>
          <w:lang w:eastAsia="en-GB"/>
        </w:rPr>
        <w:t xml:space="preserve">consent of the </w:t>
      </w:r>
      <w:r w:rsidR="00684A75" w:rsidRPr="00C1570C">
        <w:rPr>
          <w:rFonts w:ascii="Tahoma" w:eastAsia="Times New Roman" w:hAnsi="Tahoma" w:cs="Tahoma"/>
          <w:color w:val="000000"/>
          <w:sz w:val="24"/>
          <w:szCs w:val="24"/>
          <w:lang w:eastAsia="en-GB"/>
        </w:rPr>
        <w:t xml:space="preserve">principal members or </w:t>
      </w:r>
      <w:r w:rsidR="00B421A5" w:rsidRPr="00C1570C">
        <w:rPr>
          <w:rFonts w:ascii="Tahoma" w:eastAsia="Times New Roman" w:hAnsi="Tahoma" w:cs="Tahoma"/>
          <w:color w:val="000000"/>
          <w:sz w:val="24"/>
          <w:szCs w:val="24"/>
          <w:lang w:eastAsia="en-GB"/>
        </w:rPr>
        <w:t xml:space="preserve">grants made by the </w:t>
      </w:r>
      <w:r w:rsidR="00684A75" w:rsidRPr="00C1570C">
        <w:rPr>
          <w:rFonts w:ascii="Tahoma" w:eastAsia="Times New Roman" w:hAnsi="Tahoma" w:cs="Tahoma"/>
          <w:color w:val="000000"/>
          <w:sz w:val="24"/>
          <w:szCs w:val="24"/>
          <w:lang w:eastAsia="en-GB"/>
        </w:rPr>
        <w:t xml:space="preserve">principal members without the family head or </w:t>
      </w:r>
      <w:r w:rsidR="00B421A5" w:rsidRPr="00C1570C">
        <w:rPr>
          <w:rFonts w:ascii="Tahoma" w:eastAsia="Times New Roman" w:hAnsi="Tahoma" w:cs="Tahoma"/>
          <w:color w:val="000000"/>
          <w:sz w:val="24"/>
          <w:szCs w:val="24"/>
          <w:lang w:eastAsia="en-GB"/>
        </w:rPr>
        <w:t xml:space="preserve">lastly grants by ordinary </w:t>
      </w:r>
      <w:r w:rsidR="00CE66EB" w:rsidRPr="00C1570C">
        <w:rPr>
          <w:rFonts w:ascii="Tahoma" w:eastAsia="Times New Roman" w:hAnsi="Tahoma" w:cs="Tahoma"/>
          <w:color w:val="000000"/>
          <w:sz w:val="24"/>
          <w:szCs w:val="24"/>
          <w:lang w:eastAsia="en-GB"/>
        </w:rPr>
        <w:t xml:space="preserve">members of the family without the </w:t>
      </w:r>
      <w:r w:rsidR="005E2A18" w:rsidRPr="00C1570C">
        <w:rPr>
          <w:rFonts w:ascii="Tahoma" w:eastAsia="Times New Roman" w:hAnsi="Tahoma" w:cs="Tahoma"/>
          <w:color w:val="000000"/>
          <w:sz w:val="24"/>
          <w:szCs w:val="24"/>
          <w:lang w:eastAsia="en-GB"/>
        </w:rPr>
        <w:t xml:space="preserve">involvement of the </w:t>
      </w:r>
      <w:r w:rsidR="00CE66EB" w:rsidRPr="00C1570C">
        <w:rPr>
          <w:rFonts w:ascii="Tahoma" w:eastAsia="Times New Roman" w:hAnsi="Tahoma" w:cs="Tahoma"/>
          <w:color w:val="000000"/>
          <w:sz w:val="24"/>
          <w:szCs w:val="24"/>
          <w:lang w:eastAsia="en-GB"/>
        </w:rPr>
        <w:t>head and principal members.</w:t>
      </w:r>
    </w:p>
    <w:p w14:paraId="0B598CCA" w14:textId="28AD2A03" w:rsidR="000451FB" w:rsidRPr="00C1570C" w:rsidRDefault="00EC6825" w:rsidP="00C1570C">
      <w:pPr>
        <w:spacing w:line="360" w:lineRule="auto"/>
        <w:jc w:val="both"/>
        <w:rPr>
          <w:rFonts w:ascii="Tahoma" w:hAnsi="Tahoma" w:cs="Tahoma"/>
          <w:sz w:val="24"/>
          <w:szCs w:val="24"/>
        </w:rPr>
      </w:pPr>
      <w:r w:rsidRPr="00C1570C">
        <w:rPr>
          <w:rFonts w:ascii="Tahoma" w:eastAsia="Times New Roman" w:hAnsi="Tahoma" w:cs="Tahoma"/>
          <w:color w:val="000000"/>
          <w:sz w:val="24"/>
          <w:szCs w:val="24"/>
          <w:lang w:eastAsia="en-GB"/>
        </w:rPr>
        <w:t>However</w:t>
      </w:r>
      <w:r w:rsidR="006213B6" w:rsidRPr="00C1570C">
        <w:rPr>
          <w:rFonts w:ascii="Tahoma" w:eastAsia="Times New Roman" w:hAnsi="Tahoma" w:cs="Tahoma"/>
          <w:color w:val="000000"/>
          <w:sz w:val="24"/>
          <w:szCs w:val="24"/>
          <w:lang w:eastAsia="en-GB"/>
        </w:rPr>
        <w:t>,</w:t>
      </w:r>
      <w:r w:rsidRPr="00C1570C">
        <w:rPr>
          <w:rFonts w:ascii="Tahoma" w:eastAsia="Times New Roman" w:hAnsi="Tahoma" w:cs="Tahoma"/>
          <w:color w:val="000000"/>
          <w:sz w:val="24"/>
          <w:szCs w:val="24"/>
          <w:lang w:eastAsia="en-GB"/>
        </w:rPr>
        <w:t xml:space="preserve"> in the case of </w:t>
      </w:r>
      <w:proofErr w:type="spellStart"/>
      <w:r w:rsidRPr="00C1570C">
        <w:rPr>
          <w:rFonts w:ascii="Tahoma" w:eastAsia="Times New Roman" w:hAnsi="Tahoma" w:cs="Tahoma"/>
          <w:b/>
          <w:bCs/>
          <w:color w:val="000000"/>
          <w:sz w:val="24"/>
          <w:szCs w:val="24"/>
          <w:lang w:eastAsia="en-GB"/>
        </w:rPr>
        <w:t>Dotwaah</w:t>
      </w:r>
      <w:proofErr w:type="spellEnd"/>
      <w:r w:rsidRPr="00C1570C">
        <w:rPr>
          <w:rFonts w:ascii="Tahoma" w:eastAsia="Times New Roman" w:hAnsi="Tahoma" w:cs="Tahoma"/>
          <w:b/>
          <w:bCs/>
          <w:color w:val="000000"/>
          <w:sz w:val="24"/>
          <w:szCs w:val="24"/>
          <w:lang w:eastAsia="en-GB"/>
        </w:rPr>
        <w:t xml:space="preserve"> v Afriyie </w:t>
      </w:r>
      <w:r w:rsidR="007B0B54" w:rsidRPr="00C1570C">
        <w:rPr>
          <w:rFonts w:ascii="Tahoma" w:eastAsia="Times New Roman" w:hAnsi="Tahoma" w:cs="Tahoma"/>
          <w:b/>
          <w:bCs/>
          <w:color w:val="000000"/>
          <w:sz w:val="24"/>
          <w:szCs w:val="24"/>
          <w:lang w:eastAsia="en-GB"/>
        </w:rPr>
        <w:t>(supra)</w:t>
      </w:r>
      <w:r w:rsidRPr="00C1570C">
        <w:rPr>
          <w:rFonts w:ascii="Tahoma" w:eastAsia="Times New Roman" w:hAnsi="Tahoma" w:cs="Tahoma"/>
          <w:color w:val="000000"/>
          <w:sz w:val="24"/>
          <w:szCs w:val="24"/>
          <w:lang w:eastAsia="en-GB"/>
        </w:rPr>
        <w:t>,</w:t>
      </w:r>
      <w:r w:rsidR="007B0B54" w:rsidRPr="00C1570C">
        <w:rPr>
          <w:rFonts w:ascii="Tahoma" w:eastAsia="Times New Roman" w:hAnsi="Tahoma" w:cs="Tahoma"/>
          <w:color w:val="000000"/>
          <w:sz w:val="24"/>
          <w:szCs w:val="24"/>
          <w:lang w:eastAsia="en-GB"/>
        </w:rPr>
        <w:t xml:space="preserve"> </w:t>
      </w:r>
      <w:r w:rsidR="00BD3D9F" w:rsidRPr="00C1570C">
        <w:rPr>
          <w:rFonts w:ascii="Tahoma" w:eastAsia="Times New Roman" w:hAnsi="Tahoma" w:cs="Tahoma"/>
          <w:color w:val="000000"/>
          <w:sz w:val="24"/>
          <w:szCs w:val="24"/>
          <w:lang w:eastAsia="en-GB"/>
        </w:rPr>
        <w:t>t</w:t>
      </w:r>
      <w:r w:rsidR="000451FB" w:rsidRPr="00C1570C">
        <w:rPr>
          <w:rFonts w:ascii="Tahoma" w:hAnsi="Tahoma" w:cs="Tahoma"/>
          <w:color w:val="000000"/>
          <w:sz w:val="24"/>
          <w:szCs w:val="24"/>
          <w:shd w:val="clear" w:color="auto" w:fill="FFFFFF"/>
        </w:rPr>
        <w:t xml:space="preserve">he first defendant had mortgaged land </w:t>
      </w:r>
      <w:r w:rsidR="00187177" w:rsidRPr="00C1570C">
        <w:rPr>
          <w:rFonts w:ascii="Tahoma" w:hAnsi="Tahoma" w:cs="Tahoma"/>
          <w:color w:val="000000"/>
          <w:sz w:val="24"/>
          <w:szCs w:val="24"/>
          <w:shd w:val="clear" w:color="auto" w:fill="FFFFFF"/>
        </w:rPr>
        <w:t xml:space="preserve">originally belonging to </w:t>
      </w:r>
      <w:r w:rsidR="00BD3D9F" w:rsidRPr="00C1570C">
        <w:rPr>
          <w:rFonts w:ascii="Tahoma" w:hAnsi="Tahoma" w:cs="Tahoma"/>
          <w:color w:val="000000"/>
          <w:sz w:val="24"/>
          <w:szCs w:val="24"/>
          <w:shd w:val="clear" w:color="auto" w:fill="FFFFFF"/>
        </w:rPr>
        <w:t xml:space="preserve">one Addo, an Akan, who had died intestate </w:t>
      </w:r>
      <w:r w:rsidR="000451FB" w:rsidRPr="00C1570C">
        <w:rPr>
          <w:rFonts w:ascii="Tahoma" w:hAnsi="Tahoma" w:cs="Tahoma"/>
          <w:color w:val="000000"/>
          <w:sz w:val="24"/>
          <w:szCs w:val="24"/>
          <w:shd w:val="clear" w:color="auto" w:fill="FFFFFF"/>
        </w:rPr>
        <w:t>to the second defendant, in spite of the protests of the plaintiff who claimed that she had been appointed successor to the one who had succeeded Addo</w:t>
      </w:r>
      <w:r w:rsidR="008708A3" w:rsidRPr="00C1570C">
        <w:rPr>
          <w:rFonts w:ascii="Tahoma" w:hAnsi="Tahoma" w:cs="Tahoma"/>
          <w:color w:val="000000"/>
          <w:sz w:val="24"/>
          <w:szCs w:val="24"/>
          <w:shd w:val="clear" w:color="auto" w:fill="FFFFFF"/>
        </w:rPr>
        <w:t xml:space="preserve"> and therefore constitute</w:t>
      </w:r>
      <w:r w:rsidR="00FE4FB1" w:rsidRPr="00C1570C">
        <w:rPr>
          <w:rFonts w:ascii="Tahoma" w:hAnsi="Tahoma" w:cs="Tahoma"/>
          <w:color w:val="000000"/>
          <w:sz w:val="24"/>
          <w:szCs w:val="24"/>
          <w:shd w:val="clear" w:color="auto" w:fill="FFFFFF"/>
        </w:rPr>
        <w:t>d</w:t>
      </w:r>
      <w:r w:rsidR="008708A3" w:rsidRPr="00C1570C">
        <w:rPr>
          <w:rFonts w:ascii="Tahoma" w:hAnsi="Tahoma" w:cs="Tahoma"/>
          <w:color w:val="000000"/>
          <w:sz w:val="24"/>
          <w:szCs w:val="24"/>
          <w:shd w:val="clear" w:color="auto" w:fill="FFFFFF"/>
        </w:rPr>
        <w:t xml:space="preserve"> the immediate family </w:t>
      </w:r>
      <w:r w:rsidR="00FE4FB1" w:rsidRPr="00C1570C">
        <w:rPr>
          <w:rFonts w:ascii="Tahoma" w:hAnsi="Tahoma" w:cs="Tahoma"/>
          <w:color w:val="000000"/>
          <w:sz w:val="24"/>
          <w:szCs w:val="24"/>
          <w:shd w:val="clear" w:color="auto" w:fill="FFFFFF"/>
        </w:rPr>
        <w:t>of Addo</w:t>
      </w:r>
      <w:r w:rsidR="000451FB" w:rsidRPr="00C1570C">
        <w:rPr>
          <w:rFonts w:ascii="Tahoma" w:hAnsi="Tahoma" w:cs="Tahoma"/>
          <w:color w:val="000000"/>
          <w:sz w:val="24"/>
          <w:szCs w:val="24"/>
          <w:shd w:val="clear" w:color="auto" w:fill="FFFFFF"/>
        </w:rPr>
        <w:t xml:space="preserve">. </w:t>
      </w:r>
      <w:r w:rsidR="0084262F" w:rsidRPr="00C1570C">
        <w:rPr>
          <w:rFonts w:ascii="Tahoma" w:hAnsi="Tahoma" w:cs="Tahoma"/>
          <w:color w:val="000000"/>
          <w:sz w:val="24"/>
          <w:szCs w:val="24"/>
          <w:shd w:val="clear" w:color="auto" w:fill="FFFFFF"/>
        </w:rPr>
        <w:t xml:space="preserve">It was the case of the plaintiff that </w:t>
      </w:r>
      <w:r w:rsidR="000451FB" w:rsidRPr="00C1570C">
        <w:rPr>
          <w:rFonts w:ascii="Tahoma" w:hAnsi="Tahoma" w:cs="Tahoma"/>
          <w:color w:val="000000"/>
          <w:sz w:val="24"/>
          <w:szCs w:val="24"/>
          <w:shd w:val="clear" w:color="auto" w:fill="FFFFFF"/>
        </w:rPr>
        <w:t xml:space="preserve">without </w:t>
      </w:r>
      <w:r w:rsidR="0084262F" w:rsidRPr="00C1570C">
        <w:rPr>
          <w:rFonts w:ascii="Tahoma" w:hAnsi="Tahoma" w:cs="Tahoma"/>
          <w:color w:val="000000"/>
          <w:sz w:val="24"/>
          <w:szCs w:val="24"/>
          <w:shd w:val="clear" w:color="auto" w:fill="FFFFFF"/>
        </w:rPr>
        <w:t xml:space="preserve">her </w:t>
      </w:r>
      <w:r w:rsidR="000451FB" w:rsidRPr="00C1570C">
        <w:rPr>
          <w:rFonts w:ascii="Tahoma" w:hAnsi="Tahoma" w:cs="Tahoma"/>
          <w:color w:val="000000"/>
          <w:sz w:val="24"/>
          <w:szCs w:val="24"/>
          <w:shd w:val="clear" w:color="auto" w:fill="FFFFFF"/>
        </w:rPr>
        <w:t xml:space="preserve">consent and concurrence no valid transaction with Addo's land could be </w:t>
      </w:r>
      <w:proofErr w:type="gramStart"/>
      <w:r w:rsidR="000451FB" w:rsidRPr="00C1570C">
        <w:rPr>
          <w:rFonts w:ascii="Tahoma" w:hAnsi="Tahoma" w:cs="Tahoma"/>
          <w:color w:val="000000"/>
          <w:sz w:val="24"/>
          <w:szCs w:val="24"/>
          <w:shd w:val="clear" w:color="auto" w:fill="FFFFFF"/>
        </w:rPr>
        <w:t>effected</w:t>
      </w:r>
      <w:proofErr w:type="gramEnd"/>
      <w:r w:rsidR="000451FB" w:rsidRPr="00C1570C">
        <w:rPr>
          <w:rFonts w:ascii="Tahoma" w:hAnsi="Tahoma" w:cs="Tahoma"/>
          <w:color w:val="000000"/>
          <w:sz w:val="24"/>
          <w:szCs w:val="24"/>
          <w:shd w:val="clear" w:color="auto" w:fill="FFFFFF"/>
        </w:rPr>
        <w:t xml:space="preserve">. She </w:t>
      </w:r>
      <w:r w:rsidR="0084262F" w:rsidRPr="00C1570C">
        <w:rPr>
          <w:rFonts w:ascii="Tahoma" w:hAnsi="Tahoma" w:cs="Tahoma"/>
          <w:color w:val="000000"/>
          <w:sz w:val="24"/>
          <w:szCs w:val="24"/>
          <w:shd w:val="clear" w:color="auto" w:fill="FFFFFF"/>
        </w:rPr>
        <w:t xml:space="preserve">sued for </w:t>
      </w:r>
      <w:r w:rsidR="000451FB" w:rsidRPr="00C1570C">
        <w:rPr>
          <w:rFonts w:ascii="Tahoma" w:hAnsi="Tahoma" w:cs="Tahoma"/>
          <w:color w:val="000000"/>
          <w:sz w:val="24"/>
          <w:szCs w:val="24"/>
          <w:shd w:val="clear" w:color="auto" w:fill="FFFFFF"/>
        </w:rPr>
        <w:t>a declaration that the farm in dispute was family property,</w:t>
      </w:r>
      <w:r w:rsidR="00823013" w:rsidRPr="00C1570C">
        <w:rPr>
          <w:rFonts w:ascii="Tahoma" w:hAnsi="Tahoma" w:cs="Tahoma"/>
          <w:color w:val="000000"/>
          <w:sz w:val="24"/>
          <w:szCs w:val="24"/>
          <w:shd w:val="clear" w:color="auto" w:fill="FFFFFF"/>
        </w:rPr>
        <w:t xml:space="preserve"> and</w:t>
      </w:r>
      <w:r w:rsidR="000451FB" w:rsidRPr="00C1570C">
        <w:rPr>
          <w:rFonts w:ascii="Tahoma" w:hAnsi="Tahoma" w:cs="Tahoma"/>
          <w:color w:val="000000"/>
          <w:sz w:val="24"/>
          <w:szCs w:val="24"/>
          <w:shd w:val="clear" w:color="auto" w:fill="FFFFFF"/>
        </w:rPr>
        <w:t xml:space="preserve"> that the mortgage of the farm was void and sought an order for recovery of possession. </w:t>
      </w:r>
    </w:p>
    <w:p w14:paraId="63535E70" w14:textId="77777777" w:rsidR="001E7EB5" w:rsidRPr="00C1570C" w:rsidRDefault="00CF00F4" w:rsidP="00C1570C">
      <w:pPr>
        <w:spacing w:line="360" w:lineRule="auto"/>
        <w:jc w:val="both"/>
        <w:rPr>
          <w:rFonts w:ascii="Tahoma" w:hAnsi="Tahoma" w:cs="Tahoma"/>
          <w:color w:val="000000"/>
          <w:sz w:val="24"/>
          <w:szCs w:val="24"/>
          <w:shd w:val="clear" w:color="auto" w:fill="FFFFFF"/>
        </w:rPr>
      </w:pPr>
      <w:r w:rsidRPr="00C1570C">
        <w:rPr>
          <w:rFonts w:ascii="Tahoma" w:hAnsi="Tahoma" w:cs="Tahoma"/>
          <w:color w:val="000000"/>
          <w:sz w:val="24"/>
          <w:szCs w:val="24"/>
          <w:shd w:val="clear" w:color="auto" w:fill="FFFFFF"/>
        </w:rPr>
        <w:t xml:space="preserve">On appeal, </w:t>
      </w:r>
      <w:proofErr w:type="spellStart"/>
      <w:r w:rsidR="000451FB" w:rsidRPr="00C1570C">
        <w:rPr>
          <w:rFonts w:ascii="Tahoma" w:hAnsi="Tahoma" w:cs="Tahoma"/>
          <w:color w:val="000000"/>
          <w:sz w:val="24"/>
          <w:szCs w:val="24"/>
          <w:shd w:val="clear" w:color="auto" w:fill="FFFFFF"/>
        </w:rPr>
        <w:t>Ollennu</w:t>
      </w:r>
      <w:proofErr w:type="spellEnd"/>
      <w:r w:rsidR="000451FB" w:rsidRPr="00C1570C">
        <w:rPr>
          <w:rFonts w:ascii="Tahoma" w:hAnsi="Tahoma" w:cs="Tahoma"/>
          <w:color w:val="000000"/>
          <w:sz w:val="24"/>
          <w:szCs w:val="24"/>
          <w:shd w:val="clear" w:color="auto" w:fill="FFFFFF"/>
        </w:rPr>
        <w:t xml:space="preserve"> JSC </w:t>
      </w:r>
      <w:r w:rsidR="00FD3B35" w:rsidRPr="00C1570C">
        <w:rPr>
          <w:rFonts w:ascii="Tahoma" w:hAnsi="Tahoma" w:cs="Tahoma"/>
          <w:color w:val="000000"/>
          <w:sz w:val="24"/>
          <w:szCs w:val="24"/>
          <w:shd w:val="clear" w:color="auto" w:fill="FFFFFF"/>
        </w:rPr>
        <w:t xml:space="preserve">posited </w:t>
      </w:r>
      <w:r w:rsidR="001E7EB5" w:rsidRPr="00C1570C">
        <w:rPr>
          <w:rFonts w:ascii="Tahoma" w:hAnsi="Tahoma" w:cs="Tahoma"/>
          <w:color w:val="000000"/>
          <w:sz w:val="24"/>
          <w:szCs w:val="24"/>
          <w:shd w:val="clear" w:color="auto" w:fill="FFFFFF"/>
        </w:rPr>
        <w:t>as follows:</w:t>
      </w:r>
    </w:p>
    <w:p w14:paraId="627291EA" w14:textId="77777777" w:rsidR="003B4133" w:rsidRPr="00C1570C" w:rsidRDefault="000451FB" w:rsidP="00C1570C">
      <w:pPr>
        <w:spacing w:line="360" w:lineRule="auto"/>
        <w:jc w:val="both"/>
        <w:rPr>
          <w:rFonts w:ascii="Tahoma" w:hAnsi="Tahoma" w:cs="Tahoma"/>
          <w:color w:val="000000"/>
          <w:sz w:val="24"/>
          <w:szCs w:val="24"/>
          <w:shd w:val="clear" w:color="auto" w:fill="FFFFFF"/>
        </w:rPr>
      </w:pPr>
      <w:r w:rsidRPr="00C1570C">
        <w:rPr>
          <w:rFonts w:ascii="Tahoma" w:hAnsi="Tahoma" w:cs="Tahoma"/>
          <w:b/>
          <w:bCs/>
          <w:color w:val="000000"/>
          <w:sz w:val="24"/>
          <w:szCs w:val="24"/>
          <w:shd w:val="clear" w:color="auto" w:fill="FFFFFF"/>
        </w:rPr>
        <w:t xml:space="preserve">The law regulating dealings with family property is well-settled, and is as follows: The head of the family or the successor is an indispensable person in the alienation of family land; and alienation of family property made by the head of the family or a successor purporting to be with the consent and concurrence of the principal members of the family is voidable at the instance of the family if they act timeously; but a conveyance made by any other member without the indispensable person, the head of the family or the </w:t>
      </w:r>
      <w:r w:rsidRPr="00C1570C">
        <w:rPr>
          <w:rFonts w:ascii="Tahoma" w:hAnsi="Tahoma" w:cs="Tahoma"/>
          <w:b/>
          <w:bCs/>
          <w:color w:val="000000"/>
          <w:sz w:val="24"/>
          <w:szCs w:val="24"/>
          <w:shd w:val="clear" w:color="auto" w:fill="FFFFFF"/>
        </w:rPr>
        <w:lastRenderedPageBreak/>
        <w:t>successor as the case may be, is void ab initio and confers no interest or title in the land on the purchaser or mortgagee</w:t>
      </w:r>
      <w:r w:rsidRPr="00C1570C">
        <w:rPr>
          <w:rFonts w:ascii="Tahoma" w:hAnsi="Tahoma" w:cs="Tahoma"/>
          <w:color w:val="000000"/>
          <w:sz w:val="24"/>
          <w:szCs w:val="24"/>
          <w:shd w:val="clear" w:color="auto" w:fill="FFFFFF"/>
        </w:rPr>
        <w:t>.</w:t>
      </w:r>
      <w:r w:rsidR="003B4133" w:rsidRPr="00C1570C">
        <w:rPr>
          <w:rFonts w:ascii="Tahoma" w:hAnsi="Tahoma" w:cs="Tahoma"/>
          <w:color w:val="000000"/>
          <w:sz w:val="24"/>
          <w:szCs w:val="24"/>
          <w:shd w:val="clear" w:color="auto" w:fill="FFFFFF"/>
        </w:rPr>
        <w:t xml:space="preserve"> </w:t>
      </w:r>
    </w:p>
    <w:p w14:paraId="1D327CD0" w14:textId="79409837" w:rsidR="002F65EB" w:rsidRPr="00C1570C" w:rsidRDefault="00FB5E6F" w:rsidP="00C1570C">
      <w:pPr>
        <w:spacing w:line="360" w:lineRule="auto"/>
        <w:jc w:val="both"/>
        <w:rPr>
          <w:rFonts w:ascii="Tahoma" w:eastAsia="Times New Roman" w:hAnsi="Tahoma" w:cs="Tahoma"/>
          <w:color w:val="000000"/>
          <w:sz w:val="24"/>
          <w:szCs w:val="24"/>
          <w:lang w:eastAsia="en-GB"/>
        </w:rPr>
      </w:pPr>
      <w:r w:rsidRPr="00C1570C">
        <w:rPr>
          <w:rFonts w:ascii="Tahoma" w:hAnsi="Tahoma" w:cs="Tahoma"/>
          <w:color w:val="000000"/>
          <w:sz w:val="24"/>
          <w:szCs w:val="24"/>
          <w:shd w:val="clear" w:color="auto" w:fill="FFFFFF"/>
        </w:rPr>
        <w:t xml:space="preserve">We have no </w:t>
      </w:r>
      <w:r w:rsidR="00174935" w:rsidRPr="00C1570C">
        <w:rPr>
          <w:rFonts w:ascii="Tahoma" w:hAnsi="Tahoma" w:cs="Tahoma"/>
          <w:color w:val="000000"/>
          <w:sz w:val="24"/>
          <w:szCs w:val="24"/>
          <w:shd w:val="clear" w:color="auto" w:fill="FFFFFF"/>
        </w:rPr>
        <w:t>doubt</w:t>
      </w:r>
      <w:r w:rsidRPr="00C1570C">
        <w:rPr>
          <w:rFonts w:ascii="Tahoma" w:hAnsi="Tahoma" w:cs="Tahoma"/>
          <w:color w:val="000000"/>
          <w:sz w:val="24"/>
          <w:szCs w:val="24"/>
          <w:shd w:val="clear" w:color="auto" w:fill="FFFFFF"/>
        </w:rPr>
        <w:t xml:space="preserve"> about this proposition of the law. It is </w:t>
      </w:r>
      <w:r w:rsidR="00B808DD" w:rsidRPr="00C1570C">
        <w:rPr>
          <w:rFonts w:ascii="Tahoma" w:hAnsi="Tahoma" w:cs="Tahoma"/>
          <w:color w:val="000000"/>
          <w:sz w:val="24"/>
          <w:szCs w:val="24"/>
          <w:shd w:val="clear" w:color="auto" w:fill="FFFFFF"/>
        </w:rPr>
        <w:t xml:space="preserve">still </w:t>
      </w:r>
      <w:r w:rsidRPr="00C1570C">
        <w:rPr>
          <w:rFonts w:ascii="Tahoma" w:hAnsi="Tahoma" w:cs="Tahoma"/>
          <w:color w:val="000000"/>
          <w:sz w:val="24"/>
          <w:szCs w:val="24"/>
          <w:shd w:val="clear" w:color="auto" w:fill="FFFFFF"/>
        </w:rPr>
        <w:t>valid in ou</w:t>
      </w:r>
      <w:r w:rsidR="00C11D7E" w:rsidRPr="00C1570C">
        <w:rPr>
          <w:rFonts w:ascii="Tahoma" w:hAnsi="Tahoma" w:cs="Tahoma"/>
          <w:color w:val="000000"/>
          <w:sz w:val="24"/>
          <w:szCs w:val="24"/>
          <w:shd w:val="clear" w:color="auto" w:fill="FFFFFF"/>
        </w:rPr>
        <w:t>r jurisprudence</w:t>
      </w:r>
      <w:r w:rsidRPr="00C1570C">
        <w:rPr>
          <w:rFonts w:ascii="Tahoma" w:hAnsi="Tahoma" w:cs="Tahoma"/>
          <w:color w:val="000000"/>
          <w:sz w:val="24"/>
          <w:szCs w:val="24"/>
          <w:shd w:val="clear" w:color="auto" w:fill="FFFFFF"/>
        </w:rPr>
        <w:t xml:space="preserve">. </w:t>
      </w:r>
      <w:r w:rsidR="00040096" w:rsidRPr="00C1570C">
        <w:rPr>
          <w:rFonts w:ascii="Tahoma" w:hAnsi="Tahoma" w:cs="Tahoma"/>
          <w:color w:val="000000"/>
          <w:sz w:val="24"/>
          <w:szCs w:val="24"/>
          <w:shd w:val="clear" w:color="auto" w:fill="FFFFFF"/>
        </w:rPr>
        <w:t>We, however</w:t>
      </w:r>
      <w:r w:rsidR="00174935" w:rsidRPr="00C1570C">
        <w:rPr>
          <w:rFonts w:ascii="Tahoma" w:hAnsi="Tahoma" w:cs="Tahoma"/>
          <w:color w:val="000000"/>
          <w:sz w:val="24"/>
          <w:szCs w:val="24"/>
          <w:shd w:val="clear" w:color="auto" w:fill="FFFFFF"/>
        </w:rPr>
        <w:t>,</w:t>
      </w:r>
      <w:r w:rsidR="00357F40" w:rsidRPr="00C1570C">
        <w:rPr>
          <w:rFonts w:ascii="Tahoma" w:hAnsi="Tahoma" w:cs="Tahoma"/>
          <w:color w:val="000000"/>
          <w:sz w:val="24"/>
          <w:szCs w:val="24"/>
          <w:shd w:val="clear" w:color="auto" w:fill="FFFFFF"/>
        </w:rPr>
        <w:t xml:space="preserve"> believe </w:t>
      </w:r>
      <w:r w:rsidR="00040096" w:rsidRPr="00C1570C">
        <w:rPr>
          <w:rFonts w:ascii="Tahoma" w:hAnsi="Tahoma" w:cs="Tahoma"/>
          <w:color w:val="000000"/>
          <w:sz w:val="24"/>
          <w:szCs w:val="24"/>
          <w:shd w:val="clear" w:color="auto" w:fill="FFFFFF"/>
        </w:rPr>
        <w:t xml:space="preserve">its proper application must depend on </w:t>
      </w:r>
      <w:r w:rsidR="00C11D7E" w:rsidRPr="00C1570C">
        <w:rPr>
          <w:rFonts w:ascii="Tahoma" w:hAnsi="Tahoma" w:cs="Tahoma"/>
          <w:color w:val="000000"/>
          <w:sz w:val="24"/>
          <w:szCs w:val="24"/>
          <w:shd w:val="clear" w:color="auto" w:fill="FFFFFF"/>
        </w:rPr>
        <w:t>peculiar</w:t>
      </w:r>
      <w:r w:rsidR="00040096" w:rsidRPr="00C1570C">
        <w:rPr>
          <w:rFonts w:ascii="Tahoma" w:hAnsi="Tahoma" w:cs="Tahoma"/>
          <w:color w:val="000000"/>
          <w:sz w:val="24"/>
          <w:szCs w:val="24"/>
          <w:shd w:val="clear" w:color="auto" w:fill="FFFFFF"/>
        </w:rPr>
        <w:t xml:space="preserve"> facts</w:t>
      </w:r>
      <w:r w:rsidR="00C11D7E" w:rsidRPr="00C1570C">
        <w:rPr>
          <w:rFonts w:ascii="Tahoma" w:hAnsi="Tahoma" w:cs="Tahoma"/>
          <w:color w:val="000000"/>
          <w:sz w:val="24"/>
          <w:szCs w:val="24"/>
          <w:shd w:val="clear" w:color="auto" w:fill="FFFFFF"/>
        </w:rPr>
        <w:t xml:space="preserve"> </w:t>
      </w:r>
      <w:r w:rsidRPr="00C1570C">
        <w:rPr>
          <w:rFonts w:ascii="Tahoma" w:hAnsi="Tahoma" w:cs="Tahoma"/>
          <w:color w:val="000000"/>
          <w:sz w:val="24"/>
          <w:szCs w:val="24"/>
          <w:shd w:val="clear" w:color="auto" w:fill="FFFFFF"/>
        </w:rPr>
        <w:t xml:space="preserve">and the justice </w:t>
      </w:r>
      <w:r w:rsidR="00C11D7E" w:rsidRPr="00C1570C">
        <w:rPr>
          <w:rFonts w:ascii="Tahoma" w:hAnsi="Tahoma" w:cs="Tahoma"/>
          <w:color w:val="000000"/>
          <w:sz w:val="24"/>
          <w:szCs w:val="24"/>
          <w:shd w:val="clear" w:color="auto" w:fill="FFFFFF"/>
        </w:rPr>
        <w:t>of a particular case. Thus</w:t>
      </w:r>
      <w:r w:rsidR="0001500A" w:rsidRPr="00C1570C">
        <w:rPr>
          <w:rFonts w:ascii="Tahoma" w:hAnsi="Tahoma" w:cs="Tahoma"/>
          <w:color w:val="000000"/>
          <w:sz w:val="24"/>
          <w:szCs w:val="24"/>
          <w:shd w:val="clear" w:color="auto" w:fill="FFFFFF"/>
        </w:rPr>
        <w:t>,</w:t>
      </w:r>
      <w:r w:rsidR="00C11D7E" w:rsidRPr="00C1570C">
        <w:rPr>
          <w:rFonts w:ascii="Tahoma" w:hAnsi="Tahoma" w:cs="Tahoma"/>
          <w:color w:val="000000"/>
          <w:sz w:val="24"/>
          <w:szCs w:val="24"/>
          <w:shd w:val="clear" w:color="auto" w:fill="FFFFFF"/>
        </w:rPr>
        <w:t xml:space="preserve"> in the case of </w:t>
      </w:r>
      <w:proofErr w:type="spellStart"/>
      <w:r w:rsidR="002F65EB" w:rsidRPr="00C1570C">
        <w:rPr>
          <w:rFonts w:ascii="Tahoma" w:hAnsi="Tahoma" w:cs="Tahoma"/>
          <w:b/>
          <w:bCs/>
          <w:color w:val="000000"/>
          <w:sz w:val="24"/>
          <w:szCs w:val="24"/>
          <w:shd w:val="clear" w:color="auto" w:fill="FFFFFF"/>
        </w:rPr>
        <w:t>Malm</w:t>
      </w:r>
      <w:proofErr w:type="spellEnd"/>
      <w:r w:rsidR="002F65EB" w:rsidRPr="00C1570C">
        <w:rPr>
          <w:rFonts w:ascii="Tahoma" w:hAnsi="Tahoma" w:cs="Tahoma"/>
          <w:b/>
          <w:bCs/>
          <w:color w:val="000000"/>
          <w:sz w:val="24"/>
          <w:szCs w:val="24"/>
          <w:shd w:val="clear" w:color="auto" w:fill="FFFFFF"/>
        </w:rPr>
        <w:t xml:space="preserve"> v </w:t>
      </w:r>
      <w:proofErr w:type="spellStart"/>
      <w:r w:rsidR="002F65EB" w:rsidRPr="00C1570C">
        <w:rPr>
          <w:rFonts w:ascii="Tahoma" w:hAnsi="Tahoma" w:cs="Tahoma"/>
          <w:b/>
          <w:bCs/>
          <w:color w:val="000000"/>
          <w:sz w:val="24"/>
          <w:szCs w:val="24"/>
          <w:shd w:val="clear" w:color="auto" w:fill="FFFFFF"/>
        </w:rPr>
        <w:t>Lutterodt</w:t>
      </w:r>
      <w:proofErr w:type="spellEnd"/>
      <w:r w:rsidR="002F65EB" w:rsidRPr="00C1570C">
        <w:rPr>
          <w:rFonts w:ascii="Tahoma" w:hAnsi="Tahoma" w:cs="Tahoma"/>
          <w:b/>
          <w:bCs/>
          <w:color w:val="000000"/>
          <w:sz w:val="24"/>
          <w:szCs w:val="24"/>
          <w:shd w:val="clear" w:color="auto" w:fill="FFFFFF"/>
        </w:rPr>
        <w:t xml:space="preserve"> [1963] 1 GLR</w:t>
      </w:r>
      <w:r w:rsidR="002F65EB" w:rsidRPr="00C1570C">
        <w:rPr>
          <w:rFonts w:ascii="Tahoma" w:hAnsi="Tahoma" w:cs="Tahoma"/>
          <w:color w:val="000000"/>
          <w:sz w:val="24"/>
          <w:szCs w:val="24"/>
          <w:shd w:val="clear" w:color="auto" w:fill="FFFFFF"/>
        </w:rPr>
        <w:t xml:space="preserve"> 1, </w:t>
      </w:r>
      <w:r w:rsidR="002F65EB" w:rsidRPr="00C1570C">
        <w:rPr>
          <w:rFonts w:ascii="Tahoma" w:eastAsia="Times New Roman" w:hAnsi="Tahoma" w:cs="Tahoma"/>
          <w:color w:val="000000"/>
          <w:sz w:val="24"/>
          <w:szCs w:val="24"/>
          <w:lang w:eastAsia="en-GB"/>
        </w:rPr>
        <w:t xml:space="preserve">the then head of the </w:t>
      </w:r>
      <w:proofErr w:type="spellStart"/>
      <w:r w:rsidR="002F65EB" w:rsidRPr="00C1570C">
        <w:rPr>
          <w:rFonts w:ascii="Tahoma" w:eastAsia="Times New Roman" w:hAnsi="Tahoma" w:cs="Tahoma"/>
          <w:color w:val="000000"/>
          <w:sz w:val="24"/>
          <w:szCs w:val="24"/>
          <w:lang w:eastAsia="en-GB"/>
        </w:rPr>
        <w:t>Lutterodt</w:t>
      </w:r>
      <w:proofErr w:type="spellEnd"/>
      <w:r w:rsidR="002F65EB" w:rsidRPr="00C1570C">
        <w:rPr>
          <w:rFonts w:ascii="Tahoma" w:eastAsia="Times New Roman" w:hAnsi="Tahoma" w:cs="Tahoma"/>
          <w:color w:val="000000"/>
          <w:sz w:val="24"/>
          <w:szCs w:val="24"/>
          <w:lang w:eastAsia="en-GB"/>
        </w:rPr>
        <w:t xml:space="preserve"> family, with the concurrence of the other principal elders of the family, conveyed </w:t>
      </w:r>
      <w:r w:rsidR="00807FA7" w:rsidRPr="00C1570C">
        <w:rPr>
          <w:rFonts w:ascii="Tahoma" w:eastAsia="Times New Roman" w:hAnsi="Tahoma" w:cs="Tahoma"/>
          <w:color w:val="000000"/>
          <w:sz w:val="24"/>
          <w:szCs w:val="24"/>
          <w:lang w:eastAsia="en-GB"/>
        </w:rPr>
        <w:t xml:space="preserve">a portion of the family land to </w:t>
      </w:r>
      <w:r w:rsidR="002F65EB" w:rsidRPr="00C1570C">
        <w:rPr>
          <w:rFonts w:ascii="Tahoma" w:eastAsia="Times New Roman" w:hAnsi="Tahoma" w:cs="Tahoma"/>
          <w:color w:val="000000"/>
          <w:sz w:val="24"/>
          <w:szCs w:val="24"/>
          <w:lang w:eastAsia="en-GB"/>
        </w:rPr>
        <w:t xml:space="preserve">R. L. </w:t>
      </w:r>
      <w:r w:rsidR="00CE63DE" w:rsidRPr="00C1570C">
        <w:rPr>
          <w:rFonts w:ascii="Tahoma" w:eastAsia="Times New Roman" w:hAnsi="Tahoma" w:cs="Tahoma"/>
          <w:color w:val="000000"/>
          <w:sz w:val="24"/>
          <w:szCs w:val="24"/>
          <w:lang w:eastAsia="en-GB"/>
        </w:rPr>
        <w:t>in 1953</w:t>
      </w:r>
      <w:r w:rsidR="002F65EB" w:rsidRPr="00C1570C">
        <w:rPr>
          <w:rFonts w:ascii="Tahoma" w:eastAsia="Times New Roman" w:hAnsi="Tahoma" w:cs="Tahoma"/>
          <w:color w:val="000000"/>
          <w:sz w:val="24"/>
          <w:szCs w:val="24"/>
          <w:lang w:eastAsia="en-GB"/>
        </w:rPr>
        <w:t xml:space="preserve">.  R. L. immediately took possession of the land and remained in undisturbed possession thereof until 1960, when C. M. entered the land, removed R. L.'s pillars and started to erect his own. When challenged by R. L., C. M. claimed that the land had been sold in 1943 to his late father, Peter </w:t>
      </w:r>
      <w:proofErr w:type="spellStart"/>
      <w:r w:rsidR="002F65EB" w:rsidRPr="00C1570C">
        <w:rPr>
          <w:rFonts w:ascii="Tahoma" w:eastAsia="Times New Roman" w:hAnsi="Tahoma" w:cs="Tahoma"/>
          <w:color w:val="000000"/>
          <w:sz w:val="24"/>
          <w:szCs w:val="24"/>
          <w:lang w:eastAsia="en-GB"/>
        </w:rPr>
        <w:t>Malm</w:t>
      </w:r>
      <w:proofErr w:type="spellEnd"/>
      <w:r w:rsidR="002F65EB" w:rsidRPr="00C1570C">
        <w:rPr>
          <w:rFonts w:ascii="Tahoma" w:eastAsia="Times New Roman" w:hAnsi="Tahoma" w:cs="Tahoma"/>
          <w:color w:val="000000"/>
          <w:sz w:val="24"/>
          <w:szCs w:val="24"/>
          <w:lang w:eastAsia="en-GB"/>
        </w:rPr>
        <w:t xml:space="preserve">, by the </w:t>
      </w:r>
      <w:proofErr w:type="spellStart"/>
      <w:r w:rsidR="002F65EB" w:rsidRPr="00C1570C">
        <w:rPr>
          <w:rFonts w:ascii="Tahoma" w:eastAsia="Times New Roman" w:hAnsi="Tahoma" w:cs="Tahoma"/>
          <w:color w:val="000000"/>
          <w:sz w:val="24"/>
          <w:szCs w:val="24"/>
          <w:lang w:eastAsia="en-GB"/>
        </w:rPr>
        <w:t>Lutterodt</w:t>
      </w:r>
      <w:proofErr w:type="spellEnd"/>
      <w:r w:rsidR="002F65EB" w:rsidRPr="00C1570C">
        <w:rPr>
          <w:rFonts w:ascii="Tahoma" w:eastAsia="Times New Roman" w:hAnsi="Tahoma" w:cs="Tahoma"/>
          <w:color w:val="000000"/>
          <w:sz w:val="24"/>
          <w:szCs w:val="24"/>
          <w:lang w:eastAsia="en-GB"/>
        </w:rPr>
        <w:t xml:space="preserve"> family, and that it had now devolved upon himself and his sister.</w:t>
      </w:r>
      <w:r w:rsidR="00CE63DE" w:rsidRPr="00C1570C">
        <w:rPr>
          <w:rFonts w:ascii="Tahoma" w:eastAsia="Times New Roman" w:hAnsi="Tahoma" w:cs="Tahoma"/>
          <w:color w:val="000000"/>
          <w:sz w:val="24"/>
          <w:szCs w:val="24"/>
          <w:lang w:eastAsia="en-GB"/>
        </w:rPr>
        <w:t xml:space="preserve"> </w:t>
      </w:r>
      <w:r w:rsidR="002F65EB" w:rsidRPr="00C1570C">
        <w:rPr>
          <w:rFonts w:ascii="Tahoma" w:eastAsia="Times New Roman" w:hAnsi="Tahoma" w:cs="Tahoma"/>
          <w:color w:val="000000"/>
          <w:sz w:val="24"/>
          <w:szCs w:val="24"/>
          <w:lang w:eastAsia="en-GB"/>
        </w:rPr>
        <w:t>R. L. sued C. M. and his sister in the High Court, Accra</w:t>
      </w:r>
      <w:r w:rsidR="006265CB" w:rsidRPr="00C1570C">
        <w:rPr>
          <w:rFonts w:ascii="Tahoma" w:eastAsia="Times New Roman" w:hAnsi="Tahoma" w:cs="Tahoma"/>
          <w:color w:val="000000"/>
          <w:sz w:val="24"/>
          <w:szCs w:val="24"/>
          <w:lang w:eastAsia="en-GB"/>
        </w:rPr>
        <w:t>. O</w:t>
      </w:r>
      <w:r w:rsidR="00581C28" w:rsidRPr="00C1570C">
        <w:rPr>
          <w:rFonts w:ascii="Tahoma" w:eastAsia="Times New Roman" w:hAnsi="Tahoma" w:cs="Tahoma"/>
          <w:color w:val="000000"/>
          <w:sz w:val="24"/>
          <w:szCs w:val="24"/>
          <w:lang w:eastAsia="en-GB"/>
        </w:rPr>
        <w:t>n appeal Crabbe JSC (as he then was)</w:t>
      </w:r>
      <w:r w:rsidR="00E163D2" w:rsidRPr="00C1570C">
        <w:rPr>
          <w:rFonts w:ascii="Tahoma" w:eastAsia="Times New Roman" w:hAnsi="Tahoma" w:cs="Tahoma"/>
          <w:color w:val="000000"/>
          <w:sz w:val="24"/>
          <w:szCs w:val="24"/>
          <w:lang w:eastAsia="en-GB"/>
        </w:rPr>
        <w:t xml:space="preserve"> after reviewing the law that </w:t>
      </w:r>
      <w:r w:rsidR="002F65EB" w:rsidRPr="00C1570C">
        <w:rPr>
          <w:rFonts w:ascii="Tahoma" w:eastAsia="Times New Roman" w:hAnsi="Tahoma" w:cs="Tahoma"/>
          <w:color w:val="000000"/>
          <w:sz w:val="24"/>
          <w:szCs w:val="24"/>
          <w:lang w:eastAsia="en-GB"/>
        </w:rPr>
        <w:t>there can be no valid transfer of family property except by the head of the family acting with the consent and concurrence of the principal elders</w:t>
      </w:r>
      <w:r w:rsidR="00FB7F2F" w:rsidRPr="00C1570C">
        <w:rPr>
          <w:rFonts w:ascii="Tahoma" w:eastAsia="Times New Roman" w:hAnsi="Tahoma" w:cs="Tahoma"/>
          <w:color w:val="000000"/>
          <w:sz w:val="24"/>
          <w:szCs w:val="24"/>
          <w:lang w:eastAsia="en-GB"/>
        </w:rPr>
        <w:t xml:space="preserve"> </w:t>
      </w:r>
      <w:r w:rsidR="006265CB" w:rsidRPr="00C1570C">
        <w:rPr>
          <w:rFonts w:ascii="Tahoma" w:eastAsia="Times New Roman" w:hAnsi="Tahoma" w:cs="Tahoma"/>
          <w:color w:val="000000"/>
          <w:sz w:val="24"/>
          <w:szCs w:val="24"/>
          <w:lang w:eastAsia="en-GB"/>
        </w:rPr>
        <w:t>noted that in the instant case</w:t>
      </w:r>
      <w:r w:rsidR="006C12A3" w:rsidRPr="00C1570C">
        <w:rPr>
          <w:rFonts w:ascii="Tahoma" w:eastAsia="Times New Roman" w:hAnsi="Tahoma" w:cs="Tahoma"/>
          <w:color w:val="000000"/>
          <w:sz w:val="24"/>
          <w:szCs w:val="24"/>
          <w:lang w:eastAsia="en-GB"/>
        </w:rPr>
        <w:t xml:space="preserve"> the </w:t>
      </w:r>
      <w:r w:rsidR="002F65EB" w:rsidRPr="00C1570C">
        <w:rPr>
          <w:rFonts w:ascii="Tahoma" w:eastAsia="Times New Roman" w:hAnsi="Tahoma" w:cs="Tahoma"/>
          <w:color w:val="000000"/>
          <w:sz w:val="24"/>
          <w:szCs w:val="24"/>
          <w:lang w:eastAsia="en-GB"/>
        </w:rPr>
        <w:t xml:space="preserve">head of the </w:t>
      </w:r>
      <w:proofErr w:type="spellStart"/>
      <w:r w:rsidR="002F65EB" w:rsidRPr="00C1570C">
        <w:rPr>
          <w:rFonts w:ascii="Tahoma" w:eastAsia="Times New Roman" w:hAnsi="Tahoma" w:cs="Tahoma"/>
          <w:color w:val="000000"/>
          <w:sz w:val="24"/>
          <w:szCs w:val="24"/>
          <w:lang w:eastAsia="en-GB"/>
        </w:rPr>
        <w:t>Lutterodt</w:t>
      </w:r>
      <w:proofErr w:type="spellEnd"/>
      <w:r w:rsidR="002F65EB" w:rsidRPr="00C1570C">
        <w:rPr>
          <w:rFonts w:ascii="Tahoma" w:eastAsia="Times New Roman" w:hAnsi="Tahoma" w:cs="Tahoma"/>
          <w:color w:val="000000"/>
          <w:sz w:val="24"/>
          <w:szCs w:val="24"/>
          <w:lang w:eastAsia="en-GB"/>
        </w:rPr>
        <w:t xml:space="preserve"> family and the principal members</w:t>
      </w:r>
      <w:r w:rsidR="006C12A3" w:rsidRPr="00C1570C">
        <w:rPr>
          <w:rFonts w:ascii="Tahoma" w:eastAsia="Times New Roman" w:hAnsi="Tahoma" w:cs="Tahoma"/>
          <w:color w:val="000000"/>
          <w:sz w:val="24"/>
          <w:szCs w:val="24"/>
          <w:lang w:eastAsia="en-GB"/>
        </w:rPr>
        <w:t xml:space="preserve"> did not know </w:t>
      </w:r>
      <w:r w:rsidR="002F65EB" w:rsidRPr="00C1570C">
        <w:rPr>
          <w:rFonts w:ascii="Tahoma" w:eastAsia="Times New Roman" w:hAnsi="Tahoma" w:cs="Tahoma"/>
          <w:color w:val="000000"/>
          <w:sz w:val="24"/>
          <w:szCs w:val="24"/>
          <w:lang w:eastAsia="en-GB"/>
        </w:rPr>
        <w:t>about this sale of the family land</w:t>
      </w:r>
      <w:r w:rsidR="006C12A3" w:rsidRPr="00C1570C">
        <w:rPr>
          <w:rFonts w:ascii="Tahoma" w:eastAsia="Times New Roman" w:hAnsi="Tahoma" w:cs="Tahoma"/>
          <w:color w:val="000000"/>
          <w:sz w:val="24"/>
          <w:szCs w:val="24"/>
          <w:lang w:eastAsia="en-GB"/>
        </w:rPr>
        <w:t xml:space="preserve">. </w:t>
      </w:r>
      <w:r w:rsidR="00D22812" w:rsidRPr="00C1570C">
        <w:rPr>
          <w:rFonts w:ascii="Tahoma" w:eastAsia="Times New Roman" w:hAnsi="Tahoma" w:cs="Tahoma"/>
          <w:color w:val="000000"/>
          <w:sz w:val="24"/>
          <w:szCs w:val="24"/>
          <w:lang w:eastAsia="en-GB"/>
        </w:rPr>
        <w:t xml:space="preserve">Crabbe JSC did not nullify the sale based on the general proposition of the law, but </w:t>
      </w:r>
      <w:r w:rsidR="00F94AB6" w:rsidRPr="00C1570C">
        <w:rPr>
          <w:rFonts w:ascii="Tahoma" w:eastAsia="Times New Roman" w:hAnsi="Tahoma" w:cs="Tahoma"/>
          <w:color w:val="000000"/>
          <w:sz w:val="24"/>
          <w:szCs w:val="24"/>
          <w:lang w:eastAsia="en-GB"/>
        </w:rPr>
        <w:t>qualified the legal proposition that “</w:t>
      </w:r>
      <w:r w:rsidR="006915B2" w:rsidRPr="00C1570C">
        <w:rPr>
          <w:rFonts w:ascii="Tahoma" w:eastAsia="Times New Roman" w:hAnsi="Tahoma" w:cs="Tahoma"/>
          <w:b/>
          <w:bCs/>
          <w:color w:val="000000"/>
          <w:sz w:val="24"/>
          <w:szCs w:val="24"/>
          <w:lang w:eastAsia="en-GB"/>
        </w:rPr>
        <w:t>The principle here enunciated must depend for its application on the circumstances of each case</w:t>
      </w:r>
      <w:r w:rsidR="006915B2" w:rsidRPr="00C1570C">
        <w:rPr>
          <w:rFonts w:ascii="Tahoma" w:eastAsia="Times New Roman" w:hAnsi="Tahoma" w:cs="Tahoma"/>
          <w:color w:val="000000"/>
          <w:sz w:val="24"/>
          <w:szCs w:val="24"/>
          <w:lang w:eastAsia="en-GB"/>
        </w:rPr>
        <w:t xml:space="preserve">.”  </w:t>
      </w:r>
      <w:r w:rsidR="001B08D4" w:rsidRPr="00C1570C">
        <w:rPr>
          <w:rFonts w:ascii="Tahoma" w:eastAsia="Times New Roman" w:hAnsi="Tahoma" w:cs="Tahoma"/>
          <w:color w:val="000000"/>
          <w:sz w:val="24"/>
          <w:szCs w:val="24"/>
          <w:lang w:eastAsia="en-GB"/>
        </w:rPr>
        <w:t xml:space="preserve">Crabbe JSC then cited with approval </w:t>
      </w:r>
      <w:r w:rsidR="00CD0331" w:rsidRPr="00C1570C">
        <w:rPr>
          <w:rFonts w:ascii="Tahoma" w:eastAsia="Times New Roman" w:hAnsi="Tahoma" w:cs="Tahoma"/>
          <w:color w:val="000000"/>
          <w:sz w:val="24"/>
          <w:szCs w:val="24"/>
          <w:lang w:eastAsia="en-GB"/>
        </w:rPr>
        <w:t xml:space="preserve">Smith J’s dictum in </w:t>
      </w:r>
      <w:proofErr w:type="spellStart"/>
      <w:r w:rsidR="00CD0331" w:rsidRPr="00C1570C">
        <w:rPr>
          <w:rFonts w:ascii="Tahoma" w:eastAsia="Times New Roman" w:hAnsi="Tahoma" w:cs="Tahoma"/>
          <w:color w:val="000000"/>
          <w:sz w:val="24"/>
          <w:szCs w:val="24"/>
          <w:lang w:eastAsia="en-GB"/>
        </w:rPr>
        <w:t>Insilhea</w:t>
      </w:r>
      <w:proofErr w:type="spellEnd"/>
      <w:r w:rsidR="00CD0331" w:rsidRPr="00C1570C">
        <w:rPr>
          <w:rFonts w:ascii="Tahoma" w:eastAsia="Times New Roman" w:hAnsi="Tahoma" w:cs="Tahoma"/>
          <w:color w:val="000000"/>
          <w:sz w:val="24"/>
          <w:szCs w:val="24"/>
          <w:lang w:eastAsia="en-GB"/>
        </w:rPr>
        <w:t xml:space="preserve"> v. Simons </w:t>
      </w:r>
      <w:r w:rsidR="004D6F10" w:rsidRPr="00C1570C">
        <w:rPr>
          <w:rFonts w:ascii="Tahoma" w:hAnsi="Tahoma" w:cs="Tahoma"/>
          <w:color w:val="000000"/>
          <w:sz w:val="24"/>
          <w:szCs w:val="24"/>
        </w:rPr>
        <w:t>(1899) Sar. F.L.R. 104</w:t>
      </w:r>
      <w:r w:rsidR="004D6F10" w:rsidRPr="00C1570C">
        <w:rPr>
          <w:rFonts w:ascii="Tahoma" w:eastAsia="Times New Roman" w:hAnsi="Tahoma" w:cs="Tahoma"/>
          <w:color w:val="000000"/>
          <w:sz w:val="24"/>
          <w:szCs w:val="24"/>
          <w:lang w:eastAsia="en-GB"/>
        </w:rPr>
        <w:t xml:space="preserve"> </w:t>
      </w:r>
      <w:r w:rsidR="00036274" w:rsidRPr="00C1570C">
        <w:rPr>
          <w:rFonts w:ascii="Tahoma" w:eastAsia="Times New Roman" w:hAnsi="Tahoma" w:cs="Tahoma"/>
          <w:color w:val="000000"/>
          <w:sz w:val="24"/>
          <w:szCs w:val="24"/>
          <w:lang w:eastAsia="en-GB"/>
        </w:rPr>
        <w:t xml:space="preserve">which also gave judicial blessing to </w:t>
      </w:r>
      <w:r w:rsidR="001B08D4" w:rsidRPr="00C1570C">
        <w:rPr>
          <w:rFonts w:ascii="Tahoma" w:eastAsia="Times New Roman" w:hAnsi="Tahoma" w:cs="Tahoma"/>
          <w:color w:val="000000"/>
          <w:sz w:val="24"/>
          <w:szCs w:val="24"/>
          <w:lang w:eastAsia="en-GB"/>
        </w:rPr>
        <w:t xml:space="preserve">the Court of Appeal case of </w:t>
      </w:r>
      <w:proofErr w:type="spellStart"/>
      <w:r w:rsidR="0099228C" w:rsidRPr="00C1570C">
        <w:rPr>
          <w:rFonts w:ascii="Tahoma" w:eastAsia="Times New Roman" w:hAnsi="Tahoma" w:cs="Tahoma"/>
          <w:color w:val="000000"/>
          <w:sz w:val="24"/>
          <w:szCs w:val="24"/>
          <w:lang w:eastAsia="en-GB"/>
        </w:rPr>
        <w:t>Bayaidie</w:t>
      </w:r>
      <w:proofErr w:type="spellEnd"/>
      <w:r w:rsidR="0099228C" w:rsidRPr="00C1570C">
        <w:rPr>
          <w:rFonts w:ascii="Tahoma" w:eastAsia="Times New Roman" w:hAnsi="Tahoma" w:cs="Tahoma"/>
          <w:color w:val="000000"/>
          <w:sz w:val="24"/>
          <w:szCs w:val="24"/>
          <w:lang w:eastAsia="en-GB"/>
        </w:rPr>
        <w:t xml:space="preserve"> v. Mensah </w:t>
      </w:r>
      <w:r w:rsidR="002F65EB" w:rsidRPr="00C1570C">
        <w:rPr>
          <w:rFonts w:ascii="Tahoma" w:eastAsia="Times New Roman" w:hAnsi="Tahoma" w:cs="Tahoma"/>
          <w:color w:val="000000"/>
          <w:sz w:val="24"/>
          <w:szCs w:val="24"/>
          <w:lang w:eastAsia="en-GB"/>
        </w:rPr>
        <w:t xml:space="preserve">Smith J. </w:t>
      </w:r>
      <w:r w:rsidR="00766966" w:rsidRPr="00C1570C">
        <w:rPr>
          <w:rFonts w:ascii="Tahoma" w:hAnsi="Tahoma" w:cs="Tahoma"/>
          <w:color w:val="000000"/>
          <w:sz w:val="24"/>
          <w:szCs w:val="24"/>
        </w:rPr>
        <w:t xml:space="preserve">(F.C.L. 150) </w:t>
      </w:r>
      <w:r w:rsidR="00036274" w:rsidRPr="00C1570C">
        <w:rPr>
          <w:rFonts w:ascii="Tahoma" w:hAnsi="Tahoma" w:cs="Tahoma"/>
          <w:color w:val="000000"/>
          <w:sz w:val="24"/>
          <w:szCs w:val="24"/>
        </w:rPr>
        <w:t>which decided that in situations such as this, the sale is not void</w:t>
      </w:r>
      <w:r w:rsidR="007B06A4" w:rsidRPr="00C1570C">
        <w:rPr>
          <w:rFonts w:ascii="Tahoma" w:hAnsi="Tahoma" w:cs="Tahoma"/>
          <w:color w:val="000000"/>
          <w:sz w:val="24"/>
          <w:szCs w:val="24"/>
        </w:rPr>
        <w:t xml:space="preserve"> but capable of being open</w:t>
      </w:r>
      <w:r w:rsidR="006D5758" w:rsidRPr="00C1570C">
        <w:rPr>
          <w:rFonts w:ascii="Tahoma" w:hAnsi="Tahoma" w:cs="Tahoma"/>
          <w:color w:val="000000"/>
          <w:sz w:val="24"/>
          <w:szCs w:val="24"/>
        </w:rPr>
        <w:t>ed</w:t>
      </w:r>
      <w:r w:rsidR="007B06A4" w:rsidRPr="00C1570C">
        <w:rPr>
          <w:rFonts w:ascii="Tahoma" w:hAnsi="Tahoma" w:cs="Tahoma"/>
          <w:color w:val="000000"/>
          <w:sz w:val="24"/>
          <w:szCs w:val="24"/>
        </w:rPr>
        <w:t xml:space="preserve"> up at the instance of the family, provided they acted timeously, and upon the revision of the </w:t>
      </w:r>
      <w:r w:rsidR="00B54B81" w:rsidRPr="00C1570C">
        <w:rPr>
          <w:rFonts w:ascii="Tahoma" w:hAnsi="Tahoma" w:cs="Tahoma"/>
          <w:color w:val="000000"/>
          <w:sz w:val="24"/>
          <w:szCs w:val="24"/>
        </w:rPr>
        <w:t xml:space="preserve">contract, the purchaser can be fully restored to the position he stood before the sale. </w:t>
      </w:r>
      <w:r w:rsidR="00FE3301" w:rsidRPr="00C1570C">
        <w:rPr>
          <w:rFonts w:ascii="Tahoma" w:eastAsia="Times New Roman" w:hAnsi="Tahoma" w:cs="Tahoma"/>
          <w:color w:val="000000"/>
          <w:sz w:val="24"/>
          <w:szCs w:val="24"/>
          <w:lang w:eastAsia="en-GB"/>
        </w:rPr>
        <w:t xml:space="preserve">At the end of the day, Crabbe JSC did not void the sale but came to the conclusion that the </w:t>
      </w:r>
      <w:proofErr w:type="spellStart"/>
      <w:r w:rsidR="00FE3301" w:rsidRPr="00C1570C">
        <w:rPr>
          <w:rFonts w:ascii="Tahoma" w:eastAsia="Times New Roman" w:hAnsi="Tahoma" w:cs="Tahoma"/>
          <w:color w:val="000000"/>
          <w:sz w:val="24"/>
          <w:szCs w:val="24"/>
          <w:lang w:eastAsia="en-GB"/>
        </w:rPr>
        <w:t>Lutterodt</w:t>
      </w:r>
      <w:proofErr w:type="spellEnd"/>
      <w:r w:rsidR="00FE3301" w:rsidRPr="00C1570C">
        <w:rPr>
          <w:rFonts w:ascii="Tahoma" w:eastAsia="Times New Roman" w:hAnsi="Tahoma" w:cs="Tahoma"/>
          <w:color w:val="000000"/>
          <w:sz w:val="24"/>
          <w:szCs w:val="24"/>
          <w:lang w:eastAsia="en-GB"/>
        </w:rPr>
        <w:t xml:space="preserve"> family had full knowledge </w:t>
      </w:r>
      <w:r w:rsidR="00422789" w:rsidRPr="00C1570C">
        <w:rPr>
          <w:rFonts w:ascii="Tahoma" w:eastAsia="Times New Roman" w:hAnsi="Tahoma" w:cs="Tahoma"/>
          <w:color w:val="000000"/>
          <w:sz w:val="24"/>
          <w:szCs w:val="24"/>
          <w:lang w:eastAsia="en-GB"/>
        </w:rPr>
        <w:t xml:space="preserve">of the sale </w:t>
      </w:r>
      <w:r w:rsidR="005C1106" w:rsidRPr="00C1570C">
        <w:rPr>
          <w:rFonts w:ascii="Tahoma" w:eastAsia="Times New Roman" w:hAnsi="Tahoma" w:cs="Tahoma"/>
          <w:color w:val="000000"/>
          <w:sz w:val="24"/>
          <w:szCs w:val="24"/>
          <w:lang w:eastAsia="en-GB"/>
        </w:rPr>
        <w:t xml:space="preserve">to Peter </w:t>
      </w:r>
      <w:proofErr w:type="spellStart"/>
      <w:r w:rsidR="005C1106" w:rsidRPr="00C1570C">
        <w:rPr>
          <w:rFonts w:ascii="Tahoma" w:eastAsia="Times New Roman" w:hAnsi="Tahoma" w:cs="Tahoma"/>
          <w:color w:val="000000"/>
          <w:sz w:val="24"/>
          <w:szCs w:val="24"/>
          <w:lang w:eastAsia="en-GB"/>
        </w:rPr>
        <w:t>Malm</w:t>
      </w:r>
      <w:proofErr w:type="spellEnd"/>
      <w:r w:rsidR="005C1106" w:rsidRPr="00C1570C">
        <w:rPr>
          <w:rFonts w:ascii="Tahoma" w:eastAsia="Times New Roman" w:hAnsi="Tahoma" w:cs="Tahoma"/>
          <w:color w:val="000000"/>
          <w:sz w:val="24"/>
          <w:szCs w:val="24"/>
          <w:lang w:eastAsia="en-GB"/>
        </w:rPr>
        <w:t xml:space="preserve"> </w:t>
      </w:r>
      <w:r w:rsidR="00422789" w:rsidRPr="00C1570C">
        <w:rPr>
          <w:rFonts w:ascii="Tahoma" w:eastAsia="Times New Roman" w:hAnsi="Tahoma" w:cs="Tahoma"/>
          <w:color w:val="000000"/>
          <w:sz w:val="24"/>
          <w:szCs w:val="24"/>
          <w:lang w:eastAsia="en-GB"/>
        </w:rPr>
        <w:t>by their member in</w:t>
      </w:r>
      <w:r w:rsidR="004B2881" w:rsidRPr="00C1570C">
        <w:rPr>
          <w:rFonts w:ascii="Tahoma" w:eastAsia="Times New Roman" w:hAnsi="Tahoma" w:cs="Tahoma"/>
          <w:color w:val="000000"/>
          <w:sz w:val="24"/>
          <w:szCs w:val="24"/>
          <w:lang w:eastAsia="en-GB"/>
        </w:rPr>
        <w:t xml:space="preserve"> 1943</w:t>
      </w:r>
      <w:r w:rsidR="005C1106" w:rsidRPr="00C1570C">
        <w:rPr>
          <w:rFonts w:ascii="Tahoma" w:eastAsia="Times New Roman" w:hAnsi="Tahoma" w:cs="Tahoma"/>
          <w:color w:val="000000"/>
          <w:sz w:val="24"/>
          <w:szCs w:val="24"/>
          <w:lang w:eastAsia="en-GB"/>
        </w:rPr>
        <w:t xml:space="preserve"> and that by conduct adopted or ratified the transaction. </w:t>
      </w:r>
      <w:r w:rsidR="004B2881" w:rsidRPr="00C1570C">
        <w:rPr>
          <w:rFonts w:ascii="Tahoma" w:eastAsia="Times New Roman" w:hAnsi="Tahoma" w:cs="Tahoma"/>
          <w:color w:val="000000"/>
          <w:sz w:val="24"/>
          <w:szCs w:val="24"/>
          <w:lang w:eastAsia="en-GB"/>
        </w:rPr>
        <w:t xml:space="preserve"> </w:t>
      </w:r>
    </w:p>
    <w:p w14:paraId="4FC9CFD3" w14:textId="4A1B60A7" w:rsidR="009C7388" w:rsidRPr="00C1570C" w:rsidRDefault="000526DC" w:rsidP="00C1570C">
      <w:pPr>
        <w:spacing w:line="360" w:lineRule="auto"/>
        <w:jc w:val="both"/>
        <w:rPr>
          <w:rFonts w:ascii="Tahoma" w:hAnsi="Tahoma" w:cs="Tahoma"/>
          <w:sz w:val="24"/>
          <w:szCs w:val="24"/>
        </w:rPr>
      </w:pPr>
      <w:r w:rsidRPr="00C1570C">
        <w:rPr>
          <w:rFonts w:ascii="Tahoma" w:eastAsia="Times New Roman" w:hAnsi="Tahoma" w:cs="Tahoma"/>
          <w:color w:val="000000"/>
          <w:sz w:val="24"/>
          <w:szCs w:val="24"/>
          <w:lang w:eastAsia="en-GB"/>
        </w:rPr>
        <w:t>What then are the peculiar facts of this appeal</w:t>
      </w:r>
      <w:r w:rsidR="00EE4FD9" w:rsidRPr="00C1570C">
        <w:rPr>
          <w:rFonts w:ascii="Tahoma" w:eastAsia="Times New Roman" w:hAnsi="Tahoma" w:cs="Tahoma"/>
          <w:color w:val="000000"/>
          <w:sz w:val="24"/>
          <w:szCs w:val="24"/>
          <w:lang w:eastAsia="en-GB"/>
        </w:rPr>
        <w:t xml:space="preserve"> </w:t>
      </w:r>
      <w:r w:rsidR="00040096" w:rsidRPr="00C1570C">
        <w:rPr>
          <w:rFonts w:ascii="Tahoma" w:eastAsia="Times New Roman" w:hAnsi="Tahoma" w:cs="Tahoma"/>
          <w:color w:val="000000"/>
          <w:sz w:val="24"/>
          <w:szCs w:val="24"/>
          <w:lang w:eastAsia="en-GB"/>
        </w:rPr>
        <w:t xml:space="preserve">which </w:t>
      </w:r>
      <w:r w:rsidR="00EE4FD9" w:rsidRPr="00C1570C">
        <w:rPr>
          <w:rFonts w:ascii="Tahoma" w:eastAsia="Times New Roman" w:hAnsi="Tahoma" w:cs="Tahoma"/>
          <w:color w:val="000000"/>
          <w:sz w:val="24"/>
          <w:szCs w:val="24"/>
          <w:lang w:eastAsia="en-GB"/>
        </w:rPr>
        <w:t xml:space="preserve">would warrant the strict application of the general principle enunciated in </w:t>
      </w:r>
      <w:proofErr w:type="spellStart"/>
      <w:r w:rsidR="0009478B" w:rsidRPr="00C1570C">
        <w:rPr>
          <w:rFonts w:ascii="Tahoma" w:eastAsia="Times New Roman" w:hAnsi="Tahoma" w:cs="Tahoma"/>
          <w:b/>
          <w:bCs/>
          <w:color w:val="000000"/>
          <w:sz w:val="24"/>
          <w:szCs w:val="24"/>
          <w:lang w:eastAsia="en-GB"/>
        </w:rPr>
        <w:t>Dotwaah</w:t>
      </w:r>
      <w:proofErr w:type="spellEnd"/>
      <w:r w:rsidR="0009478B" w:rsidRPr="00C1570C">
        <w:rPr>
          <w:rFonts w:ascii="Tahoma" w:eastAsia="Times New Roman" w:hAnsi="Tahoma" w:cs="Tahoma"/>
          <w:b/>
          <w:bCs/>
          <w:color w:val="000000"/>
          <w:sz w:val="24"/>
          <w:szCs w:val="24"/>
          <w:lang w:eastAsia="en-GB"/>
        </w:rPr>
        <w:t xml:space="preserve"> v Afriyie </w:t>
      </w:r>
      <w:r w:rsidR="0009478B" w:rsidRPr="00C1570C">
        <w:rPr>
          <w:rFonts w:ascii="Tahoma" w:eastAsia="Times New Roman" w:hAnsi="Tahoma" w:cs="Tahoma"/>
          <w:color w:val="000000"/>
          <w:sz w:val="24"/>
          <w:szCs w:val="24"/>
          <w:lang w:eastAsia="en-GB"/>
        </w:rPr>
        <w:t xml:space="preserve">(supra), or </w:t>
      </w:r>
      <w:r w:rsidR="00972D60" w:rsidRPr="00C1570C">
        <w:rPr>
          <w:rFonts w:ascii="Tahoma" w:eastAsia="Times New Roman" w:hAnsi="Tahoma" w:cs="Tahoma"/>
          <w:color w:val="000000"/>
          <w:sz w:val="24"/>
          <w:szCs w:val="24"/>
          <w:lang w:eastAsia="en-GB"/>
        </w:rPr>
        <w:t xml:space="preserve">Crabbe JSC’s </w:t>
      </w:r>
      <w:r w:rsidR="00972D60" w:rsidRPr="00C1570C">
        <w:rPr>
          <w:rFonts w:ascii="Tahoma" w:eastAsia="Times New Roman" w:hAnsi="Tahoma" w:cs="Tahoma"/>
          <w:color w:val="000000"/>
          <w:sz w:val="24"/>
          <w:szCs w:val="24"/>
          <w:lang w:eastAsia="en-GB"/>
        </w:rPr>
        <w:lastRenderedPageBreak/>
        <w:t xml:space="preserve">qualification in </w:t>
      </w:r>
      <w:proofErr w:type="spellStart"/>
      <w:r w:rsidR="00972D60" w:rsidRPr="00C1570C">
        <w:rPr>
          <w:rFonts w:ascii="Tahoma" w:hAnsi="Tahoma" w:cs="Tahoma"/>
          <w:b/>
          <w:bCs/>
          <w:color w:val="000000"/>
          <w:sz w:val="24"/>
          <w:szCs w:val="24"/>
          <w:shd w:val="clear" w:color="auto" w:fill="FFFFFF"/>
        </w:rPr>
        <w:t>Malm</w:t>
      </w:r>
      <w:proofErr w:type="spellEnd"/>
      <w:r w:rsidR="00972D60" w:rsidRPr="00C1570C">
        <w:rPr>
          <w:rFonts w:ascii="Tahoma" w:hAnsi="Tahoma" w:cs="Tahoma"/>
          <w:b/>
          <w:bCs/>
          <w:color w:val="000000"/>
          <w:sz w:val="24"/>
          <w:szCs w:val="24"/>
          <w:shd w:val="clear" w:color="auto" w:fill="FFFFFF"/>
        </w:rPr>
        <w:t xml:space="preserve"> v </w:t>
      </w:r>
      <w:proofErr w:type="spellStart"/>
      <w:r w:rsidR="00972D60" w:rsidRPr="00C1570C">
        <w:rPr>
          <w:rFonts w:ascii="Tahoma" w:hAnsi="Tahoma" w:cs="Tahoma"/>
          <w:b/>
          <w:bCs/>
          <w:color w:val="000000"/>
          <w:sz w:val="24"/>
          <w:szCs w:val="24"/>
          <w:shd w:val="clear" w:color="auto" w:fill="FFFFFF"/>
        </w:rPr>
        <w:t>Lutterodt</w:t>
      </w:r>
      <w:proofErr w:type="spellEnd"/>
      <w:r w:rsidR="00972D60" w:rsidRPr="00C1570C">
        <w:rPr>
          <w:rFonts w:ascii="Tahoma" w:hAnsi="Tahoma" w:cs="Tahoma"/>
          <w:b/>
          <w:bCs/>
          <w:color w:val="000000"/>
          <w:sz w:val="24"/>
          <w:szCs w:val="24"/>
          <w:shd w:val="clear" w:color="auto" w:fill="FFFFFF"/>
        </w:rPr>
        <w:t xml:space="preserve"> [1963] 1 GLR</w:t>
      </w:r>
      <w:r w:rsidR="00972D60" w:rsidRPr="00C1570C">
        <w:rPr>
          <w:rFonts w:ascii="Tahoma" w:hAnsi="Tahoma" w:cs="Tahoma"/>
          <w:color w:val="000000"/>
          <w:sz w:val="24"/>
          <w:szCs w:val="24"/>
          <w:shd w:val="clear" w:color="auto" w:fill="FFFFFF"/>
        </w:rPr>
        <w:t xml:space="preserve"> 1? </w:t>
      </w:r>
      <w:r w:rsidR="00823013" w:rsidRPr="00C1570C">
        <w:rPr>
          <w:rFonts w:ascii="Tahoma" w:hAnsi="Tahoma" w:cs="Tahoma"/>
          <w:color w:val="000000"/>
          <w:sz w:val="24"/>
          <w:szCs w:val="24"/>
          <w:shd w:val="clear" w:color="auto" w:fill="FFFFFF"/>
        </w:rPr>
        <w:t xml:space="preserve">The </w:t>
      </w:r>
      <w:r w:rsidR="00823013" w:rsidRPr="00C1570C">
        <w:rPr>
          <w:rFonts w:ascii="Tahoma" w:hAnsi="Tahoma" w:cs="Tahoma"/>
          <w:sz w:val="24"/>
          <w:szCs w:val="24"/>
        </w:rPr>
        <w:t>p</w:t>
      </w:r>
      <w:r w:rsidR="00FF182A" w:rsidRPr="00C1570C">
        <w:rPr>
          <w:rFonts w:ascii="Tahoma" w:hAnsi="Tahoma" w:cs="Tahoma"/>
          <w:sz w:val="24"/>
          <w:szCs w:val="24"/>
        </w:rPr>
        <w:t xml:space="preserve">laintiff claims to have bought a parcel of land at </w:t>
      </w:r>
      <w:proofErr w:type="spellStart"/>
      <w:r w:rsidR="00FF182A" w:rsidRPr="00C1570C">
        <w:rPr>
          <w:rFonts w:ascii="Tahoma" w:hAnsi="Tahoma" w:cs="Tahoma"/>
          <w:sz w:val="24"/>
          <w:szCs w:val="24"/>
        </w:rPr>
        <w:t>Okorase</w:t>
      </w:r>
      <w:proofErr w:type="spellEnd"/>
      <w:r w:rsidR="00FF182A" w:rsidRPr="00C1570C">
        <w:rPr>
          <w:rFonts w:ascii="Tahoma" w:hAnsi="Tahoma" w:cs="Tahoma"/>
          <w:sz w:val="24"/>
          <w:szCs w:val="24"/>
        </w:rPr>
        <w:t xml:space="preserve"> near Koforidua in the year 2000 from Kwame </w:t>
      </w:r>
      <w:proofErr w:type="spellStart"/>
      <w:r w:rsidR="00FF182A" w:rsidRPr="00C1570C">
        <w:rPr>
          <w:rFonts w:ascii="Tahoma" w:hAnsi="Tahoma" w:cs="Tahoma"/>
          <w:sz w:val="24"/>
          <w:szCs w:val="24"/>
        </w:rPr>
        <w:t>Kissiedu</w:t>
      </w:r>
      <w:proofErr w:type="spellEnd"/>
      <w:r w:rsidR="00FF182A" w:rsidRPr="00C1570C">
        <w:rPr>
          <w:rFonts w:ascii="Tahoma" w:hAnsi="Tahoma" w:cs="Tahoma"/>
          <w:sz w:val="24"/>
          <w:szCs w:val="24"/>
        </w:rPr>
        <w:t xml:space="preserve"> </w:t>
      </w:r>
      <w:proofErr w:type="spellStart"/>
      <w:r w:rsidR="00FF182A" w:rsidRPr="00C1570C">
        <w:rPr>
          <w:rFonts w:ascii="Tahoma" w:hAnsi="Tahoma" w:cs="Tahoma"/>
          <w:sz w:val="24"/>
          <w:szCs w:val="24"/>
        </w:rPr>
        <w:t>Kwaasi</w:t>
      </w:r>
      <w:proofErr w:type="spellEnd"/>
      <w:r w:rsidR="00FF182A" w:rsidRPr="00C1570C">
        <w:rPr>
          <w:rFonts w:ascii="Tahoma" w:hAnsi="Tahoma" w:cs="Tahoma"/>
          <w:sz w:val="24"/>
          <w:szCs w:val="24"/>
        </w:rPr>
        <w:t xml:space="preserve"> </w:t>
      </w:r>
      <w:r w:rsidR="00501E72" w:rsidRPr="00C1570C">
        <w:rPr>
          <w:rFonts w:ascii="Tahoma" w:hAnsi="Tahoma" w:cs="Tahoma"/>
          <w:sz w:val="24"/>
          <w:szCs w:val="24"/>
        </w:rPr>
        <w:t xml:space="preserve">representing the </w:t>
      </w:r>
      <w:proofErr w:type="spellStart"/>
      <w:r w:rsidR="00501E72" w:rsidRPr="00C1570C">
        <w:rPr>
          <w:rFonts w:ascii="Tahoma" w:hAnsi="Tahoma" w:cs="Tahoma"/>
          <w:sz w:val="24"/>
          <w:szCs w:val="24"/>
        </w:rPr>
        <w:t>Kissiedu</w:t>
      </w:r>
      <w:proofErr w:type="spellEnd"/>
      <w:r w:rsidR="00501E72" w:rsidRPr="00C1570C">
        <w:rPr>
          <w:rFonts w:ascii="Tahoma" w:hAnsi="Tahoma" w:cs="Tahoma"/>
          <w:sz w:val="24"/>
          <w:szCs w:val="24"/>
        </w:rPr>
        <w:t xml:space="preserve"> </w:t>
      </w:r>
      <w:proofErr w:type="spellStart"/>
      <w:r w:rsidR="00501E72" w:rsidRPr="00C1570C">
        <w:rPr>
          <w:rFonts w:ascii="Tahoma" w:hAnsi="Tahoma" w:cs="Tahoma"/>
          <w:sz w:val="24"/>
          <w:szCs w:val="24"/>
        </w:rPr>
        <w:t>Kwaasi</w:t>
      </w:r>
      <w:proofErr w:type="spellEnd"/>
      <w:r w:rsidR="00501E72" w:rsidRPr="00C1570C">
        <w:rPr>
          <w:rFonts w:ascii="Tahoma" w:hAnsi="Tahoma" w:cs="Tahoma"/>
          <w:sz w:val="24"/>
          <w:szCs w:val="24"/>
        </w:rPr>
        <w:t xml:space="preserve"> </w:t>
      </w:r>
      <w:r w:rsidR="00FF182A" w:rsidRPr="00C1570C">
        <w:rPr>
          <w:rFonts w:ascii="Tahoma" w:hAnsi="Tahoma" w:cs="Tahoma"/>
          <w:sz w:val="24"/>
          <w:szCs w:val="24"/>
        </w:rPr>
        <w:t xml:space="preserve">family. She initially wanted to purchase 50 acres, but due to financial constraints, purchased only 20 acres. Later, her grantors informed her they had sold the remaining 30 acres to </w:t>
      </w:r>
      <w:proofErr w:type="spellStart"/>
      <w:r w:rsidR="00FF182A" w:rsidRPr="00C1570C">
        <w:rPr>
          <w:rFonts w:ascii="Tahoma" w:hAnsi="Tahoma" w:cs="Tahoma"/>
          <w:sz w:val="24"/>
          <w:szCs w:val="24"/>
        </w:rPr>
        <w:t>Naggesten</w:t>
      </w:r>
      <w:proofErr w:type="spellEnd"/>
      <w:r w:rsidR="00FF182A" w:rsidRPr="00C1570C">
        <w:rPr>
          <w:rFonts w:ascii="Tahoma" w:hAnsi="Tahoma" w:cs="Tahoma"/>
          <w:sz w:val="24"/>
          <w:szCs w:val="24"/>
        </w:rPr>
        <w:t xml:space="preserve"> Farms. When she travelled outside the country and returned, she realised </w:t>
      </w:r>
      <w:r w:rsidR="00E61227" w:rsidRPr="00C1570C">
        <w:rPr>
          <w:rFonts w:ascii="Tahoma" w:hAnsi="Tahoma" w:cs="Tahoma"/>
          <w:sz w:val="24"/>
          <w:szCs w:val="24"/>
        </w:rPr>
        <w:t xml:space="preserve">that </w:t>
      </w:r>
      <w:r w:rsidR="00FF182A" w:rsidRPr="00C1570C">
        <w:rPr>
          <w:rFonts w:ascii="Tahoma" w:hAnsi="Tahoma" w:cs="Tahoma"/>
          <w:sz w:val="24"/>
          <w:szCs w:val="24"/>
        </w:rPr>
        <w:t xml:space="preserve">portions of her land had been encroached on. She put up warnings and caused announcements to be made within the vicinity, and subsequently commenced an action at the Circuit Court against “The Developers” since she could not trace the said persons. After substituted service, </w:t>
      </w:r>
      <w:proofErr w:type="spellStart"/>
      <w:r w:rsidR="00FF182A" w:rsidRPr="00C1570C">
        <w:rPr>
          <w:rFonts w:ascii="Tahoma" w:hAnsi="Tahoma" w:cs="Tahoma"/>
          <w:sz w:val="24"/>
          <w:szCs w:val="24"/>
        </w:rPr>
        <w:t>Mckeown</w:t>
      </w:r>
      <w:proofErr w:type="spellEnd"/>
      <w:r w:rsidR="00FF182A" w:rsidRPr="00C1570C">
        <w:rPr>
          <w:rFonts w:ascii="Tahoma" w:hAnsi="Tahoma" w:cs="Tahoma"/>
          <w:sz w:val="24"/>
          <w:szCs w:val="24"/>
        </w:rPr>
        <w:t xml:space="preserve"> Investment Ltd., the defendant, entered appearance and contested the case to finality.</w:t>
      </w:r>
      <w:r w:rsidR="00DA72C0" w:rsidRPr="00C1570C">
        <w:rPr>
          <w:rFonts w:ascii="Tahoma" w:hAnsi="Tahoma" w:cs="Tahoma"/>
          <w:sz w:val="24"/>
          <w:szCs w:val="24"/>
        </w:rPr>
        <w:t xml:space="preserve"> </w:t>
      </w:r>
      <w:r w:rsidR="00ED3850" w:rsidRPr="00C1570C">
        <w:rPr>
          <w:rFonts w:ascii="Tahoma" w:hAnsi="Tahoma" w:cs="Tahoma"/>
          <w:sz w:val="24"/>
          <w:szCs w:val="24"/>
        </w:rPr>
        <w:t>The d</w:t>
      </w:r>
      <w:r w:rsidR="00FF182A" w:rsidRPr="00C1570C">
        <w:rPr>
          <w:rFonts w:ascii="Tahoma" w:hAnsi="Tahoma" w:cs="Tahoma"/>
          <w:sz w:val="24"/>
          <w:szCs w:val="24"/>
        </w:rPr>
        <w:t xml:space="preserve">efendant claims to have acquired 46.96 acres of land from their grantor, </w:t>
      </w:r>
      <w:proofErr w:type="spellStart"/>
      <w:r w:rsidR="00FF182A" w:rsidRPr="00C1570C">
        <w:rPr>
          <w:rFonts w:ascii="Tahoma" w:hAnsi="Tahoma" w:cs="Tahoma"/>
          <w:sz w:val="24"/>
          <w:szCs w:val="24"/>
        </w:rPr>
        <w:t>Naggesten</w:t>
      </w:r>
      <w:proofErr w:type="spellEnd"/>
      <w:r w:rsidR="00FF182A" w:rsidRPr="00C1570C">
        <w:rPr>
          <w:rFonts w:ascii="Tahoma" w:hAnsi="Tahoma" w:cs="Tahoma"/>
          <w:sz w:val="24"/>
          <w:szCs w:val="24"/>
        </w:rPr>
        <w:t xml:space="preserve"> Farms, who themselves acquired it from a family at </w:t>
      </w:r>
      <w:proofErr w:type="spellStart"/>
      <w:r w:rsidR="00FF182A" w:rsidRPr="00C1570C">
        <w:rPr>
          <w:rFonts w:ascii="Tahoma" w:hAnsi="Tahoma" w:cs="Tahoma"/>
          <w:sz w:val="24"/>
          <w:szCs w:val="24"/>
        </w:rPr>
        <w:t>Larteh</w:t>
      </w:r>
      <w:proofErr w:type="spellEnd"/>
      <w:r w:rsidR="00FF182A" w:rsidRPr="00C1570C">
        <w:rPr>
          <w:rFonts w:ascii="Tahoma" w:hAnsi="Tahoma" w:cs="Tahoma"/>
          <w:sz w:val="24"/>
          <w:szCs w:val="24"/>
        </w:rPr>
        <w:t xml:space="preserve"> to which Kwame </w:t>
      </w:r>
      <w:proofErr w:type="spellStart"/>
      <w:r w:rsidR="00FF182A" w:rsidRPr="00C1570C">
        <w:rPr>
          <w:rFonts w:ascii="Tahoma" w:hAnsi="Tahoma" w:cs="Tahoma"/>
          <w:sz w:val="24"/>
          <w:szCs w:val="24"/>
        </w:rPr>
        <w:t>Kissiedu</w:t>
      </w:r>
      <w:proofErr w:type="spellEnd"/>
      <w:r w:rsidR="00FF182A" w:rsidRPr="00C1570C">
        <w:rPr>
          <w:rFonts w:ascii="Tahoma" w:hAnsi="Tahoma" w:cs="Tahoma"/>
          <w:sz w:val="24"/>
          <w:szCs w:val="24"/>
        </w:rPr>
        <w:t xml:space="preserve"> </w:t>
      </w:r>
      <w:proofErr w:type="spellStart"/>
      <w:r w:rsidR="00FF182A" w:rsidRPr="00C1570C">
        <w:rPr>
          <w:rFonts w:ascii="Tahoma" w:hAnsi="Tahoma" w:cs="Tahoma"/>
          <w:sz w:val="24"/>
          <w:szCs w:val="24"/>
        </w:rPr>
        <w:t>Kwaasi</w:t>
      </w:r>
      <w:proofErr w:type="spellEnd"/>
      <w:r w:rsidR="00FF182A" w:rsidRPr="00C1570C">
        <w:rPr>
          <w:rFonts w:ascii="Tahoma" w:hAnsi="Tahoma" w:cs="Tahoma"/>
          <w:sz w:val="24"/>
          <w:szCs w:val="24"/>
        </w:rPr>
        <w:t xml:space="preserve"> belongs. Th</w:t>
      </w:r>
      <w:r w:rsidR="00C02193" w:rsidRPr="00C1570C">
        <w:rPr>
          <w:rFonts w:ascii="Tahoma" w:hAnsi="Tahoma" w:cs="Tahoma"/>
          <w:sz w:val="24"/>
          <w:szCs w:val="24"/>
        </w:rPr>
        <w:t>e defendant’</w:t>
      </w:r>
      <w:r w:rsidR="00FF182A" w:rsidRPr="00C1570C">
        <w:rPr>
          <w:rFonts w:ascii="Tahoma" w:hAnsi="Tahoma" w:cs="Tahoma"/>
          <w:sz w:val="24"/>
          <w:szCs w:val="24"/>
        </w:rPr>
        <w:t>s land include</w:t>
      </w:r>
      <w:r w:rsidR="00C02193" w:rsidRPr="00C1570C">
        <w:rPr>
          <w:rFonts w:ascii="Tahoma" w:hAnsi="Tahoma" w:cs="Tahoma"/>
          <w:sz w:val="24"/>
          <w:szCs w:val="24"/>
        </w:rPr>
        <w:t>s</w:t>
      </w:r>
      <w:r w:rsidR="00FF182A" w:rsidRPr="00C1570C">
        <w:rPr>
          <w:rFonts w:ascii="Tahoma" w:hAnsi="Tahoma" w:cs="Tahoma"/>
          <w:sz w:val="24"/>
          <w:szCs w:val="24"/>
        </w:rPr>
        <w:t xml:space="preserve"> the 20 acres </w:t>
      </w:r>
      <w:r w:rsidR="00C02193" w:rsidRPr="00C1570C">
        <w:rPr>
          <w:rFonts w:ascii="Tahoma" w:hAnsi="Tahoma" w:cs="Tahoma"/>
          <w:sz w:val="24"/>
          <w:szCs w:val="24"/>
        </w:rPr>
        <w:t>already sold to the plaintiff, hence the</w:t>
      </w:r>
      <w:r w:rsidR="00FF182A" w:rsidRPr="00C1570C">
        <w:rPr>
          <w:rFonts w:ascii="Tahoma" w:hAnsi="Tahoma" w:cs="Tahoma"/>
          <w:sz w:val="24"/>
          <w:szCs w:val="24"/>
        </w:rPr>
        <w:t xml:space="preserve"> dispute.</w:t>
      </w:r>
      <w:r w:rsidR="00C02193" w:rsidRPr="00C1570C">
        <w:rPr>
          <w:rFonts w:ascii="Tahoma" w:hAnsi="Tahoma" w:cs="Tahoma"/>
          <w:sz w:val="24"/>
          <w:szCs w:val="24"/>
        </w:rPr>
        <w:t xml:space="preserve"> </w:t>
      </w:r>
      <w:r w:rsidR="00E43E16" w:rsidRPr="00C1570C">
        <w:rPr>
          <w:rFonts w:ascii="Tahoma" w:hAnsi="Tahoma" w:cs="Tahoma"/>
          <w:sz w:val="24"/>
          <w:szCs w:val="24"/>
        </w:rPr>
        <w:t xml:space="preserve">The Court of Appeal concluded that the land was a family land and Kwame </w:t>
      </w:r>
      <w:proofErr w:type="spellStart"/>
      <w:r w:rsidR="00E43E16" w:rsidRPr="00C1570C">
        <w:rPr>
          <w:rFonts w:ascii="Tahoma" w:hAnsi="Tahoma" w:cs="Tahoma"/>
          <w:sz w:val="24"/>
          <w:szCs w:val="24"/>
        </w:rPr>
        <w:t>Kissiedu</w:t>
      </w:r>
      <w:proofErr w:type="spellEnd"/>
      <w:r w:rsidR="00E43E16" w:rsidRPr="00C1570C">
        <w:rPr>
          <w:rFonts w:ascii="Tahoma" w:hAnsi="Tahoma" w:cs="Tahoma"/>
          <w:sz w:val="24"/>
          <w:szCs w:val="24"/>
        </w:rPr>
        <w:t xml:space="preserve"> </w:t>
      </w:r>
      <w:proofErr w:type="spellStart"/>
      <w:r w:rsidR="00E43E16" w:rsidRPr="00C1570C">
        <w:rPr>
          <w:rFonts w:ascii="Tahoma" w:hAnsi="Tahoma" w:cs="Tahoma"/>
          <w:sz w:val="24"/>
          <w:szCs w:val="24"/>
        </w:rPr>
        <w:t>Kwaasi</w:t>
      </w:r>
      <w:proofErr w:type="spellEnd"/>
      <w:r w:rsidR="00E43E16" w:rsidRPr="00C1570C">
        <w:rPr>
          <w:rFonts w:ascii="Tahoma" w:hAnsi="Tahoma" w:cs="Tahoma"/>
          <w:sz w:val="24"/>
          <w:szCs w:val="24"/>
        </w:rPr>
        <w:t xml:space="preserve"> not being a head of family had no capacity to sell the land to the plaintiff. The Court of Appeal also faulted the plaintiff for </w:t>
      </w:r>
      <w:r w:rsidR="00A81F4E" w:rsidRPr="00C1570C">
        <w:rPr>
          <w:rFonts w:ascii="Tahoma" w:hAnsi="Tahoma" w:cs="Tahoma"/>
          <w:sz w:val="24"/>
          <w:szCs w:val="24"/>
        </w:rPr>
        <w:t xml:space="preserve">not exercising </w:t>
      </w:r>
      <w:r w:rsidR="001C5CB2" w:rsidRPr="00C1570C">
        <w:rPr>
          <w:rFonts w:ascii="Tahoma" w:hAnsi="Tahoma" w:cs="Tahoma"/>
          <w:sz w:val="24"/>
          <w:szCs w:val="24"/>
        </w:rPr>
        <w:t>“</w:t>
      </w:r>
      <w:r w:rsidR="00A81F4E" w:rsidRPr="00C1570C">
        <w:rPr>
          <w:rFonts w:ascii="Tahoma" w:hAnsi="Tahoma" w:cs="Tahoma"/>
          <w:b/>
          <w:bCs/>
          <w:sz w:val="24"/>
          <w:szCs w:val="24"/>
        </w:rPr>
        <w:t>due</w:t>
      </w:r>
      <w:r w:rsidR="003846E1" w:rsidRPr="00C1570C">
        <w:rPr>
          <w:rFonts w:ascii="Tahoma" w:hAnsi="Tahoma" w:cs="Tahoma"/>
          <w:b/>
          <w:bCs/>
          <w:sz w:val="24"/>
          <w:szCs w:val="24"/>
        </w:rPr>
        <w:t xml:space="preserve"> diligence as the recitals in the conveyance executed by her and her grantor revealed that her grantor styled </w:t>
      </w:r>
      <w:r w:rsidR="00DD272E" w:rsidRPr="00C1570C">
        <w:rPr>
          <w:rFonts w:ascii="Tahoma" w:hAnsi="Tahoma" w:cs="Tahoma"/>
          <w:b/>
          <w:bCs/>
          <w:sz w:val="24"/>
          <w:szCs w:val="24"/>
        </w:rPr>
        <w:t>himself as the head of his family and she should have investigated but failed to do so</w:t>
      </w:r>
      <w:r w:rsidR="00DD272E" w:rsidRPr="00C1570C">
        <w:rPr>
          <w:rFonts w:ascii="Tahoma" w:hAnsi="Tahoma" w:cs="Tahoma"/>
          <w:sz w:val="24"/>
          <w:szCs w:val="24"/>
        </w:rPr>
        <w:t>.”</w:t>
      </w:r>
      <w:r w:rsidR="001C5CB2" w:rsidRPr="00C1570C">
        <w:rPr>
          <w:rFonts w:ascii="Tahoma" w:hAnsi="Tahoma" w:cs="Tahoma"/>
          <w:sz w:val="24"/>
          <w:szCs w:val="24"/>
        </w:rPr>
        <w:t xml:space="preserve"> </w:t>
      </w:r>
    </w:p>
    <w:p w14:paraId="6F7F4557" w14:textId="7B283017" w:rsidR="00CD6519" w:rsidRPr="00C1570C" w:rsidRDefault="00F074F8" w:rsidP="00C1570C">
      <w:pPr>
        <w:spacing w:line="360" w:lineRule="auto"/>
        <w:jc w:val="both"/>
        <w:rPr>
          <w:rFonts w:ascii="Tahoma" w:hAnsi="Tahoma" w:cs="Tahoma"/>
          <w:sz w:val="24"/>
          <w:szCs w:val="24"/>
        </w:rPr>
      </w:pPr>
      <w:r w:rsidRPr="00C1570C">
        <w:rPr>
          <w:rFonts w:ascii="Tahoma" w:hAnsi="Tahoma" w:cs="Tahoma"/>
          <w:sz w:val="24"/>
          <w:szCs w:val="24"/>
        </w:rPr>
        <w:t>Is the disputed land for a family and if so which family</w:t>
      </w:r>
      <w:r w:rsidR="00275A06" w:rsidRPr="00C1570C">
        <w:rPr>
          <w:rFonts w:ascii="Tahoma" w:hAnsi="Tahoma" w:cs="Tahoma"/>
          <w:sz w:val="24"/>
          <w:szCs w:val="24"/>
        </w:rPr>
        <w:t>?</w:t>
      </w:r>
      <w:r w:rsidRPr="00C1570C">
        <w:rPr>
          <w:rFonts w:ascii="Tahoma" w:hAnsi="Tahoma" w:cs="Tahoma"/>
          <w:sz w:val="24"/>
          <w:szCs w:val="24"/>
        </w:rPr>
        <w:t xml:space="preserve"> </w:t>
      </w:r>
      <w:r w:rsidR="00B7701B" w:rsidRPr="00C1570C">
        <w:rPr>
          <w:rFonts w:ascii="Tahoma" w:hAnsi="Tahoma" w:cs="Tahoma"/>
          <w:sz w:val="24"/>
          <w:szCs w:val="24"/>
        </w:rPr>
        <w:t xml:space="preserve">The </w:t>
      </w:r>
      <w:r w:rsidR="0006127C" w:rsidRPr="00C1570C">
        <w:rPr>
          <w:rFonts w:ascii="Tahoma" w:hAnsi="Tahoma" w:cs="Tahoma"/>
          <w:sz w:val="24"/>
          <w:szCs w:val="24"/>
        </w:rPr>
        <w:t>p</w:t>
      </w:r>
      <w:r w:rsidR="00C64192" w:rsidRPr="00C1570C">
        <w:rPr>
          <w:rFonts w:ascii="Tahoma" w:hAnsi="Tahoma" w:cs="Tahoma"/>
          <w:sz w:val="24"/>
          <w:szCs w:val="24"/>
        </w:rPr>
        <w:t>laintiff in h</w:t>
      </w:r>
      <w:r w:rsidR="00CC7551" w:rsidRPr="00C1570C">
        <w:rPr>
          <w:rFonts w:ascii="Tahoma" w:hAnsi="Tahoma" w:cs="Tahoma"/>
          <w:sz w:val="24"/>
          <w:szCs w:val="24"/>
        </w:rPr>
        <w:t>er</w:t>
      </w:r>
      <w:r w:rsidR="00C64192" w:rsidRPr="00C1570C">
        <w:rPr>
          <w:rFonts w:ascii="Tahoma" w:hAnsi="Tahoma" w:cs="Tahoma"/>
          <w:sz w:val="24"/>
          <w:szCs w:val="24"/>
        </w:rPr>
        <w:t xml:space="preserve"> evidence </w:t>
      </w:r>
      <w:r w:rsidR="00CC7551" w:rsidRPr="00C1570C">
        <w:rPr>
          <w:rFonts w:ascii="Tahoma" w:hAnsi="Tahoma" w:cs="Tahoma"/>
          <w:sz w:val="24"/>
          <w:szCs w:val="24"/>
        </w:rPr>
        <w:t xml:space="preserve">contained in her title deed tendered as exhibit </w:t>
      </w:r>
      <w:r w:rsidR="006939F7" w:rsidRPr="00C1570C">
        <w:rPr>
          <w:rFonts w:ascii="Tahoma" w:hAnsi="Tahoma" w:cs="Tahoma"/>
          <w:sz w:val="24"/>
          <w:szCs w:val="24"/>
        </w:rPr>
        <w:t>‘A’ stated that the land in dispute belong</w:t>
      </w:r>
      <w:r w:rsidR="006D5758" w:rsidRPr="00C1570C">
        <w:rPr>
          <w:rFonts w:ascii="Tahoma" w:hAnsi="Tahoma" w:cs="Tahoma"/>
          <w:sz w:val="24"/>
          <w:szCs w:val="24"/>
        </w:rPr>
        <w:t>ed</w:t>
      </w:r>
      <w:r w:rsidR="006939F7" w:rsidRPr="00C1570C">
        <w:rPr>
          <w:rFonts w:ascii="Tahoma" w:hAnsi="Tahoma" w:cs="Tahoma"/>
          <w:sz w:val="24"/>
          <w:szCs w:val="24"/>
        </w:rPr>
        <w:t xml:space="preserve"> to the </w:t>
      </w:r>
      <w:proofErr w:type="spellStart"/>
      <w:r w:rsidR="006939F7" w:rsidRPr="00C1570C">
        <w:rPr>
          <w:rFonts w:ascii="Tahoma" w:hAnsi="Tahoma" w:cs="Tahoma"/>
          <w:sz w:val="24"/>
          <w:szCs w:val="24"/>
        </w:rPr>
        <w:t>Kissiedu</w:t>
      </w:r>
      <w:proofErr w:type="spellEnd"/>
      <w:r w:rsidR="006939F7" w:rsidRPr="00C1570C">
        <w:rPr>
          <w:rFonts w:ascii="Tahoma" w:hAnsi="Tahoma" w:cs="Tahoma"/>
          <w:sz w:val="24"/>
          <w:szCs w:val="24"/>
        </w:rPr>
        <w:t xml:space="preserve"> </w:t>
      </w:r>
      <w:proofErr w:type="spellStart"/>
      <w:r w:rsidR="006939F7" w:rsidRPr="00C1570C">
        <w:rPr>
          <w:rFonts w:ascii="Tahoma" w:hAnsi="Tahoma" w:cs="Tahoma"/>
          <w:sz w:val="24"/>
          <w:szCs w:val="24"/>
        </w:rPr>
        <w:t>Kwaasi</w:t>
      </w:r>
      <w:proofErr w:type="spellEnd"/>
      <w:r w:rsidR="006939F7" w:rsidRPr="00C1570C">
        <w:rPr>
          <w:rFonts w:ascii="Tahoma" w:hAnsi="Tahoma" w:cs="Tahoma"/>
          <w:sz w:val="24"/>
          <w:szCs w:val="24"/>
        </w:rPr>
        <w:t xml:space="preserve"> family </w:t>
      </w:r>
      <w:r w:rsidR="00A70CB0" w:rsidRPr="00C1570C">
        <w:rPr>
          <w:rFonts w:ascii="Tahoma" w:hAnsi="Tahoma" w:cs="Tahoma"/>
          <w:sz w:val="24"/>
          <w:szCs w:val="24"/>
        </w:rPr>
        <w:t xml:space="preserve">of the </w:t>
      </w:r>
      <w:proofErr w:type="spellStart"/>
      <w:r w:rsidR="00A70CB0" w:rsidRPr="00C1570C">
        <w:rPr>
          <w:rFonts w:ascii="Tahoma" w:hAnsi="Tahoma" w:cs="Tahoma"/>
          <w:sz w:val="24"/>
          <w:szCs w:val="24"/>
        </w:rPr>
        <w:t>Anonkore</w:t>
      </w:r>
      <w:proofErr w:type="spellEnd"/>
      <w:r w:rsidR="00A70CB0" w:rsidRPr="00C1570C">
        <w:rPr>
          <w:rFonts w:ascii="Tahoma" w:hAnsi="Tahoma" w:cs="Tahoma"/>
          <w:sz w:val="24"/>
          <w:szCs w:val="24"/>
        </w:rPr>
        <w:t xml:space="preserve"> Clan of </w:t>
      </w:r>
      <w:proofErr w:type="spellStart"/>
      <w:r w:rsidR="00A70CB0" w:rsidRPr="00C1570C">
        <w:rPr>
          <w:rFonts w:ascii="Tahoma" w:hAnsi="Tahoma" w:cs="Tahoma"/>
          <w:sz w:val="24"/>
          <w:szCs w:val="24"/>
        </w:rPr>
        <w:t>Laterh</w:t>
      </w:r>
      <w:proofErr w:type="spellEnd"/>
      <w:r w:rsidR="00A70CB0" w:rsidRPr="00C1570C">
        <w:rPr>
          <w:rFonts w:ascii="Tahoma" w:hAnsi="Tahoma" w:cs="Tahoma"/>
          <w:sz w:val="24"/>
          <w:szCs w:val="24"/>
        </w:rPr>
        <w:t xml:space="preserve">. </w:t>
      </w:r>
      <w:r w:rsidR="00EE2F71" w:rsidRPr="00C1570C">
        <w:rPr>
          <w:rFonts w:ascii="Tahoma" w:hAnsi="Tahoma" w:cs="Tahoma"/>
          <w:sz w:val="24"/>
          <w:szCs w:val="24"/>
        </w:rPr>
        <w:t>However</w:t>
      </w:r>
      <w:r w:rsidR="00F603EF" w:rsidRPr="00C1570C">
        <w:rPr>
          <w:rFonts w:ascii="Tahoma" w:hAnsi="Tahoma" w:cs="Tahoma"/>
          <w:sz w:val="24"/>
          <w:szCs w:val="24"/>
        </w:rPr>
        <w:t>,</w:t>
      </w:r>
      <w:r w:rsidR="00EE2F71" w:rsidRPr="00C1570C">
        <w:rPr>
          <w:rFonts w:ascii="Tahoma" w:hAnsi="Tahoma" w:cs="Tahoma"/>
          <w:sz w:val="24"/>
          <w:szCs w:val="24"/>
        </w:rPr>
        <w:t xml:space="preserve"> </w:t>
      </w:r>
      <w:r w:rsidR="00324449" w:rsidRPr="00C1570C">
        <w:rPr>
          <w:rFonts w:ascii="Tahoma" w:hAnsi="Tahoma" w:cs="Tahoma"/>
          <w:sz w:val="24"/>
          <w:szCs w:val="24"/>
        </w:rPr>
        <w:t xml:space="preserve">DW1 Stephen Addo in his evidence </w:t>
      </w:r>
      <w:r w:rsidR="00C1294D" w:rsidRPr="00C1570C">
        <w:rPr>
          <w:rFonts w:ascii="Tahoma" w:hAnsi="Tahoma" w:cs="Tahoma"/>
          <w:sz w:val="24"/>
          <w:szCs w:val="24"/>
        </w:rPr>
        <w:t>at page 47</w:t>
      </w:r>
      <w:r w:rsidR="00240709" w:rsidRPr="00C1570C">
        <w:rPr>
          <w:rFonts w:ascii="Tahoma" w:hAnsi="Tahoma" w:cs="Tahoma"/>
          <w:sz w:val="24"/>
          <w:szCs w:val="24"/>
        </w:rPr>
        <w:t xml:space="preserve"> stated that the disputed land is family land and at page 50 provided particulars </w:t>
      </w:r>
      <w:r w:rsidR="009F231B" w:rsidRPr="00C1570C">
        <w:rPr>
          <w:rFonts w:ascii="Tahoma" w:hAnsi="Tahoma" w:cs="Tahoma"/>
          <w:sz w:val="24"/>
          <w:szCs w:val="24"/>
        </w:rPr>
        <w:t xml:space="preserve">of </w:t>
      </w:r>
      <w:r w:rsidR="00240709" w:rsidRPr="00C1570C">
        <w:rPr>
          <w:rFonts w:ascii="Tahoma" w:hAnsi="Tahoma" w:cs="Tahoma"/>
          <w:sz w:val="24"/>
          <w:szCs w:val="24"/>
        </w:rPr>
        <w:t xml:space="preserve">the family Kwame </w:t>
      </w:r>
      <w:proofErr w:type="spellStart"/>
      <w:r w:rsidR="00240709" w:rsidRPr="00C1570C">
        <w:rPr>
          <w:rFonts w:ascii="Tahoma" w:hAnsi="Tahoma" w:cs="Tahoma"/>
          <w:sz w:val="24"/>
          <w:szCs w:val="24"/>
        </w:rPr>
        <w:t>Kissiedu</w:t>
      </w:r>
      <w:proofErr w:type="spellEnd"/>
      <w:r w:rsidR="00240709" w:rsidRPr="00C1570C">
        <w:rPr>
          <w:rFonts w:ascii="Tahoma" w:hAnsi="Tahoma" w:cs="Tahoma"/>
          <w:sz w:val="24"/>
          <w:szCs w:val="24"/>
        </w:rPr>
        <w:t xml:space="preserve"> </w:t>
      </w:r>
      <w:proofErr w:type="spellStart"/>
      <w:r w:rsidR="00240709" w:rsidRPr="00C1570C">
        <w:rPr>
          <w:rFonts w:ascii="Tahoma" w:hAnsi="Tahoma" w:cs="Tahoma"/>
          <w:sz w:val="24"/>
          <w:szCs w:val="24"/>
        </w:rPr>
        <w:t>Kwaasi</w:t>
      </w:r>
      <w:proofErr w:type="spellEnd"/>
      <w:r w:rsidR="00240709" w:rsidRPr="00C1570C">
        <w:rPr>
          <w:rFonts w:ascii="Tahoma" w:hAnsi="Tahoma" w:cs="Tahoma"/>
          <w:sz w:val="24"/>
          <w:szCs w:val="24"/>
        </w:rPr>
        <w:t xml:space="preserve"> and </w:t>
      </w:r>
      <w:r w:rsidR="000460E0" w:rsidRPr="00C1570C">
        <w:rPr>
          <w:rFonts w:ascii="Tahoma" w:hAnsi="Tahoma" w:cs="Tahoma"/>
          <w:sz w:val="24"/>
          <w:szCs w:val="24"/>
        </w:rPr>
        <w:t>DW1 belong</w:t>
      </w:r>
      <w:r w:rsidR="009F231B" w:rsidRPr="00C1570C">
        <w:rPr>
          <w:rFonts w:ascii="Tahoma" w:hAnsi="Tahoma" w:cs="Tahoma"/>
          <w:sz w:val="24"/>
          <w:szCs w:val="24"/>
        </w:rPr>
        <w:t>ed</w:t>
      </w:r>
      <w:r w:rsidR="000460E0" w:rsidRPr="00C1570C">
        <w:rPr>
          <w:rFonts w:ascii="Tahoma" w:hAnsi="Tahoma" w:cs="Tahoma"/>
          <w:sz w:val="24"/>
          <w:szCs w:val="24"/>
        </w:rPr>
        <w:t xml:space="preserve"> to </w:t>
      </w:r>
      <w:r w:rsidR="009F231B" w:rsidRPr="00C1570C">
        <w:rPr>
          <w:rFonts w:ascii="Tahoma" w:hAnsi="Tahoma" w:cs="Tahoma"/>
          <w:sz w:val="24"/>
          <w:szCs w:val="24"/>
        </w:rPr>
        <w:t>as</w:t>
      </w:r>
      <w:r w:rsidR="000460E0" w:rsidRPr="00C1570C">
        <w:rPr>
          <w:rFonts w:ascii="Tahoma" w:hAnsi="Tahoma" w:cs="Tahoma"/>
          <w:sz w:val="24"/>
          <w:szCs w:val="24"/>
        </w:rPr>
        <w:t xml:space="preserve"> </w:t>
      </w:r>
      <w:proofErr w:type="spellStart"/>
      <w:r w:rsidR="000460E0" w:rsidRPr="00C1570C">
        <w:rPr>
          <w:rFonts w:ascii="Tahoma" w:hAnsi="Tahoma" w:cs="Tahoma"/>
          <w:sz w:val="24"/>
          <w:szCs w:val="24"/>
        </w:rPr>
        <w:t>Asona</w:t>
      </w:r>
      <w:proofErr w:type="spellEnd"/>
      <w:r w:rsidR="000460E0" w:rsidRPr="00C1570C">
        <w:rPr>
          <w:rFonts w:ascii="Tahoma" w:hAnsi="Tahoma" w:cs="Tahoma"/>
          <w:sz w:val="24"/>
          <w:szCs w:val="24"/>
        </w:rPr>
        <w:t xml:space="preserve">. </w:t>
      </w:r>
      <w:r w:rsidR="00D45039" w:rsidRPr="00C1570C">
        <w:rPr>
          <w:rFonts w:ascii="Tahoma" w:hAnsi="Tahoma" w:cs="Tahoma"/>
          <w:sz w:val="24"/>
          <w:szCs w:val="24"/>
        </w:rPr>
        <w:t>This is confirmed in the title deeds</w:t>
      </w:r>
      <w:r w:rsidR="00B8470B" w:rsidRPr="00C1570C">
        <w:rPr>
          <w:rFonts w:ascii="Tahoma" w:hAnsi="Tahoma" w:cs="Tahoma"/>
          <w:sz w:val="24"/>
          <w:szCs w:val="24"/>
        </w:rPr>
        <w:t xml:space="preserve">, </w:t>
      </w:r>
      <w:proofErr w:type="gramStart"/>
      <w:r w:rsidR="00B8470B" w:rsidRPr="00C1570C">
        <w:rPr>
          <w:rFonts w:ascii="Tahoma" w:hAnsi="Tahoma" w:cs="Tahoma"/>
          <w:sz w:val="24"/>
          <w:szCs w:val="24"/>
        </w:rPr>
        <w:t>Exhibit</w:t>
      </w:r>
      <w:proofErr w:type="gramEnd"/>
      <w:r w:rsidR="00BE1FCB" w:rsidRPr="00C1570C">
        <w:rPr>
          <w:rFonts w:ascii="Tahoma" w:hAnsi="Tahoma" w:cs="Tahoma"/>
          <w:sz w:val="24"/>
          <w:szCs w:val="24"/>
        </w:rPr>
        <w:t xml:space="preserve"> 3</w:t>
      </w:r>
      <w:r w:rsidR="00C052C6" w:rsidRPr="00C1570C">
        <w:rPr>
          <w:rFonts w:ascii="Tahoma" w:hAnsi="Tahoma" w:cs="Tahoma"/>
          <w:sz w:val="24"/>
          <w:szCs w:val="24"/>
        </w:rPr>
        <w:t>,</w:t>
      </w:r>
      <w:r w:rsidR="00B8470B" w:rsidRPr="00C1570C">
        <w:rPr>
          <w:rFonts w:ascii="Tahoma" w:hAnsi="Tahoma" w:cs="Tahoma"/>
          <w:sz w:val="24"/>
          <w:szCs w:val="24"/>
        </w:rPr>
        <w:t xml:space="preserve"> </w:t>
      </w:r>
      <w:r w:rsidR="00D45039" w:rsidRPr="00C1570C">
        <w:rPr>
          <w:rFonts w:ascii="Tahoma" w:hAnsi="Tahoma" w:cs="Tahoma"/>
          <w:sz w:val="24"/>
          <w:szCs w:val="24"/>
        </w:rPr>
        <w:t>executed in favour of defendant</w:t>
      </w:r>
      <w:r w:rsidR="00B7701B" w:rsidRPr="00C1570C">
        <w:rPr>
          <w:rFonts w:ascii="Tahoma" w:hAnsi="Tahoma" w:cs="Tahoma"/>
          <w:sz w:val="24"/>
          <w:szCs w:val="24"/>
        </w:rPr>
        <w:t>’s</w:t>
      </w:r>
      <w:r w:rsidR="00D45039" w:rsidRPr="00C1570C">
        <w:rPr>
          <w:rFonts w:ascii="Tahoma" w:hAnsi="Tahoma" w:cs="Tahoma"/>
          <w:sz w:val="24"/>
          <w:szCs w:val="24"/>
        </w:rPr>
        <w:t xml:space="preserve"> grantors, </w:t>
      </w:r>
      <w:proofErr w:type="spellStart"/>
      <w:r w:rsidR="00D45039" w:rsidRPr="00C1570C">
        <w:rPr>
          <w:rFonts w:ascii="Tahoma" w:hAnsi="Tahoma" w:cs="Tahoma"/>
          <w:sz w:val="24"/>
          <w:szCs w:val="24"/>
        </w:rPr>
        <w:t>Na</w:t>
      </w:r>
      <w:r w:rsidR="00B8470B" w:rsidRPr="00C1570C">
        <w:rPr>
          <w:rFonts w:ascii="Tahoma" w:hAnsi="Tahoma" w:cs="Tahoma"/>
          <w:sz w:val="24"/>
          <w:szCs w:val="24"/>
        </w:rPr>
        <w:t>ggesten</w:t>
      </w:r>
      <w:proofErr w:type="spellEnd"/>
      <w:r w:rsidR="00B8470B" w:rsidRPr="00C1570C">
        <w:rPr>
          <w:rFonts w:ascii="Tahoma" w:hAnsi="Tahoma" w:cs="Tahoma"/>
          <w:sz w:val="24"/>
          <w:szCs w:val="24"/>
        </w:rPr>
        <w:t xml:space="preserve">. </w:t>
      </w:r>
      <w:r w:rsidR="00640875" w:rsidRPr="00C1570C">
        <w:rPr>
          <w:rFonts w:ascii="Tahoma" w:hAnsi="Tahoma" w:cs="Tahoma"/>
          <w:sz w:val="24"/>
          <w:szCs w:val="24"/>
        </w:rPr>
        <w:t>However</w:t>
      </w:r>
      <w:r w:rsidR="00CD6519" w:rsidRPr="00C1570C">
        <w:rPr>
          <w:rFonts w:ascii="Tahoma" w:hAnsi="Tahoma" w:cs="Tahoma"/>
          <w:sz w:val="24"/>
          <w:szCs w:val="24"/>
        </w:rPr>
        <w:t>,</w:t>
      </w:r>
      <w:r w:rsidR="00640875" w:rsidRPr="00C1570C">
        <w:rPr>
          <w:rFonts w:ascii="Tahoma" w:hAnsi="Tahoma" w:cs="Tahoma"/>
          <w:sz w:val="24"/>
          <w:szCs w:val="24"/>
        </w:rPr>
        <w:t xml:space="preserve"> at page 53 line 9, DW1 </w:t>
      </w:r>
      <w:r w:rsidR="00E223CC" w:rsidRPr="00C1570C">
        <w:rPr>
          <w:rFonts w:ascii="Tahoma" w:hAnsi="Tahoma" w:cs="Tahoma"/>
          <w:sz w:val="24"/>
          <w:szCs w:val="24"/>
        </w:rPr>
        <w:t>ch</w:t>
      </w:r>
      <w:r w:rsidR="00CD6519" w:rsidRPr="00C1570C">
        <w:rPr>
          <w:rFonts w:ascii="Tahoma" w:hAnsi="Tahoma" w:cs="Tahoma"/>
          <w:sz w:val="24"/>
          <w:szCs w:val="24"/>
        </w:rPr>
        <w:t>a</w:t>
      </w:r>
      <w:r w:rsidR="00E223CC" w:rsidRPr="00C1570C">
        <w:rPr>
          <w:rFonts w:ascii="Tahoma" w:hAnsi="Tahoma" w:cs="Tahoma"/>
          <w:sz w:val="24"/>
          <w:szCs w:val="24"/>
        </w:rPr>
        <w:t xml:space="preserve">nged </w:t>
      </w:r>
      <w:r w:rsidR="00926B6A" w:rsidRPr="00C1570C">
        <w:rPr>
          <w:rFonts w:ascii="Tahoma" w:hAnsi="Tahoma" w:cs="Tahoma"/>
          <w:sz w:val="24"/>
          <w:szCs w:val="24"/>
        </w:rPr>
        <w:t xml:space="preserve">his story on the ownership of the disputed land </w:t>
      </w:r>
      <w:r w:rsidR="00E223CC" w:rsidRPr="00C1570C">
        <w:rPr>
          <w:rFonts w:ascii="Tahoma" w:hAnsi="Tahoma" w:cs="Tahoma"/>
          <w:sz w:val="24"/>
          <w:szCs w:val="24"/>
        </w:rPr>
        <w:t xml:space="preserve">from the </w:t>
      </w:r>
      <w:proofErr w:type="spellStart"/>
      <w:r w:rsidR="00E223CC" w:rsidRPr="00C1570C">
        <w:rPr>
          <w:rFonts w:ascii="Tahoma" w:hAnsi="Tahoma" w:cs="Tahoma"/>
          <w:sz w:val="24"/>
          <w:szCs w:val="24"/>
        </w:rPr>
        <w:t>Asona</w:t>
      </w:r>
      <w:proofErr w:type="spellEnd"/>
      <w:r w:rsidR="00E223CC" w:rsidRPr="00C1570C">
        <w:rPr>
          <w:rFonts w:ascii="Tahoma" w:hAnsi="Tahoma" w:cs="Tahoma"/>
          <w:sz w:val="24"/>
          <w:szCs w:val="24"/>
        </w:rPr>
        <w:t xml:space="preserve"> family to the Danquah family. </w:t>
      </w:r>
    </w:p>
    <w:p w14:paraId="51C4D6A2" w14:textId="3BAFD56F" w:rsidR="00F92421" w:rsidRPr="00C1570C" w:rsidRDefault="00CD6519" w:rsidP="00C1570C">
      <w:pPr>
        <w:spacing w:before="100" w:beforeAutospacing="1" w:after="100" w:afterAutospacing="1" w:line="360" w:lineRule="auto"/>
        <w:jc w:val="both"/>
        <w:rPr>
          <w:rFonts w:ascii="Tahoma" w:hAnsi="Tahoma" w:cs="Tahoma"/>
          <w:bCs/>
          <w:iCs/>
          <w:sz w:val="24"/>
          <w:szCs w:val="24"/>
        </w:rPr>
      </w:pPr>
      <w:r w:rsidRPr="00C1570C">
        <w:rPr>
          <w:rFonts w:ascii="Tahoma" w:hAnsi="Tahoma" w:cs="Tahoma"/>
          <w:sz w:val="24"/>
          <w:szCs w:val="24"/>
        </w:rPr>
        <w:t xml:space="preserve">This court has taken judicial notice of the fact that </w:t>
      </w:r>
      <w:r w:rsidR="00BE1FCB" w:rsidRPr="00C1570C">
        <w:rPr>
          <w:rFonts w:ascii="Tahoma" w:hAnsi="Tahoma" w:cs="Tahoma"/>
          <w:sz w:val="24"/>
          <w:szCs w:val="24"/>
        </w:rPr>
        <w:t xml:space="preserve">in </w:t>
      </w:r>
      <w:r w:rsidR="005C1BDB" w:rsidRPr="00C1570C">
        <w:rPr>
          <w:rFonts w:ascii="Tahoma" w:hAnsi="Tahoma" w:cs="Tahoma"/>
          <w:sz w:val="24"/>
          <w:szCs w:val="24"/>
        </w:rPr>
        <w:t xml:space="preserve">Ghanaian </w:t>
      </w:r>
      <w:r w:rsidR="00E97E6E" w:rsidRPr="00C1570C">
        <w:rPr>
          <w:rFonts w:ascii="Tahoma" w:hAnsi="Tahoma" w:cs="Tahoma"/>
          <w:sz w:val="24"/>
          <w:szCs w:val="24"/>
        </w:rPr>
        <w:t>traditional family practices</w:t>
      </w:r>
      <w:r w:rsidR="00620949" w:rsidRPr="00C1570C">
        <w:rPr>
          <w:rFonts w:ascii="Tahoma" w:hAnsi="Tahoma" w:cs="Tahoma"/>
          <w:sz w:val="24"/>
          <w:szCs w:val="24"/>
        </w:rPr>
        <w:t xml:space="preserve">, a </w:t>
      </w:r>
      <w:r w:rsidR="005C1BDB" w:rsidRPr="00C1570C">
        <w:rPr>
          <w:rFonts w:ascii="Tahoma" w:hAnsi="Tahoma" w:cs="Tahoma"/>
          <w:sz w:val="24"/>
          <w:szCs w:val="24"/>
        </w:rPr>
        <w:t xml:space="preserve">person </w:t>
      </w:r>
      <w:r w:rsidR="00620949" w:rsidRPr="00C1570C">
        <w:rPr>
          <w:rFonts w:ascii="Tahoma" w:hAnsi="Tahoma" w:cs="Tahoma"/>
          <w:sz w:val="24"/>
          <w:szCs w:val="24"/>
        </w:rPr>
        <w:t xml:space="preserve">could belong to </w:t>
      </w:r>
      <w:r w:rsidR="00DD31C8" w:rsidRPr="00C1570C">
        <w:rPr>
          <w:rFonts w:ascii="Tahoma" w:hAnsi="Tahoma" w:cs="Tahoma"/>
          <w:sz w:val="24"/>
          <w:szCs w:val="24"/>
        </w:rPr>
        <w:t xml:space="preserve">multiple </w:t>
      </w:r>
      <w:r w:rsidR="00A67BB9" w:rsidRPr="00C1570C">
        <w:rPr>
          <w:rFonts w:ascii="Tahoma" w:hAnsi="Tahoma" w:cs="Tahoma"/>
          <w:sz w:val="24"/>
          <w:szCs w:val="24"/>
        </w:rPr>
        <w:t xml:space="preserve">family units with descriptions </w:t>
      </w:r>
      <w:r w:rsidR="005C1BDB" w:rsidRPr="00C1570C">
        <w:rPr>
          <w:rFonts w:ascii="Tahoma" w:hAnsi="Tahoma" w:cs="Tahoma"/>
          <w:sz w:val="24"/>
          <w:szCs w:val="24"/>
        </w:rPr>
        <w:t xml:space="preserve">such as </w:t>
      </w:r>
      <w:r w:rsidR="00804792" w:rsidRPr="00C1570C">
        <w:rPr>
          <w:rFonts w:ascii="Tahoma" w:hAnsi="Tahoma" w:cs="Tahoma"/>
          <w:sz w:val="24"/>
          <w:szCs w:val="24"/>
        </w:rPr>
        <w:t xml:space="preserve">Clans, </w:t>
      </w:r>
      <w:r w:rsidR="00F603EF" w:rsidRPr="00C1570C">
        <w:rPr>
          <w:rFonts w:ascii="Tahoma" w:hAnsi="Tahoma" w:cs="Tahoma"/>
          <w:sz w:val="24"/>
          <w:szCs w:val="24"/>
        </w:rPr>
        <w:t xml:space="preserve">lineage, </w:t>
      </w:r>
      <w:r w:rsidR="00804792" w:rsidRPr="00C1570C">
        <w:rPr>
          <w:rFonts w:ascii="Tahoma" w:hAnsi="Tahoma" w:cs="Tahoma"/>
          <w:sz w:val="24"/>
          <w:szCs w:val="24"/>
        </w:rPr>
        <w:lastRenderedPageBreak/>
        <w:t>wider family, immediate family</w:t>
      </w:r>
      <w:r w:rsidR="006D5758" w:rsidRPr="00C1570C">
        <w:rPr>
          <w:rFonts w:ascii="Tahoma" w:hAnsi="Tahoma" w:cs="Tahoma"/>
          <w:sz w:val="24"/>
          <w:szCs w:val="24"/>
        </w:rPr>
        <w:t>,</w:t>
      </w:r>
      <w:r w:rsidR="0035184E" w:rsidRPr="00C1570C">
        <w:rPr>
          <w:rFonts w:ascii="Tahoma" w:hAnsi="Tahoma" w:cs="Tahoma"/>
          <w:sz w:val="24"/>
          <w:szCs w:val="24"/>
        </w:rPr>
        <w:t xml:space="preserve"> etc</w:t>
      </w:r>
      <w:r w:rsidR="00207DE5" w:rsidRPr="00C1570C">
        <w:rPr>
          <w:rFonts w:ascii="Tahoma" w:hAnsi="Tahoma" w:cs="Tahoma"/>
          <w:sz w:val="24"/>
          <w:szCs w:val="24"/>
        </w:rPr>
        <w:t xml:space="preserve">. Each of these family units </w:t>
      </w:r>
      <w:r w:rsidR="00510C81" w:rsidRPr="00C1570C">
        <w:rPr>
          <w:rFonts w:ascii="Tahoma" w:hAnsi="Tahoma" w:cs="Tahoma"/>
          <w:sz w:val="24"/>
          <w:szCs w:val="24"/>
        </w:rPr>
        <w:t xml:space="preserve">have </w:t>
      </w:r>
      <w:r w:rsidR="0035184E" w:rsidRPr="00C1570C">
        <w:rPr>
          <w:rFonts w:ascii="Tahoma" w:hAnsi="Tahoma" w:cs="Tahoma"/>
          <w:sz w:val="24"/>
          <w:szCs w:val="24"/>
        </w:rPr>
        <w:t xml:space="preserve">their own </w:t>
      </w:r>
      <w:r w:rsidR="00510C81" w:rsidRPr="00C1570C">
        <w:rPr>
          <w:rFonts w:ascii="Tahoma" w:hAnsi="Tahoma" w:cs="Tahoma"/>
          <w:sz w:val="24"/>
          <w:szCs w:val="24"/>
        </w:rPr>
        <w:t xml:space="preserve">heads and principal members and own properties </w:t>
      </w:r>
      <w:r w:rsidR="00BF12F7" w:rsidRPr="00C1570C">
        <w:rPr>
          <w:rFonts w:ascii="Tahoma" w:hAnsi="Tahoma" w:cs="Tahoma"/>
          <w:sz w:val="24"/>
          <w:szCs w:val="24"/>
        </w:rPr>
        <w:t>which may be comm</w:t>
      </w:r>
      <w:r w:rsidR="004646AA" w:rsidRPr="00C1570C">
        <w:rPr>
          <w:rFonts w:ascii="Tahoma" w:hAnsi="Tahoma" w:cs="Tahoma"/>
          <w:sz w:val="24"/>
          <w:szCs w:val="24"/>
        </w:rPr>
        <w:t xml:space="preserve">unal </w:t>
      </w:r>
      <w:r w:rsidR="00BF12F7" w:rsidRPr="00C1570C">
        <w:rPr>
          <w:rFonts w:ascii="Tahoma" w:hAnsi="Tahoma" w:cs="Tahoma"/>
          <w:sz w:val="24"/>
          <w:szCs w:val="24"/>
        </w:rPr>
        <w:t xml:space="preserve">and permeate the various branches. It is critical in such disputes where </w:t>
      </w:r>
      <w:r w:rsidR="002D1C0F" w:rsidRPr="00C1570C">
        <w:rPr>
          <w:rFonts w:ascii="Tahoma" w:hAnsi="Tahoma" w:cs="Tahoma"/>
          <w:sz w:val="24"/>
          <w:szCs w:val="24"/>
        </w:rPr>
        <w:t xml:space="preserve">family land is </w:t>
      </w:r>
      <w:r w:rsidR="008A145A" w:rsidRPr="00C1570C">
        <w:rPr>
          <w:rFonts w:ascii="Tahoma" w:hAnsi="Tahoma" w:cs="Tahoma"/>
          <w:sz w:val="24"/>
          <w:szCs w:val="24"/>
        </w:rPr>
        <w:t>an</w:t>
      </w:r>
      <w:r w:rsidR="002D1C0F" w:rsidRPr="00C1570C">
        <w:rPr>
          <w:rFonts w:ascii="Tahoma" w:hAnsi="Tahoma" w:cs="Tahoma"/>
          <w:sz w:val="24"/>
          <w:szCs w:val="24"/>
        </w:rPr>
        <w:t xml:space="preserve"> issue for the evidence to state precisely which unit within the family claims or owns the land</w:t>
      </w:r>
      <w:r w:rsidR="00DA0DC5" w:rsidRPr="00C1570C">
        <w:rPr>
          <w:rFonts w:ascii="Tahoma" w:hAnsi="Tahoma" w:cs="Tahoma"/>
          <w:sz w:val="24"/>
          <w:szCs w:val="24"/>
        </w:rPr>
        <w:t xml:space="preserve">. </w:t>
      </w:r>
      <w:r w:rsidR="009961B0" w:rsidRPr="00C1570C">
        <w:rPr>
          <w:rFonts w:ascii="Tahoma" w:hAnsi="Tahoma" w:cs="Tahoma"/>
          <w:sz w:val="24"/>
          <w:szCs w:val="24"/>
        </w:rPr>
        <w:t xml:space="preserve">The case of </w:t>
      </w:r>
      <w:r w:rsidR="009961B0" w:rsidRPr="00C1570C">
        <w:rPr>
          <w:rFonts w:ascii="Tahoma" w:hAnsi="Tahoma" w:cs="Tahoma"/>
          <w:b/>
          <w:bCs/>
          <w:iCs/>
          <w:sz w:val="24"/>
          <w:szCs w:val="24"/>
        </w:rPr>
        <w:t xml:space="preserve">Atta v Amissah [1970] CC 73 </w:t>
      </w:r>
      <w:r w:rsidR="00A46216" w:rsidRPr="00C1570C">
        <w:rPr>
          <w:rFonts w:ascii="Tahoma" w:hAnsi="Tahoma" w:cs="Tahoma"/>
          <w:bCs/>
          <w:iCs/>
          <w:sz w:val="24"/>
          <w:szCs w:val="24"/>
        </w:rPr>
        <w:t>is authority for the multiple units of the family and the need to identify which unit owns property. In that case the Court of Appeal held that:</w:t>
      </w:r>
      <w:r w:rsidR="004646AA" w:rsidRPr="00C1570C">
        <w:rPr>
          <w:rFonts w:ascii="Tahoma" w:hAnsi="Tahoma" w:cs="Tahoma"/>
          <w:bCs/>
          <w:iCs/>
          <w:sz w:val="24"/>
          <w:szCs w:val="24"/>
        </w:rPr>
        <w:t xml:space="preserve"> </w:t>
      </w:r>
    </w:p>
    <w:p w14:paraId="423DEA39" w14:textId="77777777" w:rsidR="002242D6" w:rsidRPr="00C1570C" w:rsidRDefault="00F92421" w:rsidP="00C1570C">
      <w:pPr>
        <w:spacing w:before="100" w:beforeAutospacing="1" w:after="100" w:afterAutospacing="1" w:line="360" w:lineRule="auto"/>
        <w:jc w:val="both"/>
        <w:rPr>
          <w:rFonts w:ascii="Tahoma" w:hAnsi="Tahoma" w:cs="Tahoma"/>
          <w:b/>
          <w:color w:val="000000"/>
          <w:sz w:val="24"/>
          <w:szCs w:val="24"/>
        </w:rPr>
      </w:pPr>
      <w:r w:rsidRPr="00C1570C">
        <w:rPr>
          <w:rFonts w:ascii="Tahoma" w:hAnsi="Tahoma" w:cs="Tahoma"/>
          <w:b/>
          <w:color w:val="000000"/>
          <w:sz w:val="24"/>
          <w:szCs w:val="24"/>
        </w:rPr>
        <w:t>“It is settled customary law that upon the death of a person intestate, although his self-acquired property becomes the property of the whole family, the immediate and the wider family together, the right to the immediate or beneficial enjoyment in it and to the control, use and present possession of it vests in the immediate or branch family alone. If the property is held by tenants, the right to the landlord’s benefits vests also in the immediate family alone.  It is the immediate family, and not the extended family, which has the power to alienate the property by virtue of its possession of the right to the beneficial enjoyment of the property.</w:t>
      </w:r>
      <w:r w:rsidR="00A46216" w:rsidRPr="00C1570C">
        <w:rPr>
          <w:rFonts w:ascii="Tahoma" w:hAnsi="Tahoma" w:cs="Tahoma"/>
          <w:b/>
          <w:color w:val="000000"/>
          <w:sz w:val="24"/>
          <w:szCs w:val="24"/>
        </w:rPr>
        <w:t>”</w:t>
      </w:r>
    </w:p>
    <w:p w14:paraId="42C88B60" w14:textId="67B418F6" w:rsidR="002242D6" w:rsidRPr="00C1570C" w:rsidRDefault="002242D6" w:rsidP="00C1570C">
      <w:pPr>
        <w:spacing w:before="100" w:beforeAutospacing="1" w:after="100" w:afterAutospacing="1" w:line="360" w:lineRule="auto"/>
        <w:jc w:val="both"/>
        <w:rPr>
          <w:rFonts w:ascii="Tahoma" w:eastAsia="Times New Roman" w:hAnsi="Tahoma" w:cs="Tahoma"/>
          <w:color w:val="000000"/>
          <w:sz w:val="24"/>
          <w:szCs w:val="24"/>
          <w:lang w:eastAsia="en-GB"/>
        </w:rPr>
      </w:pPr>
      <w:proofErr w:type="gramStart"/>
      <w:r w:rsidRPr="00C1570C">
        <w:rPr>
          <w:rFonts w:ascii="Tahoma" w:eastAsia="Times New Roman" w:hAnsi="Tahoma" w:cs="Tahoma"/>
          <w:color w:val="000000"/>
          <w:sz w:val="24"/>
          <w:szCs w:val="24"/>
          <w:lang w:eastAsia="en-GB"/>
        </w:rPr>
        <w:t>Also</w:t>
      </w:r>
      <w:proofErr w:type="gramEnd"/>
      <w:r w:rsidRPr="00C1570C">
        <w:rPr>
          <w:rFonts w:ascii="Tahoma" w:eastAsia="Times New Roman" w:hAnsi="Tahoma" w:cs="Tahoma"/>
          <w:color w:val="000000"/>
          <w:sz w:val="24"/>
          <w:szCs w:val="24"/>
          <w:lang w:eastAsia="en-GB"/>
        </w:rPr>
        <w:t xml:space="preserve"> in </w:t>
      </w:r>
      <w:proofErr w:type="spellStart"/>
      <w:r w:rsidRPr="00C1570C">
        <w:rPr>
          <w:rFonts w:ascii="Tahoma" w:eastAsia="Times New Roman" w:hAnsi="Tahoma" w:cs="Tahoma"/>
          <w:b/>
          <w:color w:val="000000"/>
          <w:sz w:val="24"/>
          <w:szCs w:val="24"/>
          <w:lang w:eastAsia="en-GB"/>
        </w:rPr>
        <w:t>Ennin</w:t>
      </w:r>
      <w:proofErr w:type="spellEnd"/>
      <w:r w:rsidRPr="00C1570C">
        <w:rPr>
          <w:rFonts w:ascii="Tahoma" w:eastAsia="Times New Roman" w:hAnsi="Tahoma" w:cs="Tahoma"/>
          <w:b/>
          <w:color w:val="000000"/>
          <w:sz w:val="24"/>
          <w:szCs w:val="24"/>
          <w:lang w:eastAsia="en-GB"/>
        </w:rPr>
        <w:t xml:space="preserve"> v </w:t>
      </w:r>
      <w:proofErr w:type="spellStart"/>
      <w:r w:rsidRPr="00C1570C">
        <w:rPr>
          <w:rFonts w:ascii="Tahoma" w:eastAsia="Times New Roman" w:hAnsi="Tahoma" w:cs="Tahoma"/>
          <w:b/>
          <w:color w:val="000000"/>
          <w:sz w:val="24"/>
          <w:szCs w:val="24"/>
          <w:lang w:eastAsia="en-GB"/>
        </w:rPr>
        <w:t>Prah</w:t>
      </w:r>
      <w:proofErr w:type="spellEnd"/>
      <w:r w:rsidRPr="00C1570C">
        <w:rPr>
          <w:rFonts w:ascii="Tahoma" w:eastAsia="Times New Roman" w:hAnsi="Tahoma" w:cs="Tahoma"/>
          <w:b/>
          <w:color w:val="000000"/>
          <w:sz w:val="24"/>
          <w:szCs w:val="24"/>
          <w:lang w:eastAsia="en-GB"/>
        </w:rPr>
        <w:t xml:space="preserve"> [1959] GLR 44</w:t>
      </w:r>
      <w:r w:rsidRPr="00C1570C">
        <w:rPr>
          <w:rFonts w:ascii="Tahoma" w:eastAsia="Times New Roman" w:hAnsi="Tahoma" w:cs="Tahoma"/>
          <w:color w:val="000000"/>
          <w:sz w:val="24"/>
          <w:szCs w:val="24"/>
          <w:lang w:eastAsia="en-GB"/>
        </w:rPr>
        <w:t xml:space="preserve">, one of Kofi </w:t>
      </w:r>
      <w:proofErr w:type="spellStart"/>
      <w:r w:rsidRPr="00C1570C">
        <w:rPr>
          <w:rFonts w:ascii="Tahoma" w:eastAsia="Times New Roman" w:hAnsi="Tahoma" w:cs="Tahoma"/>
          <w:color w:val="000000"/>
          <w:sz w:val="24"/>
          <w:szCs w:val="24"/>
          <w:lang w:eastAsia="en-GB"/>
        </w:rPr>
        <w:t>Nkum's</w:t>
      </w:r>
      <w:proofErr w:type="spellEnd"/>
      <w:r w:rsidRPr="00C1570C">
        <w:rPr>
          <w:rFonts w:ascii="Tahoma" w:eastAsia="Times New Roman" w:hAnsi="Tahoma" w:cs="Tahoma"/>
          <w:color w:val="000000"/>
          <w:sz w:val="24"/>
          <w:szCs w:val="24"/>
          <w:lang w:eastAsia="en-GB"/>
        </w:rPr>
        <w:t xml:space="preserve"> nephews, Isaac </w:t>
      </w:r>
      <w:proofErr w:type="spellStart"/>
      <w:r w:rsidRPr="00C1570C">
        <w:rPr>
          <w:rFonts w:ascii="Tahoma" w:eastAsia="Times New Roman" w:hAnsi="Tahoma" w:cs="Tahoma"/>
          <w:color w:val="000000"/>
          <w:sz w:val="24"/>
          <w:szCs w:val="24"/>
          <w:lang w:eastAsia="en-GB"/>
        </w:rPr>
        <w:t>Ennin</w:t>
      </w:r>
      <w:proofErr w:type="spellEnd"/>
      <w:r w:rsidRPr="00C1570C">
        <w:rPr>
          <w:rFonts w:ascii="Tahoma" w:eastAsia="Times New Roman" w:hAnsi="Tahoma" w:cs="Tahoma"/>
          <w:color w:val="000000"/>
          <w:sz w:val="24"/>
          <w:szCs w:val="24"/>
          <w:lang w:eastAsia="en-GB"/>
        </w:rPr>
        <w:t xml:space="preserve">, was away in the United Kingdom </w:t>
      </w:r>
      <w:r w:rsidR="001D4432" w:rsidRPr="00C1570C">
        <w:rPr>
          <w:rFonts w:ascii="Tahoma" w:eastAsia="Times New Roman" w:hAnsi="Tahoma" w:cs="Tahoma"/>
          <w:color w:val="000000"/>
          <w:sz w:val="24"/>
          <w:szCs w:val="24"/>
          <w:lang w:eastAsia="en-GB"/>
        </w:rPr>
        <w:t>on</w:t>
      </w:r>
      <w:r w:rsidRPr="00C1570C">
        <w:rPr>
          <w:rFonts w:ascii="Tahoma" w:eastAsia="Times New Roman" w:hAnsi="Tahoma" w:cs="Tahoma"/>
          <w:color w:val="000000"/>
          <w:sz w:val="24"/>
          <w:szCs w:val="24"/>
          <w:lang w:eastAsia="en-GB"/>
        </w:rPr>
        <w:t xml:space="preserve"> scholarship for higher studies when the properties were sold, as he said, without his knowledge. In 1957 </w:t>
      </w:r>
      <w:proofErr w:type="spellStart"/>
      <w:r w:rsidRPr="00C1570C">
        <w:rPr>
          <w:rFonts w:ascii="Tahoma" w:eastAsia="Times New Roman" w:hAnsi="Tahoma" w:cs="Tahoma"/>
          <w:color w:val="000000"/>
          <w:sz w:val="24"/>
          <w:szCs w:val="24"/>
          <w:lang w:eastAsia="en-GB"/>
        </w:rPr>
        <w:t>Ennin</w:t>
      </w:r>
      <w:proofErr w:type="spellEnd"/>
      <w:r w:rsidRPr="00C1570C">
        <w:rPr>
          <w:rFonts w:ascii="Tahoma" w:eastAsia="Times New Roman" w:hAnsi="Tahoma" w:cs="Tahoma"/>
          <w:color w:val="000000"/>
          <w:sz w:val="24"/>
          <w:szCs w:val="24"/>
          <w:lang w:eastAsia="en-GB"/>
        </w:rPr>
        <w:t xml:space="preserve"> instituted proceedings against the purchaser </w:t>
      </w:r>
      <w:proofErr w:type="spellStart"/>
      <w:r w:rsidRPr="00C1570C">
        <w:rPr>
          <w:rFonts w:ascii="Tahoma" w:eastAsia="Times New Roman" w:hAnsi="Tahoma" w:cs="Tahoma"/>
          <w:color w:val="000000"/>
          <w:sz w:val="24"/>
          <w:szCs w:val="24"/>
          <w:lang w:eastAsia="en-GB"/>
        </w:rPr>
        <w:t>Prah</w:t>
      </w:r>
      <w:proofErr w:type="spellEnd"/>
      <w:r w:rsidRPr="00C1570C">
        <w:rPr>
          <w:rFonts w:ascii="Tahoma" w:eastAsia="Times New Roman" w:hAnsi="Tahoma" w:cs="Tahoma"/>
          <w:color w:val="000000"/>
          <w:sz w:val="24"/>
          <w:szCs w:val="24"/>
          <w:lang w:eastAsia="en-GB"/>
        </w:rPr>
        <w:t xml:space="preserve"> in the Agona Native Court "B" of </w:t>
      </w:r>
      <w:proofErr w:type="spellStart"/>
      <w:r w:rsidRPr="00C1570C">
        <w:rPr>
          <w:rFonts w:ascii="Tahoma" w:eastAsia="Times New Roman" w:hAnsi="Tahoma" w:cs="Tahoma"/>
          <w:color w:val="000000"/>
          <w:sz w:val="24"/>
          <w:szCs w:val="24"/>
          <w:lang w:eastAsia="en-GB"/>
        </w:rPr>
        <w:t>Nsaba</w:t>
      </w:r>
      <w:proofErr w:type="spellEnd"/>
      <w:r w:rsidRPr="00C1570C">
        <w:rPr>
          <w:rFonts w:ascii="Tahoma" w:eastAsia="Times New Roman" w:hAnsi="Tahoma" w:cs="Tahoma"/>
          <w:color w:val="000000"/>
          <w:sz w:val="24"/>
          <w:szCs w:val="24"/>
          <w:lang w:eastAsia="en-GB"/>
        </w:rPr>
        <w:t xml:space="preserve">.  His main contention was that Kofi </w:t>
      </w:r>
      <w:proofErr w:type="spellStart"/>
      <w:r w:rsidRPr="00C1570C">
        <w:rPr>
          <w:rFonts w:ascii="Tahoma" w:eastAsia="Times New Roman" w:hAnsi="Tahoma" w:cs="Tahoma"/>
          <w:color w:val="000000"/>
          <w:sz w:val="24"/>
          <w:szCs w:val="24"/>
          <w:lang w:eastAsia="en-GB"/>
        </w:rPr>
        <w:t>Nkum's</w:t>
      </w:r>
      <w:proofErr w:type="spellEnd"/>
      <w:r w:rsidRPr="00C1570C">
        <w:rPr>
          <w:rFonts w:ascii="Tahoma" w:eastAsia="Times New Roman" w:hAnsi="Tahoma" w:cs="Tahoma"/>
          <w:color w:val="000000"/>
          <w:sz w:val="24"/>
          <w:szCs w:val="24"/>
          <w:lang w:eastAsia="en-GB"/>
        </w:rPr>
        <w:t xml:space="preserve"> immediate family was itself only one of four branches of a larger </w:t>
      </w:r>
      <w:proofErr w:type="spellStart"/>
      <w:r w:rsidRPr="00C1570C">
        <w:rPr>
          <w:rFonts w:ascii="Tahoma" w:eastAsia="Times New Roman" w:hAnsi="Tahoma" w:cs="Tahoma"/>
          <w:color w:val="000000"/>
          <w:sz w:val="24"/>
          <w:szCs w:val="24"/>
          <w:lang w:eastAsia="en-GB"/>
        </w:rPr>
        <w:t>Twidan</w:t>
      </w:r>
      <w:proofErr w:type="spellEnd"/>
      <w:r w:rsidRPr="00C1570C">
        <w:rPr>
          <w:rFonts w:ascii="Tahoma" w:eastAsia="Times New Roman" w:hAnsi="Tahoma" w:cs="Tahoma"/>
          <w:color w:val="000000"/>
          <w:sz w:val="24"/>
          <w:szCs w:val="24"/>
          <w:lang w:eastAsia="en-GB"/>
        </w:rPr>
        <w:t xml:space="preserve"> family. Each branch had its head, and there was an over-all Head and Elders of the whole </w:t>
      </w:r>
      <w:proofErr w:type="spellStart"/>
      <w:r w:rsidRPr="00C1570C">
        <w:rPr>
          <w:rFonts w:ascii="Tahoma" w:eastAsia="Times New Roman" w:hAnsi="Tahoma" w:cs="Tahoma"/>
          <w:color w:val="000000"/>
          <w:sz w:val="24"/>
          <w:szCs w:val="24"/>
          <w:lang w:eastAsia="en-GB"/>
        </w:rPr>
        <w:t>Twidan</w:t>
      </w:r>
      <w:proofErr w:type="spellEnd"/>
      <w:r w:rsidRPr="00C1570C">
        <w:rPr>
          <w:rFonts w:ascii="Tahoma" w:eastAsia="Times New Roman" w:hAnsi="Tahoma" w:cs="Tahoma"/>
          <w:color w:val="000000"/>
          <w:sz w:val="24"/>
          <w:szCs w:val="24"/>
          <w:lang w:eastAsia="en-GB"/>
        </w:rPr>
        <w:t xml:space="preserve"> family. The sales had been without the knowledge and consent of the over-all Head and Elders, and were therefore bad. Isaac </w:t>
      </w:r>
      <w:proofErr w:type="spellStart"/>
      <w:r w:rsidRPr="00C1570C">
        <w:rPr>
          <w:rFonts w:ascii="Tahoma" w:eastAsia="Times New Roman" w:hAnsi="Tahoma" w:cs="Tahoma"/>
          <w:color w:val="000000"/>
          <w:sz w:val="24"/>
          <w:szCs w:val="24"/>
          <w:lang w:eastAsia="en-GB"/>
        </w:rPr>
        <w:t>Ennin</w:t>
      </w:r>
      <w:proofErr w:type="spellEnd"/>
      <w:r w:rsidRPr="00C1570C">
        <w:rPr>
          <w:rFonts w:ascii="Tahoma" w:eastAsia="Times New Roman" w:hAnsi="Tahoma" w:cs="Tahoma"/>
          <w:color w:val="000000"/>
          <w:sz w:val="24"/>
          <w:szCs w:val="24"/>
          <w:lang w:eastAsia="en-GB"/>
        </w:rPr>
        <w:t xml:space="preserve"> accordingly claimed a declaration that the sales of the farms were null and void, and should be set aside, and recovery of possession ordered to him.</w:t>
      </w:r>
    </w:p>
    <w:p w14:paraId="2297A9E2" w14:textId="77777777" w:rsidR="002242D6" w:rsidRPr="00C1570C" w:rsidRDefault="002242D6" w:rsidP="00C1570C">
      <w:pPr>
        <w:spacing w:line="360" w:lineRule="auto"/>
        <w:jc w:val="both"/>
        <w:rPr>
          <w:rFonts w:ascii="Tahoma" w:eastAsia="Times New Roman" w:hAnsi="Tahoma" w:cs="Tahoma"/>
          <w:color w:val="000000"/>
          <w:sz w:val="24"/>
          <w:szCs w:val="24"/>
          <w:lang w:eastAsia="en-GB"/>
        </w:rPr>
      </w:pPr>
      <w:proofErr w:type="spellStart"/>
      <w:r w:rsidRPr="00C1570C">
        <w:rPr>
          <w:rFonts w:ascii="Tahoma" w:hAnsi="Tahoma" w:cs="Tahoma"/>
          <w:color w:val="000000"/>
          <w:sz w:val="24"/>
          <w:szCs w:val="24"/>
          <w:shd w:val="clear" w:color="auto" w:fill="FFFFFF"/>
        </w:rPr>
        <w:t>Adumuah-Bossman</w:t>
      </w:r>
      <w:proofErr w:type="spellEnd"/>
      <w:r w:rsidRPr="00C1570C">
        <w:rPr>
          <w:rFonts w:ascii="Tahoma" w:hAnsi="Tahoma" w:cs="Tahoma"/>
          <w:color w:val="000000"/>
          <w:sz w:val="24"/>
          <w:szCs w:val="24"/>
          <w:shd w:val="clear" w:color="auto" w:fill="FFFFFF"/>
        </w:rPr>
        <w:t xml:space="preserve"> J (as he then was), held that </w:t>
      </w:r>
      <w:r w:rsidRPr="00C1570C">
        <w:rPr>
          <w:rFonts w:ascii="Tahoma" w:eastAsia="Times New Roman" w:hAnsi="Tahoma" w:cs="Tahoma"/>
          <w:b/>
          <w:color w:val="000000"/>
          <w:sz w:val="24"/>
          <w:szCs w:val="24"/>
          <w:lang w:eastAsia="en-GB"/>
        </w:rPr>
        <w:t xml:space="preserve">“a claim to set aside the sale of family property on the ground that it was made without the consents required by customary law, must be made timeously, and under circumstances in </w:t>
      </w:r>
      <w:r w:rsidRPr="00C1570C">
        <w:rPr>
          <w:rFonts w:ascii="Tahoma" w:eastAsia="Times New Roman" w:hAnsi="Tahoma" w:cs="Tahoma"/>
          <w:b/>
          <w:color w:val="000000"/>
          <w:sz w:val="24"/>
          <w:szCs w:val="24"/>
          <w:lang w:eastAsia="en-GB"/>
        </w:rPr>
        <w:lastRenderedPageBreak/>
        <w:t xml:space="preserve">which, upon the rescinding of the bargain, the purchaser can be fully restored to the position in which he stood before the sale.” </w:t>
      </w:r>
    </w:p>
    <w:p w14:paraId="2F5D0BEF" w14:textId="30F3DC0B" w:rsidR="002242D6" w:rsidRPr="00C1570C" w:rsidRDefault="002242D6" w:rsidP="00C1570C">
      <w:pPr>
        <w:spacing w:before="100" w:beforeAutospacing="1" w:after="100" w:afterAutospacing="1" w:line="360" w:lineRule="auto"/>
        <w:jc w:val="both"/>
        <w:rPr>
          <w:rFonts w:ascii="Tahoma" w:eastAsia="Times New Roman" w:hAnsi="Tahoma" w:cs="Tahoma"/>
          <w:color w:val="000000"/>
          <w:sz w:val="24"/>
          <w:szCs w:val="24"/>
          <w:lang w:eastAsia="en-GB"/>
        </w:rPr>
      </w:pPr>
      <w:r w:rsidRPr="00C1570C">
        <w:rPr>
          <w:rFonts w:ascii="Tahoma" w:hAnsi="Tahoma" w:cs="Tahoma"/>
          <w:color w:val="000000"/>
          <w:sz w:val="24"/>
          <w:szCs w:val="24"/>
          <w:shd w:val="clear" w:color="auto" w:fill="FFFFFF"/>
        </w:rPr>
        <w:t>This rule was enunciated by the Full</w:t>
      </w:r>
      <w:r w:rsidR="00B51E4B" w:rsidRPr="00C1570C">
        <w:rPr>
          <w:rFonts w:ascii="Tahoma" w:hAnsi="Tahoma" w:cs="Tahoma"/>
          <w:color w:val="000000"/>
          <w:sz w:val="24"/>
          <w:szCs w:val="24"/>
          <w:shd w:val="clear" w:color="auto" w:fill="FFFFFF"/>
        </w:rPr>
        <w:t xml:space="preserve"> Court in </w:t>
      </w:r>
      <w:proofErr w:type="spellStart"/>
      <w:r w:rsidR="00B51E4B" w:rsidRPr="00C1570C">
        <w:rPr>
          <w:rFonts w:ascii="Tahoma" w:hAnsi="Tahoma" w:cs="Tahoma"/>
          <w:color w:val="000000"/>
          <w:sz w:val="24"/>
          <w:szCs w:val="24"/>
          <w:shd w:val="clear" w:color="auto" w:fill="FFFFFF"/>
        </w:rPr>
        <w:t>Bayaidie</w:t>
      </w:r>
      <w:proofErr w:type="spellEnd"/>
      <w:r w:rsidR="00B51E4B" w:rsidRPr="00C1570C">
        <w:rPr>
          <w:rFonts w:ascii="Tahoma" w:hAnsi="Tahoma" w:cs="Tahoma"/>
          <w:color w:val="000000"/>
          <w:sz w:val="24"/>
          <w:szCs w:val="24"/>
          <w:shd w:val="clear" w:color="auto" w:fill="FFFFFF"/>
        </w:rPr>
        <w:t xml:space="preserve"> v. Mensah (Supra</w:t>
      </w:r>
      <w:r w:rsidRPr="00C1570C">
        <w:rPr>
          <w:rFonts w:ascii="Tahoma" w:hAnsi="Tahoma" w:cs="Tahoma"/>
          <w:color w:val="000000"/>
          <w:sz w:val="24"/>
          <w:szCs w:val="24"/>
          <w:shd w:val="clear" w:color="auto" w:fill="FFFFFF"/>
        </w:rPr>
        <w:t xml:space="preserve">), and has since been applied in several cases, notably </w:t>
      </w:r>
      <w:proofErr w:type="spellStart"/>
      <w:r w:rsidRPr="00C1570C">
        <w:rPr>
          <w:rFonts w:ascii="Tahoma" w:hAnsi="Tahoma" w:cs="Tahoma"/>
          <w:color w:val="000000"/>
          <w:sz w:val="24"/>
          <w:szCs w:val="24"/>
          <w:shd w:val="clear" w:color="auto" w:fill="FFFFFF"/>
        </w:rPr>
        <w:t>Manko</w:t>
      </w:r>
      <w:proofErr w:type="spellEnd"/>
      <w:r w:rsidRPr="00C1570C">
        <w:rPr>
          <w:rFonts w:ascii="Tahoma" w:hAnsi="Tahoma" w:cs="Tahoma"/>
          <w:color w:val="000000"/>
          <w:sz w:val="24"/>
          <w:szCs w:val="24"/>
          <w:shd w:val="clear" w:color="auto" w:fill="FFFFFF"/>
        </w:rPr>
        <w:t xml:space="preserve"> &amp; </w:t>
      </w:r>
      <w:proofErr w:type="spellStart"/>
      <w:r w:rsidRPr="00C1570C">
        <w:rPr>
          <w:rFonts w:ascii="Tahoma" w:hAnsi="Tahoma" w:cs="Tahoma"/>
          <w:color w:val="000000"/>
          <w:sz w:val="24"/>
          <w:szCs w:val="24"/>
          <w:shd w:val="clear" w:color="auto" w:fill="FFFFFF"/>
        </w:rPr>
        <w:t>ors</w:t>
      </w:r>
      <w:proofErr w:type="spellEnd"/>
      <w:r w:rsidRPr="00C1570C">
        <w:rPr>
          <w:rFonts w:ascii="Tahoma" w:hAnsi="Tahoma" w:cs="Tahoma"/>
          <w:color w:val="000000"/>
          <w:sz w:val="24"/>
          <w:szCs w:val="24"/>
          <w:shd w:val="clear" w:color="auto" w:fill="FFFFFF"/>
        </w:rPr>
        <w:t xml:space="preserve">. v. </w:t>
      </w:r>
      <w:proofErr w:type="spellStart"/>
      <w:r w:rsidRPr="00C1570C">
        <w:rPr>
          <w:rFonts w:ascii="Tahoma" w:hAnsi="Tahoma" w:cs="Tahoma"/>
          <w:color w:val="000000"/>
          <w:sz w:val="24"/>
          <w:szCs w:val="24"/>
          <w:shd w:val="clear" w:color="auto" w:fill="FFFFFF"/>
        </w:rPr>
        <w:t>Bonso</w:t>
      </w:r>
      <w:proofErr w:type="spellEnd"/>
      <w:r w:rsidRPr="00C1570C">
        <w:rPr>
          <w:rFonts w:ascii="Tahoma" w:hAnsi="Tahoma" w:cs="Tahoma"/>
          <w:color w:val="000000"/>
          <w:sz w:val="24"/>
          <w:szCs w:val="24"/>
          <w:shd w:val="clear" w:color="auto" w:fill="FFFFFF"/>
        </w:rPr>
        <w:t xml:space="preserve"> &amp; </w:t>
      </w:r>
      <w:proofErr w:type="spellStart"/>
      <w:r w:rsidRPr="00C1570C">
        <w:rPr>
          <w:rFonts w:ascii="Tahoma" w:hAnsi="Tahoma" w:cs="Tahoma"/>
          <w:color w:val="000000"/>
          <w:sz w:val="24"/>
          <w:szCs w:val="24"/>
          <w:shd w:val="clear" w:color="auto" w:fill="FFFFFF"/>
        </w:rPr>
        <w:t>ors</w:t>
      </w:r>
      <w:proofErr w:type="spellEnd"/>
      <w:r w:rsidRPr="00C1570C">
        <w:rPr>
          <w:rFonts w:ascii="Tahoma" w:hAnsi="Tahoma" w:cs="Tahoma"/>
          <w:color w:val="000000"/>
          <w:sz w:val="24"/>
          <w:szCs w:val="24"/>
          <w:shd w:val="clear" w:color="auto" w:fill="FFFFFF"/>
        </w:rPr>
        <w:t xml:space="preserve">. (3 W.A.C.A. 62). It is clear that a claim made in 1957 to set aside sales made in 1941, 1942 and 1944 can hardly be said to be a "timeous claim." It would clearly be inequitable, and contrary to the rule in </w:t>
      </w:r>
      <w:proofErr w:type="spellStart"/>
      <w:r w:rsidRPr="00C1570C">
        <w:rPr>
          <w:rFonts w:ascii="Tahoma" w:hAnsi="Tahoma" w:cs="Tahoma"/>
          <w:color w:val="000000"/>
          <w:sz w:val="24"/>
          <w:szCs w:val="24"/>
          <w:shd w:val="clear" w:color="auto" w:fill="FFFFFF"/>
        </w:rPr>
        <w:t>Bayaidie</w:t>
      </w:r>
      <w:proofErr w:type="spellEnd"/>
      <w:r w:rsidRPr="00C1570C">
        <w:rPr>
          <w:rFonts w:ascii="Tahoma" w:hAnsi="Tahoma" w:cs="Tahoma"/>
          <w:color w:val="000000"/>
          <w:sz w:val="24"/>
          <w:szCs w:val="24"/>
          <w:shd w:val="clear" w:color="auto" w:fill="FFFFFF"/>
        </w:rPr>
        <w:t xml:space="preserve"> v. Mensah, to entertain and allow such a claim.</w:t>
      </w:r>
    </w:p>
    <w:p w14:paraId="257C5514" w14:textId="4915E683" w:rsidR="00C1459C" w:rsidRPr="00C1570C" w:rsidRDefault="00DA0DC5" w:rsidP="00C1570C">
      <w:pPr>
        <w:spacing w:line="360" w:lineRule="auto"/>
        <w:jc w:val="both"/>
        <w:rPr>
          <w:rFonts w:ascii="Tahoma" w:hAnsi="Tahoma" w:cs="Tahoma"/>
          <w:sz w:val="24"/>
          <w:szCs w:val="24"/>
        </w:rPr>
      </w:pPr>
      <w:r w:rsidRPr="00C1570C">
        <w:rPr>
          <w:rFonts w:ascii="Tahoma" w:hAnsi="Tahoma" w:cs="Tahoma"/>
          <w:sz w:val="24"/>
          <w:szCs w:val="24"/>
        </w:rPr>
        <w:t xml:space="preserve">The </w:t>
      </w:r>
      <w:r w:rsidR="005D19D8" w:rsidRPr="00C1570C">
        <w:rPr>
          <w:rFonts w:ascii="Tahoma" w:hAnsi="Tahoma" w:cs="Tahoma"/>
          <w:sz w:val="24"/>
          <w:szCs w:val="24"/>
        </w:rPr>
        <w:t xml:space="preserve">question of </w:t>
      </w:r>
      <w:r w:rsidR="004A1276" w:rsidRPr="00C1570C">
        <w:rPr>
          <w:rFonts w:ascii="Tahoma" w:hAnsi="Tahoma" w:cs="Tahoma"/>
          <w:sz w:val="24"/>
          <w:szCs w:val="24"/>
        </w:rPr>
        <w:t>identifying the family which own</w:t>
      </w:r>
      <w:r w:rsidRPr="00C1570C">
        <w:rPr>
          <w:rFonts w:ascii="Tahoma" w:hAnsi="Tahoma" w:cs="Tahoma"/>
          <w:sz w:val="24"/>
          <w:szCs w:val="24"/>
        </w:rPr>
        <w:t>s th</w:t>
      </w:r>
      <w:r w:rsidR="005C1BDB" w:rsidRPr="00C1570C">
        <w:rPr>
          <w:rFonts w:ascii="Tahoma" w:hAnsi="Tahoma" w:cs="Tahoma"/>
          <w:sz w:val="24"/>
          <w:szCs w:val="24"/>
        </w:rPr>
        <w:t>is</w:t>
      </w:r>
      <w:r w:rsidRPr="00C1570C">
        <w:rPr>
          <w:rFonts w:ascii="Tahoma" w:hAnsi="Tahoma" w:cs="Tahoma"/>
          <w:sz w:val="24"/>
          <w:szCs w:val="24"/>
        </w:rPr>
        <w:t xml:space="preserve"> disputed land </w:t>
      </w:r>
      <w:r w:rsidR="004F3292" w:rsidRPr="00C1570C">
        <w:rPr>
          <w:rFonts w:ascii="Tahoma" w:hAnsi="Tahoma" w:cs="Tahoma"/>
          <w:sz w:val="24"/>
          <w:szCs w:val="24"/>
        </w:rPr>
        <w:t xml:space="preserve">is made </w:t>
      </w:r>
      <w:r w:rsidRPr="00C1570C">
        <w:rPr>
          <w:rFonts w:ascii="Tahoma" w:hAnsi="Tahoma" w:cs="Tahoma"/>
          <w:sz w:val="24"/>
          <w:szCs w:val="24"/>
        </w:rPr>
        <w:t xml:space="preserve">worse by the fact that two </w:t>
      </w:r>
      <w:r w:rsidR="00C55EAD" w:rsidRPr="00C1570C">
        <w:rPr>
          <w:rFonts w:ascii="Tahoma" w:hAnsi="Tahoma" w:cs="Tahoma"/>
          <w:sz w:val="24"/>
          <w:szCs w:val="24"/>
        </w:rPr>
        <w:t xml:space="preserve">official </w:t>
      </w:r>
      <w:r w:rsidRPr="00C1570C">
        <w:rPr>
          <w:rFonts w:ascii="Tahoma" w:hAnsi="Tahoma" w:cs="Tahoma"/>
          <w:sz w:val="24"/>
          <w:szCs w:val="24"/>
        </w:rPr>
        <w:t>searc</w:t>
      </w:r>
      <w:r w:rsidR="002F3EE7" w:rsidRPr="00C1570C">
        <w:rPr>
          <w:rFonts w:ascii="Tahoma" w:hAnsi="Tahoma" w:cs="Tahoma"/>
          <w:sz w:val="24"/>
          <w:szCs w:val="24"/>
        </w:rPr>
        <w:t>h</w:t>
      </w:r>
      <w:r w:rsidRPr="00C1570C">
        <w:rPr>
          <w:rFonts w:ascii="Tahoma" w:hAnsi="Tahoma" w:cs="Tahoma"/>
          <w:sz w:val="24"/>
          <w:szCs w:val="24"/>
        </w:rPr>
        <w:t xml:space="preserve"> results</w:t>
      </w:r>
      <w:r w:rsidR="00C55EAD" w:rsidRPr="00C1570C">
        <w:rPr>
          <w:rFonts w:ascii="Tahoma" w:hAnsi="Tahoma" w:cs="Tahoma"/>
          <w:sz w:val="24"/>
          <w:szCs w:val="24"/>
        </w:rPr>
        <w:t xml:space="preserve"> from the </w:t>
      </w:r>
      <w:r w:rsidR="001C3652" w:rsidRPr="00C1570C">
        <w:rPr>
          <w:rFonts w:ascii="Tahoma" w:hAnsi="Tahoma" w:cs="Tahoma"/>
          <w:sz w:val="24"/>
          <w:szCs w:val="24"/>
        </w:rPr>
        <w:t xml:space="preserve">Eastern Region Lands Commission </w:t>
      </w:r>
      <w:r w:rsidR="00A4701C" w:rsidRPr="00C1570C">
        <w:rPr>
          <w:rFonts w:ascii="Tahoma" w:hAnsi="Tahoma" w:cs="Tahoma"/>
          <w:sz w:val="24"/>
          <w:szCs w:val="24"/>
        </w:rPr>
        <w:t xml:space="preserve">to determine the registration and ownership status of the 50 acres of land </w:t>
      </w:r>
      <w:r w:rsidR="00C55EAD" w:rsidRPr="00C1570C">
        <w:rPr>
          <w:rFonts w:ascii="Tahoma" w:hAnsi="Tahoma" w:cs="Tahoma"/>
          <w:sz w:val="24"/>
          <w:szCs w:val="24"/>
        </w:rPr>
        <w:t>tendered by the plaintiff</w:t>
      </w:r>
      <w:r w:rsidR="002F3EE7" w:rsidRPr="00C1570C">
        <w:rPr>
          <w:rFonts w:ascii="Tahoma" w:hAnsi="Tahoma" w:cs="Tahoma"/>
          <w:sz w:val="24"/>
          <w:szCs w:val="24"/>
        </w:rPr>
        <w:t>, exhibits</w:t>
      </w:r>
      <w:r w:rsidR="004F3292" w:rsidRPr="00C1570C">
        <w:rPr>
          <w:rFonts w:ascii="Tahoma" w:hAnsi="Tahoma" w:cs="Tahoma"/>
          <w:sz w:val="24"/>
          <w:szCs w:val="24"/>
        </w:rPr>
        <w:t xml:space="preserve"> B</w:t>
      </w:r>
      <w:r w:rsidR="002F3EE7" w:rsidRPr="00C1570C">
        <w:rPr>
          <w:rFonts w:ascii="Tahoma" w:hAnsi="Tahoma" w:cs="Tahoma"/>
          <w:sz w:val="24"/>
          <w:szCs w:val="24"/>
        </w:rPr>
        <w:t xml:space="preserve"> and</w:t>
      </w:r>
      <w:r w:rsidR="004F3292" w:rsidRPr="00C1570C">
        <w:rPr>
          <w:rFonts w:ascii="Tahoma" w:hAnsi="Tahoma" w:cs="Tahoma"/>
          <w:sz w:val="24"/>
          <w:szCs w:val="24"/>
        </w:rPr>
        <w:t xml:space="preserve"> D </w:t>
      </w:r>
      <w:r w:rsidR="00A45931" w:rsidRPr="00C1570C">
        <w:rPr>
          <w:rFonts w:ascii="Tahoma" w:hAnsi="Tahoma" w:cs="Tahoma"/>
          <w:sz w:val="24"/>
          <w:szCs w:val="24"/>
        </w:rPr>
        <w:t>have multiple grantors</w:t>
      </w:r>
      <w:r w:rsidR="00C55EAD" w:rsidRPr="00C1570C">
        <w:rPr>
          <w:rFonts w:ascii="Tahoma" w:hAnsi="Tahoma" w:cs="Tahoma"/>
          <w:sz w:val="24"/>
          <w:szCs w:val="24"/>
        </w:rPr>
        <w:t xml:space="preserve"> </w:t>
      </w:r>
      <w:r w:rsidR="00600C0E" w:rsidRPr="00C1570C">
        <w:rPr>
          <w:rFonts w:ascii="Tahoma" w:hAnsi="Tahoma" w:cs="Tahoma"/>
          <w:sz w:val="24"/>
          <w:szCs w:val="24"/>
        </w:rPr>
        <w:t xml:space="preserve">conveying </w:t>
      </w:r>
      <w:r w:rsidR="00AD321B" w:rsidRPr="00C1570C">
        <w:rPr>
          <w:rFonts w:ascii="Tahoma" w:hAnsi="Tahoma" w:cs="Tahoma"/>
          <w:sz w:val="24"/>
          <w:szCs w:val="24"/>
        </w:rPr>
        <w:t xml:space="preserve">different plots and acres of the land to prospective purchasers. A quick glance at the search results </w:t>
      </w:r>
      <w:r w:rsidR="00916E75" w:rsidRPr="00C1570C">
        <w:rPr>
          <w:rFonts w:ascii="Tahoma" w:hAnsi="Tahoma" w:cs="Tahoma"/>
          <w:sz w:val="24"/>
          <w:szCs w:val="24"/>
        </w:rPr>
        <w:t xml:space="preserve">at page 116 </w:t>
      </w:r>
      <w:r w:rsidR="00AD321B" w:rsidRPr="00C1570C">
        <w:rPr>
          <w:rFonts w:ascii="Tahoma" w:hAnsi="Tahoma" w:cs="Tahoma"/>
          <w:sz w:val="24"/>
          <w:szCs w:val="24"/>
        </w:rPr>
        <w:t>w</w:t>
      </w:r>
      <w:r w:rsidR="00C1459C" w:rsidRPr="00C1570C">
        <w:rPr>
          <w:rFonts w:ascii="Tahoma" w:hAnsi="Tahoma" w:cs="Tahoma"/>
          <w:sz w:val="24"/>
          <w:szCs w:val="24"/>
        </w:rPr>
        <w:t xml:space="preserve">ould reveal </w:t>
      </w:r>
      <w:r w:rsidR="004759A3" w:rsidRPr="00C1570C">
        <w:rPr>
          <w:rFonts w:ascii="Tahoma" w:hAnsi="Tahoma" w:cs="Tahoma"/>
          <w:sz w:val="24"/>
          <w:szCs w:val="24"/>
        </w:rPr>
        <w:t xml:space="preserve">vendors of the 50 acres of land </w:t>
      </w:r>
      <w:r w:rsidR="00DA3F3D" w:rsidRPr="00C1570C">
        <w:rPr>
          <w:rFonts w:ascii="Tahoma" w:hAnsi="Tahoma" w:cs="Tahoma"/>
          <w:sz w:val="24"/>
          <w:szCs w:val="24"/>
        </w:rPr>
        <w:t xml:space="preserve">between 1984 </w:t>
      </w:r>
      <w:r w:rsidR="00C1459C" w:rsidRPr="00C1570C">
        <w:rPr>
          <w:rFonts w:ascii="Tahoma" w:hAnsi="Tahoma" w:cs="Tahoma"/>
          <w:sz w:val="24"/>
          <w:szCs w:val="24"/>
        </w:rPr>
        <w:t xml:space="preserve">and 2014, </w:t>
      </w:r>
      <w:r w:rsidR="00AC27DD" w:rsidRPr="00C1570C">
        <w:rPr>
          <w:rFonts w:ascii="Tahoma" w:hAnsi="Tahoma" w:cs="Tahoma"/>
          <w:sz w:val="24"/>
          <w:szCs w:val="24"/>
        </w:rPr>
        <w:t xml:space="preserve">mentioned as </w:t>
      </w:r>
      <w:r w:rsidR="00C1459C" w:rsidRPr="00C1570C">
        <w:rPr>
          <w:rFonts w:ascii="Tahoma" w:hAnsi="Tahoma" w:cs="Tahoma"/>
          <w:sz w:val="24"/>
          <w:szCs w:val="24"/>
        </w:rPr>
        <w:t xml:space="preserve">Beatrice </w:t>
      </w:r>
      <w:proofErr w:type="spellStart"/>
      <w:r w:rsidR="00C1459C" w:rsidRPr="00C1570C">
        <w:rPr>
          <w:rFonts w:ascii="Tahoma" w:hAnsi="Tahoma" w:cs="Tahoma"/>
          <w:sz w:val="24"/>
          <w:szCs w:val="24"/>
        </w:rPr>
        <w:t>Afua</w:t>
      </w:r>
      <w:proofErr w:type="spellEnd"/>
      <w:r w:rsidR="00C1459C" w:rsidRPr="00C1570C">
        <w:rPr>
          <w:rFonts w:ascii="Tahoma" w:hAnsi="Tahoma" w:cs="Tahoma"/>
          <w:sz w:val="24"/>
          <w:szCs w:val="24"/>
        </w:rPr>
        <w:t xml:space="preserve"> </w:t>
      </w:r>
      <w:proofErr w:type="spellStart"/>
      <w:r w:rsidR="00C1459C" w:rsidRPr="00C1570C">
        <w:rPr>
          <w:rFonts w:ascii="Tahoma" w:hAnsi="Tahoma" w:cs="Tahoma"/>
          <w:sz w:val="24"/>
          <w:szCs w:val="24"/>
        </w:rPr>
        <w:t>Obuo</w:t>
      </w:r>
      <w:proofErr w:type="spellEnd"/>
      <w:r w:rsidR="00C1459C" w:rsidRPr="00C1570C">
        <w:rPr>
          <w:rFonts w:ascii="Tahoma" w:hAnsi="Tahoma" w:cs="Tahoma"/>
          <w:sz w:val="24"/>
          <w:szCs w:val="24"/>
        </w:rPr>
        <w:t xml:space="preserve"> &amp; </w:t>
      </w:r>
      <w:proofErr w:type="spellStart"/>
      <w:r w:rsidR="00C1459C" w:rsidRPr="00C1570C">
        <w:rPr>
          <w:rFonts w:ascii="Tahoma" w:hAnsi="Tahoma" w:cs="Tahoma"/>
          <w:sz w:val="24"/>
          <w:szCs w:val="24"/>
        </w:rPr>
        <w:t>Cardina</w:t>
      </w:r>
      <w:proofErr w:type="spellEnd"/>
      <w:r w:rsidR="00C1459C" w:rsidRPr="00C1570C">
        <w:rPr>
          <w:rFonts w:ascii="Tahoma" w:hAnsi="Tahoma" w:cs="Tahoma"/>
          <w:sz w:val="24"/>
          <w:szCs w:val="24"/>
        </w:rPr>
        <w:t xml:space="preserve"> </w:t>
      </w:r>
      <w:proofErr w:type="spellStart"/>
      <w:r w:rsidR="00C1459C" w:rsidRPr="00C1570C">
        <w:rPr>
          <w:rFonts w:ascii="Tahoma" w:hAnsi="Tahoma" w:cs="Tahoma"/>
          <w:sz w:val="24"/>
          <w:szCs w:val="24"/>
        </w:rPr>
        <w:t>Apparama</w:t>
      </w:r>
      <w:proofErr w:type="spellEnd"/>
      <w:r w:rsidR="00C1459C" w:rsidRPr="00C1570C">
        <w:rPr>
          <w:rFonts w:ascii="Tahoma" w:hAnsi="Tahoma" w:cs="Tahoma"/>
          <w:sz w:val="24"/>
          <w:szCs w:val="24"/>
        </w:rPr>
        <w:t xml:space="preserve">, Emmanuel Kwabena Larbi, </w:t>
      </w:r>
      <w:proofErr w:type="spellStart"/>
      <w:r w:rsidR="00C1459C" w:rsidRPr="00C1570C">
        <w:rPr>
          <w:rFonts w:ascii="Tahoma" w:hAnsi="Tahoma" w:cs="Tahoma"/>
          <w:sz w:val="24"/>
          <w:szCs w:val="24"/>
        </w:rPr>
        <w:t>Opanyin</w:t>
      </w:r>
      <w:proofErr w:type="spellEnd"/>
      <w:r w:rsidR="00C1459C" w:rsidRPr="00C1570C">
        <w:rPr>
          <w:rFonts w:ascii="Tahoma" w:hAnsi="Tahoma" w:cs="Tahoma"/>
          <w:sz w:val="24"/>
          <w:szCs w:val="24"/>
        </w:rPr>
        <w:t xml:space="preserve"> Emmanuel </w:t>
      </w:r>
      <w:proofErr w:type="spellStart"/>
      <w:r w:rsidR="00C1459C" w:rsidRPr="00C1570C">
        <w:rPr>
          <w:rFonts w:ascii="Tahoma" w:hAnsi="Tahoma" w:cs="Tahoma"/>
          <w:sz w:val="24"/>
          <w:szCs w:val="24"/>
        </w:rPr>
        <w:t>Amponsah</w:t>
      </w:r>
      <w:proofErr w:type="spellEnd"/>
      <w:r w:rsidR="00C1459C" w:rsidRPr="00C1570C">
        <w:rPr>
          <w:rFonts w:ascii="Tahoma" w:hAnsi="Tahoma" w:cs="Tahoma"/>
          <w:sz w:val="24"/>
          <w:szCs w:val="24"/>
        </w:rPr>
        <w:t xml:space="preserve"> </w:t>
      </w:r>
      <w:proofErr w:type="spellStart"/>
      <w:r w:rsidR="00C1459C" w:rsidRPr="00C1570C">
        <w:rPr>
          <w:rFonts w:ascii="Tahoma" w:hAnsi="Tahoma" w:cs="Tahoma"/>
          <w:sz w:val="24"/>
          <w:szCs w:val="24"/>
        </w:rPr>
        <w:t>Atiemo</w:t>
      </w:r>
      <w:proofErr w:type="spellEnd"/>
      <w:r w:rsidR="00C1459C" w:rsidRPr="00C1570C">
        <w:rPr>
          <w:rFonts w:ascii="Tahoma" w:hAnsi="Tahoma" w:cs="Tahoma"/>
          <w:sz w:val="24"/>
          <w:szCs w:val="24"/>
        </w:rPr>
        <w:t xml:space="preserve">, Benjamin Tetteh, Stephen Alfred </w:t>
      </w:r>
      <w:proofErr w:type="spellStart"/>
      <w:r w:rsidR="00C1459C" w:rsidRPr="00C1570C">
        <w:rPr>
          <w:rFonts w:ascii="Tahoma" w:hAnsi="Tahoma" w:cs="Tahoma"/>
          <w:sz w:val="24"/>
          <w:szCs w:val="24"/>
        </w:rPr>
        <w:t>Tagoe</w:t>
      </w:r>
      <w:proofErr w:type="spellEnd"/>
      <w:r w:rsidR="00C1459C" w:rsidRPr="00C1570C">
        <w:rPr>
          <w:rFonts w:ascii="Tahoma" w:hAnsi="Tahoma" w:cs="Tahoma"/>
          <w:sz w:val="24"/>
          <w:szCs w:val="24"/>
        </w:rPr>
        <w:t xml:space="preserve">, Evelyn </w:t>
      </w:r>
      <w:proofErr w:type="spellStart"/>
      <w:r w:rsidR="00C1459C" w:rsidRPr="00C1570C">
        <w:rPr>
          <w:rFonts w:ascii="Tahoma" w:hAnsi="Tahoma" w:cs="Tahoma"/>
          <w:sz w:val="24"/>
          <w:szCs w:val="24"/>
        </w:rPr>
        <w:t>Doku</w:t>
      </w:r>
      <w:proofErr w:type="spellEnd"/>
      <w:r w:rsidR="00C1459C" w:rsidRPr="00C1570C">
        <w:rPr>
          <w:rFonts w:ascii="Tahoma" w:hAnsi="Tahoma" w:cs="Tahoma"/>
          <w:sz w:val="24"/>
          <w:szCs w:val="24"/>
        </w:rPr>
        <w:t xml:space="preserve">, Madam Gladys </w:t>
      </w:r>
      <w:proofErr w:type="spellStart"/>
      <w:r w:rsidR="00C1459C" w:rsidRPr="00C1570C">
        <w:rPr>
          <w:rFonts w:ascii="Tahoma" w:hAnsi="Tahoma" w:cs="Tahoma"/>
          <w:sz w:val="24"/>
          <w:szCs w:val="24"/>
        </w:rPr>
        <w:t>Yirenkyiwah</w:t>
      </w:r>
      <w:proofErr w:type="spellEnd"/>
      <w:r w:rsidR="00C1459C" w:rsidRPr="00C1570C">
        <w:rPr>
          <w:rFonts w:ascii="Tahoma" w:hAnsi="Tahoma" w:cs="Tahoma"/>
          <w:sz w:val="24"/>
          <w:szCs w:val="24"/>
        </w:rPr>
        <w:t xml:space="preserve">, Madam Elizabeth </w:t>
      </w:r>
      <w:proofErr w:type="spellStart"/>
      <w:r w:rsidR="00C1459C" w:rsidRPr="00C1570C">
        <w:rPr>
          <w:rFonts w:ascii="Tahoma" w:hAnsi="Tahoma" w:cs="Tahoma"/>
          <w:sz w:val="24"/>
          <w:szCs w:val="24"/>
        </w:rPr>
        <w:t>Darkoa</w:t>
      </w:r>
      <w:proofErr w:type="spellEnd"/>
      <w:r w:rsidR="00C1459C" w:rsidRPr="00C1570C">
        <w:rPr>
          <w:rFonts w:ascii="Tahoma" w:hAnsi="Tahoma" w:cs="Tahoma"/>
          <w:sz w:val="24"/>
          <w:szCs w:val="24"/>
        </w:rPr>
        <w:t xml:space="preserve">, Emmanuel Kwasi Awuah, Emmanuel </w:t>
      </w:r>
      <w:proofErr w:type="spellStart"/>
      <w:r w:rsidR="00C1459C" w:rsidRPr="00C1570C">
        <w:rPr>
          <w:rFonts w:ascii="Tahoma" w:hAnsi="Tahoma" w:cs="Tahoma"/>
          <w:sz w:val="24"/>
          <w:szCs w:val="24"/>
        </w:rPr>
        <w:t>Owiredu</w:t>
      </w:r>
      <w:proofErr w:type="spellEnd"/>
      <w:r w:rsidR="00C1459C" w:rsidRPr="00C1570C">
        <w:rPr>
          <w:rFonts w:ascii="Tahoma" w:hAnsi="Tahoma" w:cs="Tahoma"/>
          <w:sz w:val="24"/>
          <w:szCs w:val="24"/>
        </w:rPr>
        <w:t xml:space="preserve"> </w:t>
      </w:r>
      <w:proofErr w:type="spellStart"/>
      <w:r w:rsidR="00C1459C" w:rsidRPr="00C1570C">
        <w:rPr>
          <w:rFonts w:ascii="Tahoma" w:hAnsi="Tahoma" w:cs="Tahoma"/>
          <w:sz w:val="24"/>
          <w:szCs w:val="24"/>
        </w:rPr>
        <w:t>Yirenkyi</w:t>
      </w:r>
      <w:proofErr w:type="spellEnd"/>
      <w:r w:rsidR="00C1459C" w:rsidRPr="00C1570C">
        <w:rPr>
          <w:rFonts w:ascii="Tahoma" w:hAnsi="Tahoma" w:cs="Tahoma"/>
          <w:sz w:val="24"/>
          <w:szCs w:val="24"/>
        </w:rPr>
        <w:t xml:space="preserve">, Nana Yaw </w:t>
      </w:r>
      <w:proofErr w:type="spellStart"/>
      <w:r w:rsidR="00C1459C" w:rsidRPr="00C1570C">
        <w:rPr>
          <w:rFonts w:ascii="Tahoma" w:hAnsi="Tahoma" w:cs="Tahoma"/>
          <w:sz w:val="24"/>
          <w:szCs w:val="24"/>
        </w:rPr>
        <w:t>Osiakwan</w:t>
      </w:r>
      <w:proofErr w:type="spellEnd"/>
      <w:r w:rsidR="00C1459C" w:rsidRPr="00C1570C">
        <w:rPr>
          <w:rFonts w:ascii="Tahoma" w:hAnsi="Tahoma" w:cs="Tahoma"/>
          <w:sz w:val="24"/>
          <w:szCs w:val="24"/>
        </w:rPr>
        <w:t xml:space="preserve"> </w:t>
      </w:r>
      <w:r w:rsidR="006D5758" w:rsidRPr="00C1570C">
        <w:rPr>
          <w:rFonts w:ascii="Tahoma" w:hAnsi="Tahoma" w:cs="Tahoma"/>
          <w:sz w:val="24"/>
          <w:szCs w:val="24"/>
        </w:rPr>
        <w:t>II</w:t>
      </w:r>
      <w:r w:rsidR="00C1459C" w:rsidRPr="00C1570C">
        <w:rPr>
          <w:rFonts w:ascii="Tahoma" w:hAnsi="Tahoma" w:cs="Tahoma"/>
          <w:sz w:val="24"/>
          <w:szCs w:val="24"/>
        </w:rPr>
        <w:t xml:space="preserve">, Kwame </w:t>
      </w:r>
      <w:proofErr w:type="spellStart"/>
      <w:r w:rsidR="00C1459C" w:rsidRPr="00C1570C">
        <w:rPr>
          <w:rFonts w:ascii="Tahoma" w:hAnsi="Tahoma" w:cs="Tahoma"/>
          <w:sz w:val="24"/>
          <w:szCs w:val="24"/>
        </w:rPr>
        <w:t>Kissiedu</w:t>
      </w:r>
      <w:proofErr w:type="spellEnd"/>
      <w:r w:rsidR="00C1459C" w:rsidRPr="00C1570C">
        <w:rPr>
          <w:rFonts w:ascii="Tahoma" w:hAnsi="Tahoma" w:cs="Tahoma"/>
          <w:sz w:val="24"/>
          <w:szCs w:val="24"/>
        </w:rPr>
        <w:t xml:space="preserve"> </w:t>
      </w:r>
      <w:proofErr w:type="spellStart"/>
      <w:r w:rsidR="00C1459C" w:rsidRPr="00C1570C">
        <w:rPr>
          <w:rFonts w:ascii="Tahoma" w:hAnsi="Tahoma" w:cs="Tahoma"/>
          <w:sz w:val="24"/>
          <w:szCs w:val="24"/>
        </w:rPr>
        <w:t>Kwaasi</w:t>
      </w:r>
      <w:proofErr w:type="spellEnd"/>
      <w:r w:rsidR="00C1459C" w:rsidRPr="00C1570C">
        <w:rPr>
          <w:rFonts w:ascii="Tahoma" w:hAnsi="Tahoma" w:cs="Tahoma"/>
          <w:sz w:val="24"/>
          <w:szCs w:val="24"/>
        </w:rPr>
        <w:t xml:space="preserve"> and Daniel Addo Danquah</w:t>
      </w:r>
      <w:r w:rsidR="00844FA4" w:rsidRPr="00C1570C">
        <w:rPr>
          <w:rFonts w:ascii="Tahoma" w:hAnsi="Tahoma" w:cs="Tahoma"/>
          <w:sz w:val="24"/>
          <w:szCs w:val="24"/>
        </w:rPr>
        <w:t xml:space="preserve"> all registered in the records of the Land Commission</w:t>
      </w:r>
      <w:r w:rsidR="00C1459C" w:rsidRPr="00C1570C">
        <w:rPr>
          <w:rFonts w:ascii="Tahoma" w:hAnsi="Tahoma" w:cs="Tahoma"/>
          <w:sz w:val="24"/>
          <w:szCs w:val="24"/>
        </w:rPr>
        <w:t xml:space="preserve">. </w:t>
      </w:r>
      <w:r w:rsidR="00275976" w:rsidRPr="00C1570C">
        <w:rPr>
          <w:rFonts w:ascii="Tahoma" w:hAnsi="Tahoma" w:cs="Tahoma"/>
          <w:sz w:val="24"/>
          <w:szCs w:val="24"/>
        </w:rPr>
        <w:t>In circumstances like this, h</w:t>
      </w:r>
      <w:r w:rsidR="00D2054F" w:rsidRPr="00C1570C">
        <w:rPr>
          <w:rFonts w:ascii="Tahoma" w:hAnsi="Tahoma" w:cs="Tahoma"/>
          <w:sz w:val="24"/>
          <w:szCs w:val="24"/>
        </w:rPr>
        <w:t xml:space="preserve">ow </w:t>
      </w:r>
      <w:r w:rsidR="00275976" w:rsidRPr="00C1570C">
        <w:rPr>
          <w:rFonts w:ascii="Tahoma" w:hAnsi="Tahoma" w:cs="Tahoma"/>
          <w:sz w:val="24"/>
          <w:szCs w:val="24"/>
        </w:rPr>
        <w:t xml:space="preserve">will </w:t>
      </w:r>
      <w:r w:rsidR="00D2054F" w:rsidRPr="00C1570C">
        <w:rPr>
          <w:rFonts w:ascii="Tahoma" w:hAnsi="Tahoma" w:cs="Tahoma"/>
          <w:sz w:val="24"/>
          <w:szCs w:val="24"/>
        </w:rPr>
        <w:t xml:space="preserve">a prospective purchaser know the actual family which owns the property except to rely on the good faith of the prospective </w:t>
      </w:r>
      <w:r w:rsidR="002D55CB" w:rsidRPr="00C1570C">
        <w:rPr>
          <w:rFonts w:ascii="Tahoma" w:hAnsi="Tahoma" w:cs="Tahoma"/>
          <w:sz w:val="24"/>
          <w:szCs w:val="24"/>
        </w:rPr>
        <w:t>grantors?</w:t>
      </w:r>
      <w:r w:rsidR="009B6CA9" w:rsidRPr="00C1570C">
        <w:rPr>
          <w:rFonts w:ascii="Tahoma" w:hAnsi="Tahoma" w:cs="Tahoma"/>
          <w:sz w:val="24"/>
          <w:szCs w:val="24"/>
        </w:rPr>
        <w:t xml:space="preserve"> </w:t>
      </w:r>
      <w:r w:rsidR="00253163" w:rsidRPr="00C1570C">
        <w:rPr>
          <w:rFonts w:ascii="Tahoma" w:hAnsi="Tahoma" w:cs="Tahoma"/>
          <w:sz w:val="24"/>
          <w:szCs w:val="24"/>
        </w:rPr>
        <w:t xml:space="preserve">We find it more probable to believe that </w:t>
      </w:r>
      <w:r w:rsidR="009B6CA9" w:rsidRPr="00C1570C">
        <w:rPr>
          <w:rFonts w:ascii="Tahoma" w:hAnsi="Tahoma" w:cs="Tahoma"/>
          <w:sz w:val="24"/>
          <w:szCs w:val="24"/>
        </w:rPr>
        <w:t>that large trac</w:t>
      </w:r>
      <w:r w:rsidR="00B7701B" w:rsidRPr="00C1570C">
        <w:rPr>
          <w:rFonts w:ascii="Tahoma" w:hAnsi="Tahoma" w:cs="Tahoma"/>
          <w:sz w:val="24"/>
          <w:szCs w:val="24"/>
        </w:rPr>
        <w:t>t</w:t>
      </w:r>
      <w:r w:rsidR="009B6CA9" w:rsidRPr="00C1570C">
        <w:rPr>
          <w:rFonts w:ascii="Tahoma" w:hAnsi="Tahoma" w:cs="Tahoma"/>
          <w:sz w:val="24"/>
          <w:szCs w:val="24"/>
        </w:rPr>
        <w:t xml:space="preserve"> of land is owned by a large lineage from </w:t>
      </w:r>
      <w:proofErr w:type="spellStart"/>
      <w:r w:rsidR="009B6CA9" w:rsidRPr="00C1570C">
        <w:rPr>
          <w:rFonts w:ascii="Tahoma" w:hAnsi="Tahoma" w:cs="Tahoma"/>
          <w:sz w:val="24"/>
          <w:szCs w:val="24"/>
        </w:rPr>
        <w:t>Larteh</w:t>
      </w:r>
      <w:proofErr w:type="spellEnd"/>
      <w:r w:rsidR="009B6CA9" w:rsidRPr="00C1570C">
        <w:rPr>
          <w:rFonts w:ascii="Tahoma" w:hAnsi="Tahoma" w:cs="Tahoma"/>
          <w:sz w:val="24"/>
          <w:szCs w:val="24"/>
        </w:rPr>
        <w:t xml:space="preserve">-Akwapim </w:t>
      </w:r>
      <w:r w:rsidR="00CF5D23" w:rsidRPr="00C1570C">
        <w:rPr>
          <w:rFonts w:ascii="Tahoma" w:hAnsi="Tahoma" w:cs="Tahoma"/>
          <w:sz w:val="24"/>
          <w:szCs w:val="24"/>
        </w:rPr>
        <w:t>and that branches within the lineage could make grants to prospective purchasers</w:t>
      </w:r>
      <w:r w:rsidR="00F226F0" w:rsidRPr="00C1570C">
        <w:rPr>
          <w:rFonts w:ascii="Tahoma" w:hAnsi="Tahoma" w:cs="Tahoma"/>
          <w:sz w:val="24"/>
          <w:szCs w:val="24"/>
        </w:rPr>
        <w:t xml:space="preserve"> as evidenced by majority of the names of </w:t>
      </w:r>
      <w:r w:rsidR="006D5758" w:rsidRPr="00C1570C">
        <w:rPr>
          <w:rFonts w:ascii="Tahoma" w:hAnsi="Tahoma" w:cs="Tahoma"/>
          <w:sz w:val="24"/>
          <w:szCs w:val="24"/>
        </w:rPr>
        <w:t xml:space="preserve">the </w:t>
      </w:r>
      <w:r w:rsidR="00F226F0" w:rsidRPr="00C1570C">
        <w:rPr>
          <w:rFonts w:ascii="Tahoma" w:hAnsi="Tahoma" w:cs="Tahoma"/>
          <w:sz w:val="24"/>
          <w:szCs w:val="24"/>
        </w:rPr>
        <w:t>vendors mentioned above which b</w:t>
      </w:r>
      <w:r w:rsidR="0022701E" w:rsidRPr="00C1570C">
        <w:rPr>
          <w:rFonts w:ascii="Tahoma" w:hAnsi="Tahoma" w:cs="Tahoma"/>
          <w:sz w:val="24"/>
          <w:szCs w:val="24"/>
        </w:rPr>
        <w:t xml:space="preserve">ore </w:t>
      </w:r>
      <w:r w:rsidR="00F226F0" w:rsidRPr="00C1570C">
        <w:rPr>
          <w:rFonts w:ascii="Tahoma" w:hAnsi="Tahoma" w:cs="Tahoma"/>
          <w:sz w:val="24"/>
          <w:szCs w:val="24"/>
        </w:rPr>
        <w:t xml:space="preserve">semblance to Akwapim names. </w:t>
      </w:r>
      <w:r w:rsidR="00DD0A9B" w:rsidRPr="00C1570C">
        <w:rPr>
          <w:rFonts w:ascii="Tahoma" w:hAnsi="Tahoma" w:cs="Tahoma"/>
          <w:sz w:val="24"/>
          <w:szCs w:val="24"/>
        </w:rPr>
        <w:t>Three f</w:t>
      </w:r>
      <w:r w:rsidR="000418F4" w:rsidRPr="00C1570C">
        <w:rPr>
          <w:rFonts w:ascii="Tahoma" w:hAnsi="Tahoma" w:cs="Tahoma"/>
          <w:sz w:val="24"/>
          <w:szCs w:val="24"/>
        </w:rPr>
        <w:t>amilies are mentioned in this case.</w:t>
      </w:r>
      <w:r w:rsidR="001D4432" w:rsidRPr="00C1570C">
        <w:rPr>
          <w:rFonts w:ascii="Tahoma" w:hAnsi="Tahoma" w:cs="Tahoma"/>
          <w:sz w:val="24"/>
          <w:szCs w:val="24"/>
        </w:rPr>
        <w:t xml:space="preserve"> They are</w:t>
      </w:r>
      <w:r w:rsidR="000418F4" w:rsidRPr="00C1570C">
        <w:rPr>
          <w:rFonts w:ascii="Tahoma" w:hAnsi="Tahoma" w:cs="Tahoma"/>
          <w:sz w:val="24"/>
          <w:szCs w:val="24"/>
        </w:rPr>
        <w:t xml:space="preserve"> the </w:t>
      </w:r>
      <w:proofErr w:type="spellStart"/>
      <w:r w:rsidR="000418F4" w:rsidRPr="00C1570C">
        <w:rPr>
          <w:rFonts w:ascii="Tahoma" w:hAnsi="Tahoma" w:cs="Tahoma"/>
          <w:sz w:val="24"/>
          <w:szCs w:val="24"/>
        </w:rPr>
        <w:t>Kissiedu</w:t>
      </w:r>
      <w:proofErr w:type="spellEnd"/>
      <w:r w:rsidR="000418F4" w:rsidRPr="00C1570C">
        <w:rPr>
          <w:rFonts w:ascii="Tahoma" w:hAnsi="Tahoma" w:cs="Tahoma"/>
          <w:sz w:val="24"/>
          <w:szCs w:val="24"/>
        </w:rPr>
        <w:t xml:space="preserve"> </w:t>
      </w:r>
      <w:proofErr w:type="spellStart"/>
      <w:r w:rsidR="000418F4" w:rsidRPr="00C1570C">
        <w:rPr>
          <w:rFonts w:ascii="Tahoma" w:hAnsi="Tahoma" w:cs="Tahoma"/>
          <w:sz w:val="24"/>
          <w:szCs w:val="24"/>
        </w:rPr>
        <w:t>Kwaasi</w:t>
      </w:r>
      <w:proofErr w:type="spellEnd"/>
      <w:r w:rsidR="000418F4" w:rsidRPr="00C1570C">
        <w:rPr>
          <w:rFonts w:ascii="Tahoma" w:hAnsi="Tahoma" w:cs="Tahoma"/>
          <w:sz w:val="24"/>
          <w:szCs w:val="24"/>
        </w:rPr>
        <w:t xml:space="preserve"> family of the </w:t>
      </w:r>
      <w:proofErr w:type="spellStart"/>
      <w:r w:rsidR="000418F4" w:rsidRPr="00C1570C">
        <w:rPr>
          <w:rFonts w:ascii="Tahoma" w:hAnsi="Tahoma" w:cs="Tahoma"/>
          <w:sz w:val="24"/>
          <w:szCs w:val="24"/>
        </w:rPr>
        <w:t>Anonkore</w:t>
      </w:r>
      <w:proofErr w:type="spellEnd"/>
      <w:r w:rsidR="000418F4" w:rsidRPr="00C1570C">
        <w:rPr>
          <w:rFonts w:ascii="Tahoma" w:hAnsi="Tahoma" w:cs="Tahoma"/>
          <w:sz w:val="24"/>
          <w:szCs w:val="24"/>
        </w:rPr>
        <w:t xml:space="preserve"> Clan of </w:t>
      </w:r>
      <w:proofErr w:type="spellStart"/>
      <w:r w:rsidR="000418F4" w:rsidRPr="00C1570C">
        <w:rPr>
          <w:rFonts w:ascii="Tahoma" w:hAnsi="Tahoma" w:cs="Tahoma"/>
          <w:sz w:val="24"/>
          <w:szCs w:val="24"/>
        </w:rPr>
        <w:t>Laterh</w:t>
      </w:r>
      <w:proofErr w:type="spellEnd"/>
      <w:r w:rsidR="00DD0A9B" w:rsidRPr="00C1570C">
        <w:rPr>
          <w:rFonts w:ascii="Tahoma" w:hAnsi="Tahoma" w:cs="Tahoma"/>
          <w:sz w:val="24"/>
          <w:szCs w:val="24"/>
        </w:rPr>
        <w:t xml:space="preserve">, the </w:t>
      </w:r>
      <w:proofErr w:type="spellStart"/>
      <w:r w:rsidR="00DD0A9B" w:rsidRPr="00C1570C">
        <w:rPr>
          <w:rFonts w:ascii="Tahoma" w:hAnsi="Tahoma" w:cs="Tahoma"/>
          <w:sz w:val="24"/>
          <w:szCs w:val="24"/>
        </w:rPr>
        <w:t>Asona</w:t>
      </w:r>
      <w:proofErr w:type="spellEnd"/>
      <w:r w:rsidR="00DD0A9B" w:rsidRPr="00C1570C">
        <w:rPr>
          <w:rFonts w:ascii="Tahoma" w:hAnsi="Tahoma" w:cs="Tahoma"/>
          <w:sz w:val="24"/>
          <w:szCs w:val="24"/>
        </w:rPr>
        <w:t xml:space="preserve"> family and the Danquah family</w:t>
      </w:r>
      <w:r w:rsidR="006D5758" w:rsidRPr="00C1570C">
        <w:rPr>
          <w:rFonts w:ascii="Tahoma" w:hAnsi="Tahoma" w:cs="Tahoma"/>
          <w:sz w:val="24"/>
          <w:szCs w:val="24"/>
        </w:rPr>
        <w:t>.</w:t>
      </w:r>
    </w:p>
    <w:p w14:paraId="355D97C8" w14:textId="77777777" w:rsidR="002B6370" w:rsidRPr="00C1570C" w:rsidRDefault="002B6370" w:rsidP="00C1570C">
      <w:pPr>
        <w:spacing w:before="100" w:beforeAutospacing="1" w:after="100" w:afterAutospacing="1" w:line="360" w:lineRule="auto"/>
        <w:jc w:val="both"/>
        <w:rPr>
          <w:rFonts w:ascii="Tahoma" w:hAnsi="Tahoma" w:cs="Tahoma"/>
          <w:color w:val="000000"/>
          <w:sz w:val="24"/>
          <w:szCs w:val="24"/>
        </w:rPr>
      </w:pPr>
      <w:r w:rsidRPr="00C1570C">
        <w:rPr>
          <w:rFonts w:ascii="Tahoma" w:hAnsi="Tahoma" w:cs="Tahoma"/>
          <w:color w:val="000000"/>
          <w:sz w:val="24"/>
          <w:szCs w:val="24"/>
        </w:rPr>
        <w:t xml:space="preserve">The challenges the courts continue to face with accurate maps, reports and data in resolving land disputes bring to the fore the unsatisfactory nature of land administration in this country. Twenty-Five years after the passage of the Land Title Registration Act, </w:t>
      </w:r>
      <w:r w:rsidRPr="00C1570C">
        <w:rPr>
          <w:rFonts w:ascii="Tahoma" w:hAnsi="Tahoma" w:cs="Tahoma"/>
          <w:color w:val="000000"/>
          <w:sz w:val="24"/>
          <w:szCs w:val="24"/>
        </w:rPr>
        <w:lastRenderedPageBreak/>
        <w:t xml:space="preserve">1995, PNDCL 152, only the Greater Accra Region and Kumasi metropolis have been declared registrable districts for the purposes of title registration to land. The remaining fifteen out of the sixteen regions in the country continue to grapple under the weaknesses of registration of instruments affecting land under the Land Registry Act, 1962 (Act 122). Chief among these are wasteful and unprofitable litigation arising from uncertainties regarding interests in land by those who hold them and the extent of their interest. </w:t>
      </w:r>
    </w:p>
    <w:p w14:paraId="6294A46D" w14:textId="77777777" w:rsidR="002B6370" w:rsidRPr="00C1570C" w:rsidRDefault="002B6370" w:rsidP="00C1570C">
      <w:pPr>
        <w:spacing w:before="100" w:beforeAutospacing="1" w:after="100" w:afterAutospacing="1" w:line="360" w:lineRule="auto"/>
        <w:jc w:val="both"/>
        <w:rPr>
          <w:rFonts w:ascii="Tahoma" w:hAnsi="Tahoma" w:cs="Tahoma"/>
          <w:sz w:val="24"/>
          <w:szCs w:val="24"/>
        </w:rPr>
      </w:pPr>
      <w:r w:rsidRPr="00C1570C">
        <w:rPr>
          <w:rFonts w:ascii="Tahoma" w:hAnsi="Tahoma" w:cs="Tahoma"/>
          <w:color w:val="000000"/>
          <w:sz w:val="24"/>
          <w:szCs w:val="24"/>
        </w:rPr>
        <w:t>The mischief the passage of the Act was sought to cure i.e. “</w:t>
      </w:r>
      <w:r w:rsidRPr="00C1570C">
        <w:rPr>
          <w:rFonts w:ascii="Tahoma" w:hAnsi="Tahoma" w:cs="Tahoma"/>
          <w:b/>
          <w:color w:val="000000"/>
          <w:sz w:val="24"/>
          <w:szCs w:val="24"/>
        </w:rPr>
        <w:t>to give certainty and facilitate the proof of title; to render dealings in land safe, simple and cheap and prevent frauds on purchasers and mortgagees</w:t>
      </w:r>
      <w:r w:rsidRPr="00C1570C">
        <w:rPr>
          <w:rFonts w:ascii="Tahoma" w:hAnsi="Tahoma" w:cs="Tahoma"/>
          <w:color w:val="000000"/>
          <w:sz w:val="24"/>
          <w:szCs w:val="24"/>
        </w:rPr>
        <w:t xml:space="preserve">” continue to elude prospective purchasers in almost all the regions in the country. </w:t>
      </w:r>
      <w:r w:rsidRPr="00C1570C">
        <w:rPr>
          <w:rFonts w:ascii="Tahoma" w:hAnsi="Tahoma" w:cs="Tahoma"/>
          <w:sz w:val="24"/>
          <w:szCs w:val="24"/>
        </w:rPr>
        <w:t xml:space="preserve">Typically, with registration under Act 122, innocent purchasers for value no matter how diligent their inquiries are always susceptible to falling victim to unscrupulous members of families or subjects of stools who indulge in multiple sales of land. </w:t>
      </w:r>
    </w:p>
    <w:p w14:paraId="7B74E274" w14:textId="77777777" w:rsidR="002B6370" w:rsidRPr="00C1570C" w:rsidRDefault="002B6370" w:rsidP="00C1570C">
      <w:pPr>
        <w:spacing w:before="100" w:beforeAutospacing="1" w:after="100" w:afterAutospacing="1" w:line="360" w:lineRule="auto"/>
        <w:jc w:val="both"/>
        <w:rPr>
          <w:rFonts w:ascii="Tahoma" w:eastAsia="Times New Roman" w:hAnsi="Tahoma" w:cs="Tahoma"/>
          <w:color w:val="000000"/>
          <w:sz w:val="24"/>
          <w:szCs w:val="24"/>
          <w:lang w:eastAsia="en-GB"/>
        </w:rPr>
      </w:pPr>
      <w:r w:rsidRPr="00C1570C">
        <w:rPr>
          <w:rFonts w:ascii="Tahoma" w:hAnsi="Tahoma" w:cs="Tahoma"/>
          <w:sz w:val="24"/>
          <w:szCs w:val="24"/>
        </w:rPr>
        <w:t xml:space="preserve">Section 34 of Act 122 which makes it a second degree felony for a person to </w:t>
      </w:r>
      <w:r w:rsidRPr="00C1570C">
        <w:rPr>
          <w:rFonts w:ascii="Tahoma" w:eastAsia="Times New Roman" w:hAnsi="Tahoma" w:cs="Tahoma"/>
          <w:color w:val="000000"/>
          <w:sz w:val="24"/>
          <w:szCs w:val="24"/>
          <w:lang w:eastAsia="en-GB"/>
        </w:rPr>
        <w:t xml:space="preserve">purport to make a grant of a piece of land to which he has no title or purport to make a grant of a piece of land without authority or makes conflicting grants in respect of the same piece of land to more than one person, has hardly been utilized to prosecute offenders in such double land transactions to deter them and others with like minds from continuing with their criminal activities. </w:t>
      </w:r>
    </w:p>
    <w:p w14:paraId="4E207BD1" w14:textId="587FC1FF" w:rsidR="002B6370" w:rsidRPr="00C1570C" w:rsidRDefault="002B6370" w:rsidP="00C1570C">
      <w:pPr>
        <w:spacing w:before="100" w:beforeAutospacing="1" w:after="100" w:afterAutospacing="1" w:line="360" w:lineRule="auto"/>
        <w:jc w:val="both"/>
        <w:rPr>
          <w:rFonts w:ascii="Tahoma" w:eastAsia="Times New Roman" w:hAnsi="Tahoma" w:cs="Tahoma"/>
          <w:color w:val="000000"/>
          <w:sz w:val="24"/>
          <w:szCs w:val="24"/>
          <w:lang w:eastAsia="en-GB"/>
        </w:rPr>
      </w:pPr>
      <w:r w:rsidRPr="00C1570C">
        <w:rPr>
          <w:rFonts w:ascii="Tahoma" w:eastAsia="Times New Roman" w:hAnsi="Tahoma" w:cs="Tahoma"/>
          <w:color w:val="000000"/>
          <w:sz w:val="24"/>
          <w:szCs w:val="24"/>
          <w:lang w:eastAsia="en-GB"/>
        </w:rPr>
        <w:t>Land represents the wealth of a nation. It plays a significant role in the economic developments of a country. Where a country’s land administration is weak, it could have a negative impact attracting foreign investment. Investors, especially, prefer certainty and safe dealings in land. It is about time our policy makers came out with a comprehensive policy regarding land ownership, title and administration</w:t>
      </w:r>
      <w:r w:rsidR="00594E01" w:rsidRPr="00C1570C">
        <w:rPr>
          <w:rFonts w:ascii="Tahoma" w:eastAsia="Times New Roman" w:hAnsi="Tahoma" w:cs="Tahoma"/>
          <w:color w:val="000000"/>
          <w:sz w:val="24"/>
          <w:szCs w:val="24"/>
          <w:lang w:eastAsia="en-GB"/>
        </w:rPr>
        <w:t xml:space="preserve"> and</w:t>
      </w:r>
      <w:r w:rsidRPr="00C1570C">
        <w:rPr>
          <w:rFonts w:ascii="Tahoma" w:eastAsia="Times New Roman" w:hAnsi="Tahoma" w:cs="Tahoma"/>
          <w:color w:val="000000"/>
          <w:sz w:val="24"/>
          <w:szCs w:val="24"/>
          <w:lang w:eastAsia="en-GB"/>
        </w:rPr>
        <w:t xml:space="preserve"> </w:t>
      </w:r>
      <w:r w:rsidR="00594E01" w:rsidRPr="00C1570C">
        <w:rPr>
          <w:rFonts w:ascii="Tahoma" w:eastAsia="Times New Roman" w:hAnsi="Tahoma" w:cs="Tahoma"/>
          <w:color w:val="000000"/>
          <w:sz w:val="24"/>
          <w:szCs w:val="24"/>
          <w:lang w:eastAsia="en-GB"/>
        </w:rPr>
        <w:t>research into why land transactions in some regions like Ashanti appears to be safe under Act 122. A</w:t>
      </w:r>
      <w:r w:rsidRPr="00C1570C">
        <w:rPr>
          <w:rFonts w:ascii="Tahoma" w:eastAsia="Times New Roman" w:hAnsi="Tahoma" w:cs="Tahoma"/>
          <w:color w:val="000000"/>
          <w:sz w:val="24"/>
          <w:szCs w:val="24"/>
          <w:lang w:eastAsia="en-GB"/>
        </w:rPr>
        <w:t xml:space="preserve"> second look </w:t>
      </w:r>
      <w:r w:rsidR="00594E01" w:rsidRPr="00C1570C">
        <w:rPr>
          <w:rFonts w:ascii="Tahoma" w:eastAsia="Times New Roman" w:hAnsi="Tahoma" w:cs="Tahoma"/>
          <w:color w:val="000000"/>
          <w:sz w:val="24"/>
          <w:szCs w:val="24"/>
          <w:lang w:eastAsia="en-GB"/>
        </w:rPr>
        <w:t xml:space="preserve">could also be made </w:t>
      </w:r>
      <w:r w:rsidRPr="00C1570C">
        <w:rPr>
          <w:rFonts w:ascii="Tahoma" w:eastAsia="Times New Roman" w:hAnsi="Tahoma" w:cs="Tahoma"/>
          <w:color w:val="000000"/>
          <w:sz w:val="24"/>
          <w:szCs w:val="24"/>
          <w:lang w:eastAsia="en-GB"/>
        </w:rPr>
        <w:t>at the current constitutional provision reverting land in the Stools and Families as against the pre-1969 land administration system where the Presidential Trusteeship of land was operational.</w:t>
      </w:r>
    </w:p>
    <w:p w14:paraId="2B89E339" w14:textId="0AC34983" w:rsidR="005378F6" w:rsidRPr="00C1570C" w:rsidRDefault="00EC234A" w:rsidP="00C1570C">
      <w:pPr>
        <w:spacing w:line="360" w:lineRule="auto"/>
        <w:jc w:val="both"/>
        <w:rPr>
          <w:rFonts w:ascii="Tahoma" w:hAnsi="Tahoma" w:cs="Tahoma"/>
          <w:sz w:val="24"/>
          <w:szCs w:val="24"/>
        </w:rPr>
      </w:pPr>
      <w:r w:rsidRPr="00C1570C">
        <w:rPr>
          <w:rFonts w:ascii="Tahoma" w:hAnsi="Tahoma" w:cs="Tahoma"/>
          <w:sz w:val="24"/>
          <w:szCs w:val="24"/>
        </w:rPr>
        <w:lastRenderedPageBreak/>
        <w:t>Apart from the real identity of the family</w:t>
      </w:r>
      <w:r w:rsidR="0076036C" w:rsidRPr="00C1570C">
        <w:rPr>
          <w:rFonts w:ascii="Tahoma" w:hAnsi="Tahoma" w:cs="Tahoma"/>
          <w:sz w:val="24"/>
          <w:szCs w:val="24"/>
        </w:rPr>
        <w:t xml:space="preserve"> which own</w:t>
      </w:r>
      <w:r w:rsidR="0022701E" w:rsidRPr="00C1570C">
        <w:rPr>
          <w:rFonts w:ascii="Tahoma" w:hAnsi="Tahoma" w:cs="Tahoma"/>
          <w:sz w:val="24"/>
          <w:szCs w:val="24"/>
        </w:rPr>
        <w:t>ed</w:t>
      </w:r>
      <w:r w:rsidR="0076036C" w:rsidRPr="00C1570C">
        <w:rPr>
          <w:rFonts w:ascii="Tahoma" w:hAnsi="Tahoma" w:cs="Tahoma"/>
          <w:sz w:val="24"/>
          <w:szCs w:val="24"/>
        </w:rPr>
        <w:t xml:space="preserve"> the land in dispute, there </w:t>
      </w:r>
      <w:r w:rsidR="00DD0A9B" w:rsidRPr="00C1570C">
        <w:rPr>
          <w:rFonts w:ascii="Tahoma" w:hAnsi="Tahoma" w:cs="Tahoma"/>
          <w:sz w:val="24"/>
          <w:szCs w:val="24"/>
        </w:rPr>
        <w:t>were</w:t>
      </w:r>
      <w:r w:rsidR="0076036C" w:rsidRPr="00C1570C">
        <w:rPr>
          <w:rFonts w:ascii="Tahoma" w:hAnsi="Tahoma" w:cs="Tahoma"/>
          <w:sz w:val="24"/>
          <w:szCs w:val="24"/>
        </w:rPr>
        <w:t xml:space="preserve"> </w:t>
      </w:r>
      <w:r w:rsidR="000F4BE1" w:rsidRPr="00C1570C">
        <w:rPr>
          <w:rFonts w:ascii="Tahoma" w:hAnsi="Tahoma" w:cs="Tahoma"/>
          <w:sz w:val="24"/>
          <w:szCs w:val="24"/>
        </w:rPr>
        <w:t xml:space="preserve">other </w:t>
      </w:r>
      <w:r w:rsidR="006E12F3" w:rsidRPr="00C1570C">
        <w:rPr>
          <w:rFonts w:ascii="Tahoma" w:hAnsi="Tahoma" w:cs="Tahoma"/>
          <w:sz w:val="24"/>
          <w:szCs w:val="24"/>
        </w:rPr>
        <w:t>t</w:t>
      </w:r>
      <w:r w:rsidR="006D5758" w:rsidRPr="00C1570C">
        <w:rPr>
          <w:rFonts w:ascii="Tahoma" w:hAnsi="Tahoma" w:cs="Tahoma"/>
          <w:sz w:val="24"/>
          <w:szCs w:val="24"/>
        </w:rPr>
        <w:t>h</w:t>
      </w:r>
      <w:r w:rsidR="006E12F3" w:rsidRPr="00C1570C">
        <w:rPr>
          <w:rFonts w:ascii="Tahoma" w:hAnsi="Tahoma" w:cs="Tahoma"/>
          <w:sz w:val="24"/>
          <w:szCs w:val="24"/>
        </w:rPr>
        <w:t>o</w:t>
      </w:r>
      <w:r w:rsidR="006D5758" w:rsidRPr="00C1570C">
        <w:rPr>
          <w:rFonts w:ascii="Tahoma" w:hAnsi="Tahoma" w:cs="Tahoma"/>
          <w:sz w:val="24"/>
          <w:szCs w:val="24"/>
        </w:rPr>
        <w:t>r</w:t>
      </w:r>
      <w:r w:rsidR="006E12F3" w:rsidRPr="00C1570C">
        <w:rPr>
          <w:rFonts w:ascii="Tahoma" w:hAnsi="Tahoma" w:cs="Tahoma"/>
          <w:sz w:val="24"/>
          <w:szCs w:val="24"/>
        </w:rPr>
        <w:t>ny issue</w:t>
      </w:r>
      <w:r w:rsidR="006D5758" w:rsidRPr="00C1570C">
        <w:rPr>
          <w:rFonts w:ascii="Tahoma" w:hAnsi="Tahoma" w:cs="Tahoma"/>
          <w:sz w:val="24"/>
          <w:szCs w:val="24"/>
        </w:rPr>
        <w:t>s</w:t>
      </w:r>
      <w:r w:rsidR="006E12F3" w:rsidRPr="00C1570C">
        <w:rPr>
          <w:rFonts w:ascii="Tahoma" w:hAnsi="Tahoma" w:cs="Tahoma"/>
          <w:sz w:val="24"/>
          <w:szCs w:val="24"/>
        </w:rPr>
        <w:t xml:space="preserve"> </w:t>
      </w:r>
      <w:r w:rsidR="00F13A88" w:rsidRPr="00C1570C">
        <w:rPr>
          <w:rFonts w:ascii="Tahoma" w:hAnsi="Tahoma" w:cs="Tahoma"/>
          <w:sz w:val="24"/>
          <w:szCs w:val="24"/>
        </w:rPr>
        <w:t>worth considering</w:t>
      </w:r>
      <w:r w:rsidR="006D5758" w:rsidRPr="00C1570C">
        <w:rPr>
          <w:rFonts w:ascii="Tahoma" w:hAnsi="Tahoma" w:cs="Tahoma"/>
          <w:sz w:val="24"/>
          <w:szCs w:val="24"/>
        </w:rPr>
        <w:t xml:space="preserve">. </w:t>
      </w:r>
      <w:r w:rsidR="00DD0A9B" w:rsidRPr="00C1570C">
        <w:rPr>
          <w:rFonts w:ascii="Tahoma" w:hAnsi="Tahoma" w:cs="Tahoma"/>
          <w:sz w:val="24"/>
          <w:szCs w:val="24"/>
        </w:rPr>
        <w:t>O</w:t>
      </w:r>
      <w:r w:rsidR="006D5758" w:rsidRPr="00C1570C">
        <w:rPr>
          <w:rFonts w:ascii="Tahoma" w:hAnsi="Tahoma" w:cs="Tahoma"/>
          <w:sz w:val="24"/>
          <w:szCs w:val="24"/>
        </w:rPr>
        <w:t>ne</w:t>
      </w:r>
      <w:r w:rsidR="00F13A88" w:rsidRPr="00C1570C">
        <w:rPr>
          <w:rFonts w:ascii="Tahoma" w:hAnsi="Tahoma" w:cs="Tahoma"/>
          <w:sz w:val="24"/>
          <w:szCs w:val="24"/>
        </w:rPr>
        <w:t xml:space="preserve"> </w:t>
      </w:r>
      <w:r w:rsidR="0076036C" w:rsidRPr="00C1570C">
        <w:rPr>
          <w:rFonts w:ascii="Tahoma" w:hAnsi="Tahoma" w:cs="Tahoma"/>
          <w:sz w:val="24"/>
          <w:szCs w:val="24"/>
        </w:rPr>
        <w:t xml:space="preserve">piece of evidence on record </w:t>
      </w:r>
      <w:r w:rsidR="006D5758" w:rsidRPr="00C1570C">
        <w:rPr>
          <w:rFonts w:ascii="Tahoma" w:hAnsi="Tahoma" w:cs="Tahoma"/>
          <w:sz w:val="24"/>
          <w:szCs w:val="24"/>
        </w:rPr>
        <w:t xml:space="preserve">which </w:t>
      </w:r>
      <w:r w:rsidR="0076036C" w:rsidRPr="00C1570C">
        <w:rPr>
          <w:rFonts w:ascii="Tahoma" w:hAnsi="Tahoma" w:cs="Tahoma"/>
          <w:sz w:val="24"/>
          <w:szCs w:val="24"/>
        </w:rPr>
        <w:t xml:space="preserve">caught the eye of the </w:t>
      </w:r>
      <w:r w:rsidR="00DD0A9B" w:rsidRPr="00C1570C">
        <w:rPr>
          <w:rFonts w:ascii="Tahoma" w:hAnsi="Tahoma" w:cs="Tahoma"/>
          <w:sz w:val="24"/>
          <w:szCs w:val="24"/>
        </w:rPr>
        <w:t xml:space="preserve">trial judge </w:t>
      </w:r>
      <w:r w:rsidR="007115EC" w:rsidRPr="00C1570C">
        <w:rPr>
          <w:rFonts w:ascii="Tahoma" w:hAnsi="Tahoma" w:cs="Tahoma"/>
          <w:sz w:val="24"/>
          <w:szCs w:val="24"/>
        </w:rPr>
        <w:t xml:space="preserve">but </w:t>
      </w:r>
      <w:r w:rsidR="006124D4" w:rsidRPr="00C1570C">
        <w:rPr>
          <w:rFonts w:ascii="Tahoma" w:hAnsi="Tahoma" w:cs="Tahoma"/>
          <w:sz w:val="24"/>
          <w:szCs w:val="24"/>
        </w:rPr>
        <w:t>escaped the scrutiny of</w:t>
      </w:r>
      <w:r w:rsidR="00DD0A9B" w:rsidRPr="00C1570C">
        <w:rPr>
          <w:rFonts w:ascii="Tahoma" w:hAnsi="Tahoma" w:cs="Tahoma"/>
          <w:sz w:val="24"/>
          <w:szCs w:val="24"/>
        </w:rPr>
        <w:t xml:space="preserve"> t</w:t>
      </w:r>
      <w:r w:rsidR="007115EC" w:rsidRPr="00C1570C">
        <w:rPr>
          <w:rFonts w:ascii="Tahoma" w:hAnsi="Tahoma" w:cs="Tahoma"/>
          <w:sz w:val="24"/>
          <w:szCs w:val="24"/>
        </w:rPr>
        <w:t>he Court of Appeal</w:t>
      </w:r>
      <w:r w:rsidR="00F13A88" w:rsidRPr="00C1570C">
        <w:rPr>
          <w:rFonts w:ascii="Tahoma" w:hAnsi="Tahoma" w:cs="Tahoma"/>
          <w:sz w:val="24"/>
          <w:szCs w:val="24"/>
        </w:rPr>
        <w:t xml:space="preserve"> was </w:t>
      </w:r>
      <w:r w:rsidR="00670805" w:rsidRPr="00C1570C">
        <w:rPr>
          <w:rFonts w:ascii="Tahoma" w:hAnsi="Tahoma" w:cs="Tahoma"/>
          <w:sz w:val="24"/>
          <w:szCs w:val="24"/>
        </w:rPr>
        <w:t xml:space="preserve">the identity of the vendor </w:t>
      </w:r>
      <w:r w:rsidR="00E14EFD" w:rsidRPr="00C1570C">
        <w:rPr>
          <w:rFonts w:ascii="Tahoma" w:hAnsi="Tahoma" w:cs="Tahoma"/>
          <w:sz w:val="24"/>
          <w:szCs w:val="24"/>
        </w:rPr>
        <w:t>who granted the land to</w:t>
      </w:r>
      <w:r w:rsidR="00670805" w:rsidRPr="00C1570C">
        <w:rPr>
          <w:rFonts w:ascii="Tahoma" w:hAnsi="Tahoma" w:cs="Tahoma"/>
          <w:sz w:val="24"/>
          <w:szCs w:val="24"/>
        </w:rPr>
        <w:t xml:space="preserve"> the</w:t>
      </w:r>
      <w:r w:rsidR="00623632" w:rsidRPr="00C1570C">
        <w:rPr>
          <w:rFonts w:ascii="Tahoma" w:hAnsi="Tahoma" w:cs="Tahoma"/>
          <w:sz w:val="24"/>
          <w:szCs w:val="24"/>
        </w:rPr>
        <w:t xml:space="preserve"> parties. It is undisputed that </w:t>
      </w:r>
      <w:r w:rsidR="00B7701B" w:rsidRPr="00C1570C">
        <w:rPr>
          <w:rFonts w:ascii="Tahoma" w:hAnsi="Tahoma" w:cs="Tahoma"/>
          <w:sz w:val="24"/>
          <w:szCs w:val="24"/>
        </w:rPr>
        <w:t xml:space="preserve">the </w:t>
      </w:r>
      <w:r w:rsidR="00623632" w:rsidRPr="00C1570C">
        <w:rPr>
          <w:rFonts w:ascii="Tahoma" w:hAnsi="Tahoma" w:cs="Tahoma"/>
          <w:sz w:val="24"/>
          <w:szCs w:val="24"/>
        </w:rPr>
        <w:t>plaintiff bought her land</w:t>
      </w:r>
      <w:r w:rsidR="00670805" w:rsidRPr="00C1570C">
        <w:rPr>
          <w:rFonts w:ascii="Tahoma" w:hAnsi="Tahoma" w:cs="Tahoma"/>
          <w:sz w:val="24"/>
          <w:szCs w:val="24"/>
        </w:rPr>
        <w:t xml:space="preserve"> </w:t>
      </w:r>
      <w:r w:rsidR="005A7669" w:rsidRPr="00C1570C">
        <w:rPr>
          <w:rFonts w:ascii="Tahoma" w:hAnsi="Tahoma" w:cs="Tahoma"/>
          <w:sz w:val="24"/>
          <w:szCs w:val="24"/>
        </w:rPr>
        <w:t xml:space="preserve">from Kwame </w:t>
      </w:r>
      <w:proofErr w:type="spellStart"/>
      <w:r w:rsidR="005A7669" w:rsidRPr="00C1570C">
        <w:rPr>
          <w:rFonts w:ascii="Tahoma" w:hAnsi="Tahoma" w:cs="Tahoma"/>
          <w:sz w:val="24"/>
          <w:szCs w:val="24"/>
        </w:rPr>
        <w:t>Kissiedu</w:t>
      </w:r>
      <w:proofErr w:type="spellEnd"/>
      <w:r w:rsidR="005A7669" w:rsidRPr="00C1570C">
        <w:rPr>
          <w:rFonts w:ascii="Tahoma" w:hAnsi="Tahoma" w:cs="Tahoma"/>
          <w:sz w:val="24"/>
          <w:szCs w:val="24"/>
        </w:rPr>
        <w:t xml:space="preserve"> </w:t>
      </w:r>
      <w:proofErr w:type="spellStart"/>
      <w:r w:rsidR="005A7669" w:rsidRPr="00C1570C">
        <w:rPr>
          <w:rFonts w:ascii="Tahoma" w:hAnsi="Tahoma" w:cs="Tahoma"/>
          <w:sz w:val="24"/>
          <w:szCs w:val="24"/>
        </w:rPr>
        <w:t>Kwaasi</w:t>
      </w:r>
      <w:proofErr w:type="spellEnd"/>
      <w:r w:rsidR="005A7669" w:rsidRPr="00C1570C">
        <w:rPr>
          <w:rFonts w:ascii="Tahoma" w:hAnsi="Tahoma" w:cs="Tahoma"/>
          <w:sz w:val="24"/>
          <w:szCs w:val="24"/>
        </w:rPr>
        <w:t xml:space="preserve"> purporting to be the head and lawful representative of the </w:t>
      </w:r>
      <w:proofErr w:type="spellStart"/>
      <w:r w:rsidR="005A7669" w:rsidRPr="00C1570C">
        <w:rPr>
          <w:rFonts w:ascii="Tahoma" w:hAnsi="Tahoma" w:cs="Tahoma"/>
          <w:sz w:val="24"/>
          <w:szCs w:val="24"/>
        </w:rPr>
        <w:t>Kissiedu</w:t>
      </w:r>
      <w:proofErr w:type="spellEnd"/>
      <w:r w:rsidR="005A7669" w:rsidRPr="00C1570C">
        <w:rPr>
          <w:rFonts w:ascii="Tahoma" w:hAnsi="Tahoma" w:cs="Tahoma"/>
          <w:sz w:val="24"/>
          <w:szCs w:val="24"/>
        </w:rPr>
        <w:t xml:space="preserve"> </w:t>
      </w:r>
      <w:proofErr w:type="spellStart"/>
      <w:r w:rsidR="005A7669" w:rsidRPr="00C1570C">
        <w:rPr>
          <w:rFonts w:ascii="Tahoma" w:hAnsi="Tahoma" w:cs="Tahoma"/>
          <w:sz w:val="24"/>
          <w:szCs w:val="24"/>
        </w:rPr>
        <w:t>Kwaasi</w:t>
      </w:r>
      <w:proofErr w:type="spellEnd"/>
      <w:r w:rsidR="005A7669" w:rsidRPr="00C1570C">
        <w:rPr>
          <w:rFonts w:ascii="Tahoma" w:hAnsi="Tahoma" w:cs="Tahoma"/>
          <w:sz w:val="24"/>
          <w:szCs w:val="24"/>
        </w:rPr>
        <w:t xml:space="preserve"> family of the </w:t>
      </w:r>
      <w:proofErr w:type="spellStart"/>
      <w:r w:rsidR="005A7669" w:rsidRPr="00C1570C">
        <w:rPr>
          <w:rFonts w:ascii="Tahoma" w:hAnsi="Tahoma" w:cs="Tahoma"/>
          <w:sz w:val="24"/>
          <w:szCs w:val="24"/>
        </w:rPr>
        <w:t>Anonkore</w:t>
      </w:r>
      <w:proofErr w:type="spellEnd"/>
      <w:r w:rsidR="005A7669" w:rsidRPr="00C1570C">
        <w:rPr>
          <w:rFonts w:ascii="Tahoma" w:hAnsi="Tahoma" w:cs="Tahoma"/>
          <w:sz w:val="24"/>
          <w:szCs w:val="24"/>
        </w:rPr>
        <w:t xml:space="preserve"> clan of </w:t>
      </w:r>
      <w:proofErr w:type="spellStart"/>
      <w:r w:rsidR="005A7669" w:rsidRPr="00C1570C">
        <w:rPr>
          <w:rFonts w:ascii="Tahoma" w:hAnsi="Tahoma" w:cs="Tahoma"/>
          <w:sz w:val="24"/>
          <w:szCs w:val="24"/>
        </w:rPr>
        <w:t>Larteh</w:t>
      </w:r>
      <w:proofErr w:type="spellEnd"/>
      <w:r w:rsidR="005E1DCE" w:rsidRPr="00C1570C">
        <w:rPr>
          <w:rFonts w:ascii="Tahoma" w:hAnsi="Tahoma" w:cs="Tahoma"/>
          <w:sz w:val="24"/>
          <w:szCs w:val="24"/>
        </w:rPr>
        <w:t xml:space="preserve">. </w:t>
      </w:r>
      <w:r w:rsidR="00DD3FB2" w:rsidRPr="00C1570C">
        <w:rPr>
          <w:rFonts w:ascii="Tahoma" w:hAnsi="Tahoma" w:cs="Tahoma"/>
          <w:sz w:val="24"/>
          <w:szCs w:val="24"/>
        </w:rPr>
        <w:t xml:space="preserve">This can be found </w:t>
      </w:r>
      <w:r w:rsidR="00DD0A9B" w:rsidRPr="00C1570C">
        <w:rPr>
          <w:rFonts w:ascii="Tahoma" w:hAnsi="Tahoma" w:cs="Tahoma"/>
          <w:sz w:val="24"/>
          <w:szCs w:val="24"/>
        </w:rPr>
        <w:t>at</w:t>
      </w:r>
      <w:r w:rsidR="00DD3FB2" w:rsidRPr="00C1570C">
        <w:rPr>
          <w:rFonts w:ascii="Tahoma" w:hAnsi="Tahoma" w:cs="Tahoma"/>
          <w:sz w:val="24"/>
          <w:szCs w:val="24"/>
        </w:rPr>
        <w:t xml:space="preserve"> paragraph 4 of </w:t>
      </w:r>
      <w:r w:rsidR="004D07DF" w:rsidRPr="00C1570C">
        <w:rPr>
          <w:rFonts w:ascii="Tahoma" w:hAnsi="Tahoma" w:cs="Tahoma"/>
          <w:sz w:val="24"/>
          <w:szCs w:val="24"/>
        </w:rPr>
        <w:t xml:space="preserve">her </w:t>
      </w:r>
      <w:r w:rsidR="006D5758" w:rsidRPr="00C1570C">
        <w:rPr>
          <w:rFonts w:ascii="Tahoma" w:hAnsi="Tahoma" w:cs="Tahoma"/>
          <w:sz w:val="24"/>
          <w:szCs w:val="24"/>
        </w:rPr>
        <w:t>S</w:t>
      </w:r>
      <w:r w:rsidR="004D07DF" w:rsidRPr="00C1570C">
        <w:rPr>
          <w:rFonts w:ascii="Tahoma" w:hAnsi="Tahoma" w:cs="Tahoma"/>
          <w:sz w:val="24"/>
          <w:szCs w:val="24"/>
        </w:rPr>
        <w:t xml:space="preserve">tatement of </w:t>
      </w:r>
      <w:r w:rsidR="006D5758" w:rsidRPr="00C1570C">
        <w:rPr>
          <w:rFonts w:ascii="Tahoma" w:hAnsi="Tahoma" w:cs="Tahoma"/>
          <w:sz w:val="24"/>
          <w:szCs w:val="24"/>
        </w:rPr>
        <w:t>C</w:t>
      </w:r>
      <w:r w:rsidR="004D07DF" w:rsidRPr="00C1570C">
        <w:rPr>
          <w:rFonts w:ascii="Tahoma" w:hAnsi="Tahoma" w:cs="Tahoma"/>
          <w:sz w:val="24"/>
          <w:szCs w:val="24"/>
        </w:rPr>
        <w:t xml:space="preserve">laim, paragraph 7 of her </w:t>
      </w:r>
      <w:r w:rsidR="00AA2C5F" w:rsidRPr="00C1570C">
        <w:rPr>
          <w:rFonts w:ascii="Tahoma" w:hAnsi="Tahoma" w:cs="Tahoma"/>
          <w:sz w:val="24"/>
          <w:szCs w:val="24"/>
        </w:rPr>
        <w:t>Reply</w:t>
      </w:r>
      <w:r w:rsidR="005423A8" w:rsidRPr="00C1570C">
        <w:rPr>
          <w:rFonts w:ascii="Tahoma" w:hAnsi="Tahoma" w:cs="Tahoma"/>
          <w:sz w:val="24"/>
          <w:szCs w:val="24"/>
        </w:rPr>
        <w:t xml:space="preserve"> and in her evidence-in-chief.</w:t>
      </w:r>
      <w:r w:rsidR="006541FB" w:rsidRPr="00C1570C">
        <w:rPr>
          <w:rFonts w:ascii="Tahoma" w:hAnsi="Tahoma" w:cs="Tahoma"/>
          <w:sz w:val="24"/>
          <w:szCs w:val="24"/>
        </w:rPr>
        <w:t xml:space="preserve"> </w:t>
      </w:r>
      <w:r w:rsidR="00AA2C5F" w:rsidRPr="00C1570C">
        <w:rPr>
          <w:rFonts w:ascii="Tahoma" w:hAnsi="Tahoma" w:cs="Tahoma"/>
          <w:sz w:val="24"/>
          <w:szCs w:val="24"/>
        </w:rPr>
        <w:t xml:space="preserve"> </w:t>
      </w:r>
      <w:r w:rsidR="004D07DF" w:rsidRPr="00C1570C">
        <w:rPr>
          <w:rFonts w:ascii="Tahoma" w:hAnsi="Tahoma" w:cs="Tahoma"/>
          <w:sz w:val="24"/>
          <w:szCs w:val="24"/>
        </w:rPr>
        <w:t xml:space="preserve"> </w:t>
      </w:r>
    </w:p>
    <w:p w14:paraId="6FC4D392" w14:textId="1C24047F" w:rsidR="00F90ADB" w:rsidRPr="00C1570C" w:rsidRDefault="005E1DCE" w:rsidP="00C1570C">
      <w:pPr>
        <w:spacing w:line="360" w:lineRule="auto"/>
        <w:jc w:val="both"/>
        <w:rPr>
          <w:rFonts w:ascii="Tahoma" w:hAnsi="Tahoma" w:cs="Tahoma"/>
          <w:sz w:val="24"/>
          <w:szCs w:val="24"/>
        </w:rPr>
      </w:pPr>
      <w:r w:rsidRPr="00C1570C">
        <w:rPr>
          <w:rFonts w:ascii="Tahoma" w:hAnsi="Tahoma" w:cs="Tahoma"/>
          <w:sz w:val="24"/>
          <w:szCs w:val="24"/>
        </w:rPr>
        <w:t>In the case of the defendant, it</w:t>
      </w:r>
      <w:r w:rsidR="007F7E2B" w:rsidRPr="00C1570C">
        <w:rPr>
          <w:rFonts w:ascii="Tahoma" w:hAnsi="Tahoma" w:cs="Tahoma"/>
          <w:sz w:val="24"/>
          <w:szCs w:val="24"/>
        </w:rPr>
        <w:t xml:space="preserve"> deposed in paragraphs 5, 9 and 16 of its </w:t>
      </w:r>
      <w:r w:rsidR="006D5758" w:rsidRPr="00C1570C">
        <w:rPr>
          <w:rFonts w:ascii="Tahoma" w:hAnsi="Tahoma" w:cs="Tahoma"/>
          <w:sz w:val="24"/>
          <w:szCs w:val="24"/>
        </w:rPr>
        <w:t>D</w:t>
      </w:r>
      <w:r w:rsidR="007F7E2B" w:rsidRPr="00C1570C">
        <w:rPr>
          <w:rFonts w:ascii="Tahoma" w:hAnsi="Tahoma" w:cs="Tahoma"/>
          <w:sz w:val="24"/>
          <w:szCs w:val="24"/>
        </w:rPr>
        <w:t xml:space="preserve">efence and </w:t>
      </w:r>
      <w:r w:rsidR="006D5758" w:rsidRPr="00C1570C">
        <w:rPr>
          <w:rFonts w:ascii="Tahoma" w:hAnsi="Tahoma" w:cs="Tahoma"/>
          <w:sz w:val="24"/>
          <w:szCs w:val="24"/>
        </w:rPr>
        <w:t>C</w:t>
      </w:r>
      <w:r w:rsidR="007F7E2B" w:rsidRPr="00C1570C">
        <w:rPr>
          <w:rFonts w:ascii="Tahoma" w:hAnsi="Tahoma" w:cs="Tahoma"/>
          <w:sz w:val="24"/>
          <w:szCs w:val="24"/>
        </w:rPr>
        <w:t xml:space="preserve">ounterclaim that </w:t>
      </w:r>
      <w:r w:rsidR="00E31683" w:rsidRPr="00C1570C">
        <w:rPr>
          <w:rFonts w:ascii="Tahoma" w:hAnsi="Tahoma" w:cs="Tahoma"/>
          <w:sz w:val="24"/>
          <w:szCs w:val="24"/>
        </w:rPr>
        <w:t xml:space="preserve">it acquired the land from </w:t>
      </w:r>
      <w:proofErr w:type="spellStart"/>
      <w:r w:rsidR="00E31683" w:rsidRPr="00C1570C">
        <w:rPr>
          <w:rFonts w:ascii="Tahoma" w:hAnsi="Tahoma" w:cs="Tahoma"/>
          <w:sz w:val="24"/>
          <w:szCs w:val="24"/>
        </w:rPr>
        <w:t>Naggasten</w:t>
      </w:r>
      <w:proofErr w:type="spellEnd"/>
      <w:r w:rsidR="00E31683" w:rsidRPr="00C1570C">
        <w:rPr>
          <w:rFonts w:ascii="Tahoma" w:hAnsi="Tahoma" w:cs="Tahoma"/>
          <w:sz w:val="24"/>
          <w:szCs w:val="24"/>
        </w:rPr>
        <w:t xml:space="preserve"> Farms who were the bona fide owners of the land. </w:t>
      </w:r>
      <w:r w:rsidR="002065FC" w:rsidRPr="00C1570C">
        <w:rPr>
          <w:rFonts w:ascii="Tahoma" w:hAnsi="Tahoma" w:cs="Tahoma"/>
          <w:sz w:val="24"/>
          <w:szCs w:val="24"/>
        </w:rPr>
        <w:t xml:space="preserve"> On how </w:t>
      </w:r>
      <w:proofErr w:type="spellStart"/>
      <w:r w:rsidR="002065FC" w:rsidRPr="00C1570C">
        <w:rPr>
          <w:rFonts w:ascii="Tahoma" w:hAnsi="Tahoma" w:cs="Tahoma"/>
          <w:sz w:val="24"/>
          <w:szCs w:val="24"/>
        </w:rPr>
        <w:t>Naggasten</w:t>
      </w:r>
      <w:proofErr w:type="spellEnd"/>
      <w:r w:rsidR="002065FC" w:rsidRPr="00C1570C">
        <w:rPr>
          <w:rFonts w:ascii="Tahoma" w:hAnsi="Tahoma" w:cs="Tahoma"/>
          <w:sz w:val="24"/>
          <w:szCs w:val="24"/>
        </w:rPr>
        <w:t xml:space="preserve"> Farms came by the land, this is the testimony of DW1 Stephen Addo reproduced at pages 47-48 of the record</w:t>
      </w:r>
      <w:r w:rsidR="00F90ADB" w:rsidRPr="00C1570C">
        <w:rPr>
          <w:rFonts w:ascii="Tahoma" w:hAnsi="Tahoma" w:cs="Tahoma"/>
          <w:sz w:val="24"/>
          <w:szCs w:val="24"/>
        </w:rPr>
        <w:t>:</w:t>
      </w:r>
    </w:p>
    <w:p w14:paraId="1633C82B" w14:textId="1F3A558C" w:rsidR="000B3E75" w:rsidRPr="00C1570C" w:rsidRDefault="00F90ADB" w:rsidP="00C1570C">
      <w:pPr>
        <w:spacing w:line="360" w:lineRule="auto"/>
        <w:jc w:val="both"/>
        <w:rPr>
          <w:rFonts w:ascii="Tahoma" w:hAnsi="Tahoma" w:cs="Tahoma"/>
          <w:b/>
          <w:sz w:val="24"/>
          <w:szCs w:val="24"/>
        </w:rPr>
      </w:pPr>
      <w:r w:rsidRPr="00C1570C">
        <w:rPr>
          <w:rFonts w:ascii="Tahoma" w:hAnsi="Tahoma" w:cs="Tahoma"/>
          <w:sz w:val="24"/>
          <w:szCs w:val="24"/>
        </w:rPr>
        <w:t>“</w:t>
      </w:r>
      <w:r w:rsidR="00D03F05" w:rsidRPr="00C1570C">
        <w:rPr>
          <w:rFonts w:ascii="Tahoma" w:hAnsi="Tahoma" w:cs="Tahoma"/>
          <w:sz w:val="24"/>
          <w:szCs w:val="24"/>
        </w:rPr>
        <w:t xml:space="preserve">In 2004 I had information that someone had erected pillars around our land. I went to </w:t>
      </w:r>
      <w:proofErr w:type="spellStart"/>
      <w:r w:rsidR="00D03F05" w:rsidRPr="00C1570C">
        <w:rPr>
          <w:rFonts w:ascii="Tahoma" w:hAnsi="Tahoma" w:cs="Tahoma"/>
          <w:sz w:val="24"/>
          <w:szCs w:val="24"/>
        </w:rPr>
        <w:t>Larteh</w:t>
      </w:r>
      <w:proofErr w:type="spellEnd"/>
      <w:r w:rsidR="00D03F05" w:rsidRPr="00C1570C">
        <w:rPr>
          <w:rFonts w:ascii="Tahoma" w:hAnsi="Tahoma" w:cs="Tahoma"/>
          <w:sz w:val="24"/>
          <w:szCs w:val="24"/>
        </w:rPr>
        <w:t xml:space="preserve"> to ask my uncle about this development. My uncle is Kwesi Danquah. He told me he had not sold any land to anybody. I then came to Koforidua and asked my brothers about it. They said they heard </w:t>
      </w:r>
      <w:proofErr w:type="spellStart"/>
      <w:r w:rsidR="00D03F05" w:rsidRPr="00C1570C">
        <w:rPr>
          <w:rFonts w:ascii="Tahoma" w:hAnsi="Tahoma" w:cs="Tahoma"/>
          <w:sz w:val="24"/>
          <w:szCs w:val="24"/>
        </w:rPr>
        <w:t>Nagg</w:t>
      </w:r>
      <w:r w:rsidR="00A62BE5" w:rsidRPr="00C1570C">
        <w:rPr>
          <w:rFonts w:ascii="Tahoma" w:hAnsi="Tahoma" w:cs="Tahoma"/>
          <w:sz w:val="24"/>
          <w:szCs w:val="24"/>
        </w:rPr>
        <w:t>e</w:t>
      </w:r>
      <w:r w:rsidR="00D03F05" w:rsidRPr="00C1570C">
        <w:rPr>
          <w:rFonts w:ascii="Tahoma" w:hAnsi="Tahoma" w:cs="Tahoma"/>
          <w:sz w:val="24"/>
          <w:szCs w:val="24"/>
        </w:rPr>
        <w:t>sten</w:t>
      </w:r>
      <w:proofErr w:type="spellEnd"/>
      <w:r w:rsidR="00D03F05" w:rsidRPr="00C1570C">
        <w:rPr>
          <w:rFonts w:ascii="Tahoma" w:hAnsi="Tahoma" w:cs="Tahoma"/>
          <w:sz w:val="24"/>
          <w:szCs w:val="24"/>
        </w:rPr>
        <w:t xml:space="preserve"> Company had bought the land. I went to </w:t>
      </w:r>
      <w:proofErr w:type="spellStart"/>
      <w:r w:rsidR="00D03F05" w:rsidRPr="00C1570C">
        <w:rPr>
          <w:rFonts w:ascii="Tahoma" w:hAnsi="Tahoma" w:cs="Tahoma"/>
          <w:sz w:val="24"/>
          <w:szCs w:val="24"/>
        </w:rPr>
        <w:t>Nagg</w:t>
      </w:r>
      <w:r w:rsidR="00A62BE5" w:rsidRPr="00C1570C">
        <w:rPr>
          <w:rFonts w:ascii="Tahoma" w:hAnsi="Tahoma" w:cs="Tahoma"/>
          <w:sz w:val="24"/>
          <w:szCs w:val="24"/>
        </w:rPr>
        <w:t>e</w:t>
      </w:r>
      <w:r w:rsidR="00D03F05" w:rsidRPr="00C1570C">
        <w:rPr>
          <w:rFonts w:ascii="Tahoma" w:hAnsi="Tahoma" w:cs="Tahoma"/>
          <w:sz w:val="24"/>
          <w:szCs w:val="24"/>
        </w:rPr>
        <w:t>sten</w:t>
      </w:r>
      <w:proofErr w:type="spellEnd"/>
      <w:r w:rsidR="00D03F05" w:rsidRPr="00C1570C">
        <w:rPr>
          <w:rFonts w:ascii="Tahoma" w:hAnsi="Tahoma" w:cs="Tahoma"/>
          <w:sz w:val="24"/>
          <w:szCs w:val="24"/>
        </w:rPr>
        <w:t xml:space="preserve"> Company about whether he was the one who had bought the land. </w:t>
      </w:r>
      <w:r w:rsidR="00D03F05" w:rsidRPr="00C1570C">
        <w:rPr>
          <w:rFonts w:ascii="Tahoma" w:hAnsi="Tahoma" w:cs="Tahoma"/>
          <w:b/>
          <w:sz w:val="24"/>
          <w:szCs w:val="24"/>
        </w:rPr>
        <w:t xml:space="preserve">The Company admitted and it was one Kwame </w:t>
      </w:r>
      <w:proofErr w:type="spellStart"/>
      <w:r w:rsidR="00D03F05" w:rsidRPr="00C1570C">
        <w:rPr>
          <w:rFonts w:ascii="Tahoma" w:hAnsi="Tahoma" w:cs="Tahoma"/>
          <w:b/>
          <w:sz w:val="24"/>
          <w:szCs w:val="24"/>
        </w:rPr>
        <w:t>Kissiedu</w:t>
      </w:r>
      <w:proofErr w:type="spellEnd"/>
      <w:r w:rsidR="00D03F05" w:rsidRPr="00C1570C">
        <w:rPr>
          <w:rFonts w:ascii="Tahoma" w:hAnsi="Tahoma" w:cs="Tahoma"/>
          <w:b/>
          <w:sz w:val="24"/>
          <w:szCs w:val="24"/>
        </w:rPr>
        <w:t xml:space="preserve"> who sold the land to them</w:t>
      </w:r>
      <w:r w:rsidR="00D03F05" w:rsidRPr="00C1570C">
        <w:rPr>
          <w:rFonts w:ascii="Tahoma" w:hAnsi="Tahoma" w:cs="Tahoma"/>
          <w:sz w:val="24"/>
          <w:szCs w:val="24"/>
        </w:rPr>
        <w:t xml:space="preserve">. </w:t>
      </w:r>
      <w:proofErr w:type="spellStart"/>
      <w:r w:rsidR="00D03F05" w:rsidRPr="00C1570C">
        <w:rPr>
          <w:rFonts w:ascii="Tahoma" w:hAnsi="Tahoma" w:cs="Tahoma"/>
          <w:sz w:val="24"/>
          <w:szCs w:val="24"/>
        </w:rPr>
        <w:t>Naggesten</w:t>
      </w:r>
      <w:proofErr w:type="spellEnd"/>
      <w:r w:rsidR="00D03F05" w:rsidRPr="00C1570C">
        <w:rPr>
          <w:rFonts w:ascii="Tahoma" w:hAnsi="Tahoma" w:cs="Tahoma"/>
          <w:sz w:val="24"/>
          <w:szCs w:val="24"/>
        </w:rPr>
        <w:t xml:space="preserve"> said he bought 47.8 acres for GH50,000.00. I went back to inform my uncle Kwasi Danquah. </w:t>
      </w:r>
      <w:proofErr w:type="spellStart"/>
      <w:r w:rsidR="00D03F05" w:rsidRPr="00C1570C">
        <w:rPr>
          <w:rFonts w:ascii="Tahoma" w:hAnsi="Tahoma" w:cs="Tahoma"/>
          <w:sz w:val="24"/>
          <w:szCs w:val="24"/>
        </w:rPr>
        <w:t>Naggesten</w:t>
      </w:r>
      <w:proofErr w:type="spellEnd"/>
      <w:r w:rsidR="00D03F05" w:rsidRPr="00C1570C">
        <w:rPr>
          <w:rFonts w:ascii="Tahoma" w:hAnsi="Tahoma" w:cs="Tahoma"/>
          <w:sz w:val="24"/>
          <w:szCs w:val="24"/>
        </w:rPr>
        <w:t xml:space="preserve"> also said he had paid GH27,000.00 as part payment to Kwame </w:t>
      </w:r>
      <w:proofErr w:type="spellStart"/>
      <w:r w:rsidR="00D03F05" w:rsidRPr="00C1570C">
        <w:rPr>
          <w:rFonts w:ascii="Tahoma" w:hAnsi="Tahoma" w:cs="Tahoma"/>
          <w:sz w:val="24"/>
          <w:szCs w:val="24"/>
        </w:rPr>
        <w:t>Kissiedu</w:t>
      </w:r>
      <w:proofErr w:type="spellEnd"/>
      <w:r w:rsidR="00D03F05" w:rsidRPr="00C1570C">
        <w:rPr>
          <w:rFonts w:ascii="Tahoma" w:hAnsi="Tahoma" w:cs="Tahoma"/>
          <w:sz w:val="24"/>
          <w:szCs w:val="24"/>
        </w:rPr>
        <w:t xml:space="preserve">. Kwasi Danquah said he would not accept GH50,000.00 for the large tract of land. The family met with Kwame </w:t>
      </w:r>
      <w:proofErr w:type="spellStart"/>
      <w:r w:rsidR="00D03F05" w:rsidRPr="00C1570C">
        <w:rPr>
          <w:rFonts w:ascii="Tahoma" w:hAnsi="Tahoma" w:cs="Tahoma"/>
          <w:sz w:val="24"/>
          <w:szCs w:val="24"/>
        </w:rPr>
        <w:t>Kissiedu</w:t>
      </w:r>
      <w:proofErr w:type="spellEnd"/>
      <w:r w:rsidR="00D03F05" w:rsidRPr="00C1570C">
        <w:rPr>
          <w:rFonts w:ascii="Tahoma" w:hAnsi="Tahoma" w:cs="Tahoma"/>
          <w:sz w:val="24"/>
          <w:szCs w:val="24"/>
        </w:rPr>
        <w:t xml:space="preserve"> </w:t>
      </w:r>
      <w:r w:rsidR="006D5758" w:rsidRPr="00C1570C">
        <w:rPr>
          <w:rFonts w:ascii="Tahoma" w:hAnsi="Tahoma" w:cs="Tahoma"/>
          <w:sz w:val="24"/>
          <w:szCs w:val="24"/>
        </w:rPr>
        <w:t xml:space="preserve">and </w:t>
      </w:r>
      <w:r w:rsidR="00D03F05" w:rsidRPr="00C1570C">
        <w:rPr>
          <w:rFonts w:ascii="Tahoma" w:hAnsi="Tahoma" w:cs="Tahoma"/>
          <w:sz w:val="24"/>
          <w:szCs w:val="24"/>
        </w:rPr>
        <w:t xml:space="preserve">asked him to refund the GH27,000.00 he had collected. Kwame </w:t>
      </w:r>
      <w:proofErr w:type="spellStart"/>
      <w:r w:rsidR="00D03F05" w:rsidRPr="00C1570C">
        <w:rPr>
          <w:rFonts w:ascii="Tahoma" w:hAnsi="Tahoma" w:cs="Tahoma"/>
          <w:sz w:val="24"/>
          <w:szCs w:val="24"/>
        </w:rPr>
        <w:t>Kissiedu</w:t>
      </w:r>
      <w:proofErr w:type="spellEnd"/>
      <w:r w:rsidR="00D03F05" w:rsidRPr="00C1570C">
        <w:rPr>
          <w:rFonts w:ascii="Tahoma" w:hAnsi="Tahoma" w:cs="Tahoma"/>
          <w:sz w:val="24"/>
          <w:szCs w:val="24"/>
        </w:rPr>
        <w:t xml:space="preserve"> said the money was not there. As a result of this, we agreed to see </w:t>
      </w:r>
      <w:proofErr w:type="spellStart"/>
      <w:r w:rsidR="00D03F05" w:rsidRPr="00C1570C">
        <w:rPr>
          <w:rFonts w:ascii="Tahoma" w:hAnsi="Tahoma" w:cs="Tahoma"/>
          <w:sz w:val="24"/>
          <w:szCs w:val="24"/>
        </w:rPr>
        <w:t>Naggesten</w:t>
      </w:r>
      <w:proofErr w:type="spellEnd"/>
      <w:r w:rsidR="00D03F05" w:rsidRPr="00C1570C">
        <w:rPr>
          <w:rFonts w:ascii="Tahoma" w:hAnsi="Tahoma" w:cs="Tahoma"/>
          <w:sz w:val="24"/>
          <w:szCs w:val="24"/>
        </w:rPr>
        <w:t xml:space="preserve"> for a top-up. We met with </w:t>
      </w:r>
      <w:proofErr w:type="spellStart"/>
      <w:r w:rsidR="00D03F05" w:rsidRPr="00C1570C">
        <w:rPr>
          <w:rFonts w:ascii="Tahoma" w:hAnsi="Tahoma" w:cs="Tahoma"/>
          <w:sz w:val="24"/>
          <w:szCs w:val="24"/>
        </w:rPr>
        <w:t>Naggesten</w:t>
      </w:r>
      <w:proofErr w:type="spellEnd"/>
      <w:r w:rsidR="00D03F05" w:rsidRPr="00C1570C">
        <w:rPr>
          <w:rFonts w:ascii="Tahoma" w:hAnsi="Tahoma" w:cs="Tahoma"/>
          <w:sz w:val="24"/>
          <w:szCs w:val="24"/>
        </w:rPr>
        <w:t xml:space="preserve"> and we agreed to collect GH30,000.00 in addition to the GH50,000.00. </w:t>
      </w:r>
      <w:proofErr w:type="spellStart"/>
      <w:r w:rsidR="00D03F05" w:rsidRPr="00C1570C">
        <w:rPr>
          <w:rFonts w:ascii="Tahoma" w:hAnsi="Tahoma" w:cs="Tahoma"/>
          <w:sz w:val="24"/>
          <w:szCs w:val="24"/>
        </w:rPr>
        <w:t>Naggesten</w:t>
      </w:r>
      <w:proofErr w:type="spellEnd"/>
      <w:r w:rsidR="00D03F05" w:rsidRPr="00C1570C">
        <w:rPr>
          <w:rFonts w:ascii="Tahoma" w:hAnsi="Tahoma" w:cs="Tahoma"/>
          <w:sz w:val="24"/>
          <w:szCs w:val="24"/>
        </w:rPr>
        <w:t xml:space="preserve"> agreed and paid the entire sum in the presence of Kwame </w:t>
      </w:r>
      <w:proofErr w:type="spellStart"/>
      <w:r w:rsidR="00D03F05" w:rsidRPr="00C1570C">
        <w:rPr>
          <w:rFonts w:ascii="Tahoma" w:hAnsi="Tahoma" w:cs="Tahoma"/>
          <w:sz w:val="24"/>
          <w:szCs w:val="24"/>
        </w:rPr>
        <w:t>Kissiedu</w:t>
      </w:r>
      <w:proofErr w:type="spellEnd"/>
      <w:r w:rsidR="00D03F05" w:rsidRPr="00C1570C">
        <w:rPr>
          <w:rFonts w:ascii="Tahoma" w:hAnsi="Tahoma" w:cs="Tahoma"/>
          <w:sz w:val="24"/>
          <w:szCs w:val="24"/>
        </w:rPr>
        <w:t xml:space="preserve">. </w:t>
      </w:r>
      <w:r w:rsidR="00D03F05" w:rsidRPr="00C1570C">
        <w:rPr>
          <w:rFonts w:ascii="Tahoma" w:hAnsi="Tahoma" w:cs="Tahoma"/>
          <w:b/>
          <w:sz w:val="24"/>
          <w:szCs w:val="24"/>
        </w:rPr>
        <w:t xml:space="preserve">The land was </w:t>
      </w:r>
      <w:r w:rsidR="006D5758" w:rsidRPr="00C1570C">
        <w:rPr>
          <w:rFonts w:ascii="Tahoma" w:hAnsi="Tahoma" w:cs="Tahoma"/>
          <w:b/>
          <w:sz w:val="24"/>
          <w:szCs w:val="24"/>
        </w:rPr>
        <w:t>s</w:t>
      </w:r>
      <w:r w:rsidR="00D03F05" w:rsidRPr="00C1570C">
        <w:rPr>
          <w:rFonts w:ascii="Tahoma" w:hAnsi="Tahoma" w:cs="Tahoma"/>
          <w:b/>
          <w:sz w:val="24"/>
          <w:szCs w:val="24"/>
        </w:rPr>
        <w:t xml:space="preserve">old by Kwame </w:t>
      </w:r>
      <w:proofErr w:type="spellStart"/>
      <w:r w:rsidR="00D03F05" w:rsidRPr="00C1570C">
        <w:rPr>
          <w:rFonts w:ascii="Tahoma" w:hAnsi="Tahoma" w:cs="Tahoma"/>
          <w:b/>
          <w:sz w:val="24"/>
          <w:szCs w:val="24"/>
        </w:rPr>
        <w:t>Kissiedu</w:t>
      </w:r>
      <w:proofErr w:type="spellEnd"/>
      <w:r w:rsidR="00D03F05" w:rsidRPr="00C1570C">
        <w:rPr>
          <w:rFonts w:ascii="Tahoma" w:hAnsi="Tahoma" w:cs="Tahoma"/>
          <w:b/>
          <w:sz w:val="24"/>
          <w:szCs w:val="24"/>
        </w:rPr>
        <w:t>.”</w:t>
      </w:r>
    </w:p>
    <w:p w14:paraId="66891BE3" w14:textId="699CC39D" w:rsidR="00D03F05" w:rsidRPr="00C1570C" w:rsidRDefault="00D03F05" w:rsidP="00C1570C">
      <w:pPr>
        <w:spacing w:line="360" w:lineRule="auto"/>
        <w:jc w:val="both"/>
        <w:rPr>
          <w:rFonts w:ascii="Tahoma" w:hAnsi="Tahoma" w:cs="Tahoma"/>
          <w:bCs/>
          <w:sz w:val="24"/>
          <w:szCs w:val="24"/>
        </w:rPr>
      </w:pPr>
      <w:r w:rsidRPr="00C1570C">
        <w:rPr>
          <w:rFonts w:ascii="Tahoma" w:hAnsi="Tahoma" w:cs="Tahoma"/>
          <w:b/>
          <w:sz w:val="24"/>
          <w:szCs w:val="24"/>
        </w:rPr>
        <w:t xml:space="preserve"> </w:t>
      </w:r>
      <w:r w:rsidR="005841CE" w:rsidRPr="00C1570C">
        <w:rPr>
          <w:rFonts w:ascii="Tahoma" w:hAnsi="Tahoma" w:cs="Tahoma"/>
          <w:bCs/>
          <w:sz w:val="24"/>
          <w:szCs w:val="24"/>
        </w:rPr>
        <w:t xml:space="preserve">During cross-examination of DW1 </w:t>
      </w:r>
      <w:r w:rsidR="003334C0" w:rsidRPr="00C1570C">
        <w:rPr>
          <w:rFonts w:ascii="Tahoma" w:hAnsi="Tahoma" w:cs="Tahoma"/>
          <w:bCs/>
          <w:sz w:val="24"/>
          <w:szCs w:val="24"/>
        </w:rPr>
        <w:t xml:space="preserve">at page 51 of the record, </w:t>
      </w:r>
      <w:r w:rsidR="005841CE" w:rsidRPr="00C1570C">
        <w:rPr>
          <w:rFonts w:ascii="Tahoma" w:hAnsi="Tahoma" w:cs="Tahoma"/>
          <w:bCs/>
          <w:sz w:val="24"/>
          <w:szCs w:val="24"/>
        </w:rPr>
        <w:t>the following dialogue is recorded between him and counsel for the plaintiff</w:t>
      </w:r>
      <w:r w:rsidR="003334C0" w:rsidRPr="00C1570C">
        <w:rPr>
          <w:rFonts w:ascii="Tahoma" w:hAnsi="Tahoma" w:cs="Tahoma"/>
          <w:bCs/>
          <w:sz w:val="24"/>
          <w:szCs w:val="24"/>
        </w:rPr>
        <w:t>:</w:t>
      </w:r>
    </w:p>
    <w:p w14:paraId="76630D78" w14:textId="65CBEFF4" w:rsidR="00D03F05" w:rsidRPr="00C1570C" w:rsidRDefault="003334C0" w:rsidP="00C1570C">
      <w:pPr>
        <w:pStyle w:val="ListParagraph"/>
        <w:spacing w:line="360" w:lineRule="auto"/>
        <w:jc w:val="both"/>
        <w:rPr>
          <w:rFonts w:ascii="Tahoma" w:hAnsi="Tahoma" w:cs="Tahoma"/>
          <w:b/>
          <w:sz w:val="24"/>
          <w:szCs w:val="24"/>
        </w:rPr>
      </w:pPr>
      <w:r w:rsidRPr="00C1570C">
        <w:rPr>
          <w:rFonts w:ascii="Tahoma" w:hAnsi="Tahoma" w:cs="Tahoma"/>
          <w:b/>
          <w:sz w:val="24"/>
          <w:szCs w:val="24"/>
        </w:rPr>
        <w:lastRenderedPageBreak/>
        <w:t>“</w:t>
      </w:r>
      <w:r w:rsidR="00D03F05" w:rsidRPr="00C1570C">
        <w:rPr>
          <w:rFonts w:ascii="Tahoma" w:hAnsi="Tahoma" w:cs="Tahoma"/>
          <w:sz w:val="24"/>
          <w:szCs w:val="24"/>
        </w:rPr>
        <w:t xml:space="preserve">Do you agree that it was </w:t>
      </w:r>
      <w:proofErr w:type="spellStart"/>
      <w:r w:rsidR="00D03F05" w:rsidRPr="00C1570C">
        <w:rPr>
          <w:rFonts w:ascii="Tahoma" w:hAnsi="Tahoma" w:cs="Tahoma"/>
          <w:sz w:val="24"/>
          <w:szCs w:val="24"/>
        </w:rPr>
        <w:t>Kissiedu</w:t>
      </w:r>
      <w:proofErr w:type="spellEnd"/>
      <w:r w:rsidR="00D03F05" w:rsidRPr="00C1570C">
        <w:rPr>
          <w:rFonts w:ascii="Tahoma" w:hAnsi="Tahoma" w:cs="Tahoma"/>
          <w:sz w:val="24"/>
          <w:szCs w:val="24"/>
        </w:rPr>
        <w:t xml:space="preserve"> who sold the land to </w:t>
      </w:r>
      <w:proofErr w:type="spellStart"/>
      <w:r w:rsidR="00D03F05" w:rsidRPr="00C1570C">
        <w:rPr>
          <w:rFonts w:ascii="Tahoma" w:hAnsi="Tahoma" w:cs="Tahoma"/>
          <w:sz w:val="24"/>
          <w:szCs w:val="24"/>
        </w:rPr>
        <w:t>Naggesten</w:t>
      </w:r>
      <w:proofErr w:type="spellEnd"/>
    </w:p>
    <w:p w14:paraId="5108B03A" w14:textId="6B5CA380" w:rsidR="00D03F05" w:rsidRPr="00C1570C" w:rsidRDefault="00D03F05" w:rsidP="00C1570C">
      <w:pPr>
        <w:pStyle w:val="ListParagraph"/>
        <w:numPr>
          <w:ilvl w:val="0"/>
          <w:numId w:val="5"/>
        </w:numPr>
        <w:spacing w:line="360" w:lineRule="auto"/>
        <w:jc w:val="both"/>
        <w:rPr>
          <w:rFonts w:ascii="Tahoma" w:hAnsi="Tahoma" w:cs="Tahoma"/>
          <w:b/>
          <w:bCs/>
          <w:sz w:val="24"/>
          <w:szCs w:val="24"/>
        </w:rPr>
      </w:pPr>
      <w:r w:rsidRPr="00C1570C">
        <w:rPr>
          <w:rFonts w:ascii="Tahoma" w:hAnsi="Tahoma" w:cs="Tahoma"/>
          <w:b/>
          <w:bCs/>
          <w:sz w:val="24"/>
          <w:szCs w:val="24"/>
        </w:rPr>
        <w:t>Yes</w:t>
      </w:r>
    </w:p>
    <w:p w14:paraId="555D6FD2" w14:textId="77777777" w:rsidR="00D03F05" w:rsidRPr="00C1570C" w:rsidRDefault="00D03F05" w:rsidP="00C1570C">
      <w:pPr>
        <w:spacing w:line="360" w:lineRule="auto"/>
        <w:ind w:left="720"/>
        <w:jc w:val="both"/>
        <w:rPr>
          <w:rFonts w:ascii="Tahoma" w:hAnsi="Tahoma" w:cs="Tahoma"/>
          <w:sz w:val="24"/>
          <w:szCs w:val="24"/>
        </w:rPr>
      </w:pPr>
      <w:r w:rsidRPr="00C1570C">
        <w:rPr>
          <w:rFonts w:ascii="Tahoma" w:hAnsi="Tahoma" w:cs="Tahoma"/>
          <w:sz w:val="24"/>
          <w:szCs w:val="24"/>
        </w:rPr>
        <w:t xml:space="preserve">Q. I am putting it to you that the shaded portion as indicated on the plan indicates the land you sold to </w:t>
      </w:r>
      <w:proofErr w:type="spellStart"/>
      <w:r w:rsidRPr="00C1570C">
        <w:rPr>
          <w:rFonts w:ascii="Tahoma" w:hAnsi="Tahoma" w:cs="Tahoma"/>
          <w:sz w:val="24"/>
          <w:szCs w:val="24"/>
        </w:rPr>
        <w:t>Naggesten</w:t>
      </w:r>
      <w:proofErr w:type="spellEnd"/>
      <w:r w:rsidRPr="00C1570C">
        <w:rPr>
          <w:rFonts w:ascii="Tahoma" w:hAnsi="Tahoma" w:cs="Tahoma"/>
          <w:sz w:val="24"/>
          <w:szCs w:val="24"/>
        </w:rPr>
        <w:t>.</w:t>
      </w:r>
    </w:p>
    <w:p w14:paraId="7C97A174" w14:textId="5BF9621B" w:rsidR="00D03F05" w:rsidRPr="00C1570C" w:rsidRDefault="00D03F05" w:rsidP="00C1570C">
      <w:pPr>
        <w:spacing w:line="360" w:lineRule="auto"/>
        <w:ind w:left="720"/>
        <w:jc w:val="both"/>
        <w:rPr>
          <w:rFonts w:ascii="Tahoma" w:hAnsi="Tahoma" w:cs="Tahoma"/>
          <w:sz w:val="24"/>
          <w:szCs w:val="24"/>
        </w:rPr>
      </w:pPr>
      <w:r w:rsidRPr="00C1570C">
        <w:rPr>
          <w:rFonts w:ascii="Tahoma" w:hAnsi="Tahoma" w:cs="Tahoma"/>
          <w:sz w:val="24"/>
          <w:szCs w:val="24"/>
        </w:rPr>
        <w:t xml:space="preserve">A. It is not correct. </w:t>
      </w:r>
      <w:r w:rsidRPr="00C1570C">
        <w:rPr>
          <w:rFonts w:ascii="Tahoma" w:hAnsi="Tahoma" w:cs="Tahoma"/>
          <w:b/>
          <w:bCs/>
          <w:sz w:val="24"/>
          <w:szCs w:val="24"/>
        </w:rPr>
        <w:t xml:space="preserve">Kwame </w:t>
      </w:r>
      <w:proofErr w:type="spellStart"/>
      <w:r w:rsidRPr="00C1570C">
        <w:rPr>
          <w:rFonts w:ascii="Tahoma" w:hAnsi="Tahoma" w:cs="Tahoma"/>
          <w:b/>
          <w:bCs/>
          <w:sz w:val="24"/>
          <w:szCs w:val="24"/>
        </w:rPr>
        <w:t>Kissiedu</w:t>
      </w:r>
      <w:proofErr w:type="spellEnd"/>
      <w:r w:rsidRPr="00C1570C">
        <w:rPr>
          <w:rFonts w:ascii="Tahoma" w:hAnsi="Tahoma" w:cs="Tahoma"/>
          <w:b/>
          <w:bCs/>
          <w:sz w:val="24"/>
          <w:szCs w:val="24"/>
        </w:rPr>
        <w:t xml:space="preserve"> sold the whole land to </w:t>
      </w:r>
      <w:proofErr w:type="spellStart"/>
      <w:r w:rsidRPr="00C1570C">
        <w:rPr>
          <w:rFonts w:ascii="Tahoma" w:hAnsi="Tahoma" w:cs="Tahoma"/>
          <w:b/>
          <w:bCs/>
          <w:sz w:val="24"/>
          <w:szCs w:val="24"/>
        </w:rPr>
        <w:t>Naggesten</w:t>
      </w:r>
      <w:proofErr w:type="spellEnd"/>
      <w:r w:rsidRPr="00C1570C">
        <w:rPr>
          <w:rFonts w:ascii="Tahoma" w:hAnsi="Tahoma" w:cs="Tahoma"/>
          <w:sz w:val="24"/>
          <w:szCs w:val="24"/>
        </w:rPr>
        <w:t xml:space="preserve">.” </w:t>
      </w:r>
    </w:p>
    <w:p w14:paraId="09358259" w14:textId="24177F7A" w:rsidR="00247ADB" w:rsidRPr="00C1570C" w:rsidRDefault="007C5E95" w:rsidP="00C1570C">
      <w:pPr>
        <w:spacing w:line="360" w:lineRule="auto"/>
        <w:jc w:val="both"/>
        <w:rPr>
          <w:rFonts w:ascii="Tahoma" w:hAnsi="Tahoma" w:cs="Tahoma"/>
          <w:b/>
          <w:sz w:val="24"/>
          <w:szCs w:val="24"/>
        </w:rPr>
      </w:pPr>
      <w:r w:rsidRPr="00C1570C">
        <w:rPr>
          <w:rFonts w:ascii="Tahoma" w:hAnsi="Tahoma" w:cs="Tahoma"/>
          <w:sz w:val="24"/>
          <w:szCs w:val="24"/>
        </w:rPr>
        <w:t xml:space="preserve">In the case of DW2, Alfred </w:t>
      </w:r>
      <w:proofErr w:type="spellStart"/>
      <w:r w:rsidRPr="00C1570C">
        <w:rPr>
          <w:rFonts w:ascii="Tahoma" w:hAnsi="Tahoma" w:cs="Tahoma"/>
          <w:sz w:val="24"/>
          <w:szCs w:val="24"/>
        </w:rPr>
        <w:t>Naggesten</w:t>
      </w:r>
      <w:proofErr w:type="spellEnd"/>
      <w:r w:rsidRPr="00C1570C">
        <w:rPr>
          <w:rFonts w:ascii="Tahoma" w:hAnsi="Tahoma" w:cs="Tahoma"/>
          <w:sz w:val="24"/>
          <w:szCs w:val="24"/>
        </w:rPr>
        <w:t xml:space="preserve"> Tetteh, the </w:t>
      </w:r>
      <w:r w:rsidR="006B0068" w:rsidRPr="00C1570C">
        <w:rPr>
          <w:rFonts w:ascii="Tahoma" w:hAnsi="Tahoma" w:cs="Tahoma"/>
          <w:sz w:val="24"/>
          <w:szCs w:val="24"/>
        </w:rPr>
        <w:t xml:space="preserve">Director of the </w:t>
      </w:r>
      <w:r w:rsidRPr="00C1570C">
        <w:rPr>
          <w:rFonts w:ascii="Tahoma" w:hAnsi="Tahoma" w:cs="Tahoma"/>
          <w:sz w:val="24"/>
          <w:szCs w:val="24"/>
        </w:rPr>
        <w:t>defendant</w:t>
      </w:r>
      <w:r w:rsidR="000736EF" w:rsidRPr="00C1570C">
        <w:rPr>
          <w:rFonts w:ascii="Tahoma" w:hAnsi="Tahoma" w:cs="Tahoma"/>
          <w:sz w:val="24"/>
          <w:szCs w:val="24"/>
        </w:rPr>
        <w:t>’s vendor,</w:t>
      </w:r>
      <w:r w:rsidR="006B0068" w:rsidRPr="00C1570C">
        <w:rPr>
          <w:rFonts w:ascii="Tahoma" w:hAnsi="Tahoma" w:cs="Tahoma"/>
          <w:sz w:val="24"/>
          <w:szCs w:val="24"/>
        </w:rPr>
        <w:t xml:space="preserve"> during his cross-examination the following dialogue </w:t>
      </w:r>
      <w:r w:rsidR="006D5758" w:rsidRPr="00C1570C">
        <w:rPr>
          <w:rFonts w:ascii="Tahoma" w:hAnsi="Tahoma" w:cs="Tahoma"/>
          <w:sz w:val="24"/>
          <w:szCs w:val="24"/>
        </w:rPr>
        <w:t>ensued</w:t>
      </w:r>
      <w:r w:rsidR="006B0068" w:rsidRPr="00C1570C">
        <w:rPr>
          <w:rFonts w:ascii="Tahoma" w:hAnsi="Tahoma" w:cs="Tahoma"/>
          <w:sz w:val="24"/>
          <w:szCs w:val="24"/>
        </w:rPr>
        <w:t xml:space="preserve"> between him and counsel for the plaintiff</w:t>
      </w:r>
      <w:r w:rsidR="00BC4641" w:rsidRPr="00C1570C">
        <w:rPr>
          <w:rFonts w:ascii="Tahoma" w:hAnsi="Tahoma" w:cs="Tahoma"/>
          <w:sz w:val="24"/>
          <w:szCs w:val="24"/>
        </w:rPr>
        <w:t xml:space="preserve"> at page 63 of the record</w:t>
      </w:r>
      <w:r w:rsidR="006B0068" w:rsidRPr="00C1570C">
        <w:rPr>
          <w:rFonts w:ascii="Tahoma" w:hAnsi="Tahoma" w:cs="Tahoma"/>
          <w:sz w:val="24"/>
          <w:szCs w:val="24"/>
        </w:rPr>
        <w:t>:</w:t>
      </w:r>
    </w:p>
    <w:p w14:paraId="6019DAFF" w14:textId="3A6EA675" w:rsidR="00D03F05" w:rsidRPr="00C1570C" w:rsidRDefault="00BC4641" w:rsidP="00C1570C">
      <w:pPr>
        <w:pStyle w:val="ListParagraph"/>
        <w:spacing w:line="360" w:lineRule="auto"/>
        <w:jc w:val="both"/>
        <w:rPr>
          <w:rFonts w:ascii="Tahoma" w:hAnsi="Tahoma" w:cs="Tahoma"/>
          <w:b/>
          <w:sz w:val="24"/>
          <w:szCs w:val="24"/>
        </w:rPr>
      </w:pPr>
      <w:r w:rsidRPr="00C1570C">
        <w:rPr>
          <w:rFonts w:ascii="Tahoma" w:hAnsi="Tahoma" w:cs="Tahoma"/>
          <w:sz w:val="24"/>
          <w:szCs w:val="24"/>
        </w:rPr>
        <w:t>“</w:t>
      </w:r>
      <w:r w:rsidR="00D03F05" w:rsidRPr="00C1570C">
        <w:rPr>
          <w:rFonts w:ascii="Tahoma" w:hAnsi="Tahoma" w:cs="Tahoma"/>
          <w:sz w:val="24"/>
          <w:szCs w:val="24"/>
        </w:rPr>
        <w:t xml:space="preserve">Q. You have told the Court you bought your land from </w:t>
      </w:r>
      <w:r w:rsidR="00D03F05" w:rsidRPr="00C1570C">
        <w:rPr>
          <w:rFonts w:ascii="Tahoma" w:hAnsi="Tahoma" w:cs="Tahoma"/>
          <w:b/>
          <w:bCs/>
          <w:sz w:val="24"/>
          <w:szCs w:val="24"/>
        </w:rPr>
        <w:t xml:space="preserve">Kwame </w:t>
      </w:r>
      <w:proofErr w:type="spellStart"/>
      <w:r w:rsidR="00D03F05" w:rsidRPr="00C1570C">
        <w:rPr>
          <w:rFonts w:ascii="Tahoma" w:hAnsi="Tahoma" w:cs="Tahoma"/>
          <w:b/>
          <w:bCs/>
          <w:sz w:val="24"/>
          <w:szCs w:val="24"/>
        </w:rPr>
        <w:t>Kissiedu</w:t>
      </w:r>
      <w:proofErr w:type="spellEnd"/>
      <w:r w:rsidR="00D03F05" w:rsidRPr="00C1570C">
        <w:rPr>
          <w:rFonts w:ascii="Tahoma" w:hAnsi="Tahoma" w:cs="Tahoma"/>
          <w:sz w:val="24"/>
          <w:szCs w:val="24"/>
        </w:rPr>
        <w:t>. Is it correct?</w:t>
      </w:r>
    </w:p>
    <w:p w14:paraId="5AF34C37" w14:textId="77777777" w:rsidR="00D03F05" w:rsidRPr="00C1570C" w:rsidRDefault="00D03F05" w:rsidP="00C1570C">
      <w:pPr>
        <w:pStyle w:val="ListParagraph"/>
        <w:numPr>
          <w:ilvl w:val="0"/>
          <w:numId w:val="6"/>
        </w:numPr>
        <w:spacing w:line="360" w:lineRule="auto"/>
        <w:jc w:val="both"/>
        <w:rPr>
          <w:rFonts w:ascii="Tahoma" w:hAnsi="Tahoma" w:cs="Tahoma"/>
          <w:b/>
          <w:sz w:val="24"/>
          <w:szCs w:val="24"/>
        </w:rPr>
      </w:pPr>
      <w:r w:rsidRPr="00C1570C">
        <w:rPr>
          <w:rFonts w:ascii="Tahoma" w:hAnsi="Tahoma" w:cs="Tahoma"/>
          <w:b/>
          <w:bCs/>
          <w:sz w:val="24"/>
          <w:szCs w:val="24"/>
        </w:rPr>
        <w:t>Yes, my Lord</w:t>
      </w:r>
      <w:r w:rsidRPr="00C1570C">
        <w:rPr>
          <w:rFonts w:ascii="Tahoma" w:hAnsi="Tahoma" w:cs="Tahoma"/>
          <w:sz w:val="24"/>
          <w:szCs w:val="24"/>
        </w:rPr>
        <w:t>.</w:t>
      </w:r>
    </w:p>
    <w:p w14:paraId="42BFC32E" w14:textId="58A56A93" w:rsidR="00D03F05" w:rsidRPr="00C1570C" w:rsidRDefault="00D03F05" w:rsidP="00C1570C">
      <w:pPr>
        <w:spacing w:line="360" w:lineRule="auto"/>
        <w:ind w:left="720"/>
        <w:jc w:val="both"/>
        <w:rPr>
          <w:rFonts w:ascii="Tahoma" w:hAnsi="Tahoma" w:cs="Tahoma"/>
          <w:b/>
          <w:sz w:val="24"/>
          <w:szCs w:val="24"/>
        </w:rPr>
      </w:pPr>
      <w:r w:rsidRPr="00C1570C">
        <w:rPr>
          <w:rFonts w:ascii="Tahoma" w:hAnsi="Tahoma" w:cs="Tahoma"/>
          <w:b/>
          <w:sz w:val="24"/>
          <w:szCs w:val="24"/>
        </w:rPr>
        <w:t>Q. And that he sold 50 acres of land to you. Is that correct?</w:t>
      </w:r>
    </w:p>
    <w:p w14:paraId="51AF9673" w14:textId="77777777" w:rsidR="00D03F05" w:rsidRPr="00C1570C" w:rsidRDefault="00D03F05" w:rsidP="00C1570C">
      <w:pPr>
        <w:spacing w:line="360" w:lineRule="auto"/>
        <w:ind w:left="720"/>
        <w:jc w:val="both"/>
        <w:rPr>
          <w:rFonts w:ascii="Tahoma" w:hAnsi="Tahoma" w:cs="Tahoma"/>
          <w:b/>
          <w:sz w:val="24"/>
          <w:szCs w:val="24"/>
        </w:rPr>
      </w:pPr>
      <w:r w:rsidRPr="00C1570C">
        <w:rPr>
          <w:rFonts w:ascii="Tahoma" w:hAnsi="Tahoma" w:cs="Tahoma"/>
          <w:b/>
          <w:sz w:val="24"/>
          <w:szCs w:val="24"/>
        </w:rPr>
        <w:t>A. Yes, about 50 acres</w:t>
      </w:r>
    </w:p>
    <w:p w14:paraId="582B9257" w14:textId="08834058" w:rsidR="00D03F05" w:rsidRPr="00C1570C" w:rsidRDefault="00D03F05" w:rsidP="00C1570C">
      <w:pPr>
        <w:spacing w:line="360" w:lineRule="auto"/>
        <w:ind w:left="720"/>
        <w:jc w:val="both"/>
        <w:rPr>
          <w:rFonts w:ascii="Tahoma" w:hAnsi="Tahoma" w:cs="Tahoma"/>
          <w:b/>
          <w:sz w:val="24"/>
          <w:szCs w:val="24"/>
        </w:rPr>
      </w:pPr>
      <w:r w:rsidRPr="00C1570C">
        <w:rPr>
          <w:rFonts w:ascii="Tahoma" w:hAnsi="Tahoma" w:cs="Tahoma"/>
          <w:b/>
          <w:sz w:val="24"/>
          <w:szCs w:val="24"/>
        </w:rPr>
        <w:t xml:space="preserve">Q. I put it to you that Kwame </w:t>
      </w:r>
      <w:proofErr w:type="spellStart"/>
      <w:r w:rsidRPr="00C1570C">
        <w:rPr>
          <w:rFonts w:ascii="Tahoma" w:hAnsi="Tahoma" w:cs="Tahoma"/>
          <w:b/>
          <w:sz w:val="24"/>
          <w:szCs w:val="24"/>
        </w:rPr>
        <w:t>Kissiedu</w:t>
      </w:r>
      <w:proofErr w:type="spellEnd"/>
      <w:r w:rsidRPr="00C1570C">
        <w:rPr>
          <w:rFonts w:ascii="Tahoma" w:hAnsi="Tahoma" w:cs="Tahoma"/>
          <w:b/>
          <w:sz w:val="24"/>
          <w:szCs w:val="24"/>
        </w:rPr>
        <w:t xml:space="preserve"> could not have sold about 50 acres of land to you because he had earlier on sold 20 acres out of the 50 acres in the year 2000 to the Plaintiff.</w:t>
      </w:r>
    </w:p>
    <w:p w14:paraId="1A9A0845" w14:textId="77777777" w:rsidR="00D03F05" w:rsidRPr="00C1570C" w:rsidRDefault="00D03F05" w:rsidP="00C1570C">
      <w:pPr>
        <w:spacing w:line="360" w:lineRule="auto"/>
        <w:ind w:left="720"/>
        <w:jc w:val="both"/>
        <w:rPr>
          <w:rFonts w:ascii="Tahoma" w:hAnsi="Tahoma" w:cs="Tahoma"/>
          <w:b/>
          <w:sz w:val="24"/>
          <w:szCs w:val="24"/>
        </w:rPr>
      </w:pPr>
      <w:r w:rsidRPr="00C1570C">
        <w:rPr>
          <w:rFonts w:ascii="Tahoma" w:hAnsi="Tahoma" w:cs="Tahoma"/>
          <w:b/>
          <w:sz w:val="24"/>
          <w:szCs w:val="24"/>
        </w:rPr>
        <w:t>A. I insist that he sold 50 acres of land to me.”</w:t>
      </w:r>
    </w:p>
    <w:p w14:paraId="75833A3C" w14:textId="69AB3033" w:rsidR="00D03F05" w:rsidRPr="00C1570C" w:rsidRDefault="00D03F05" w:rsidP="00C1570C">
      <w:pPr>
        <w:spacing w:line="360" w:lineRule="auto"/>
        <w:ind w:left="720"/>
        <w:jc w:val="both"/>
        <w:rPr>
          <w:rFonts w:ascii="Tahoma" w:hAnsi="Tahoma" w:cs="Tahoma"/>
          <w:b/>
          <w:sz w:val="24"/>
          <w:szCs w:val="24"/>
        </w:rPr>
      </w:pPr>
    </w:p>
    <w:p w14:paraId="2DF56F74" w14:textId="2A8E4B20" w:rsidR="00F92421" w:rsidRPr="00C1570C" w:rsidRDefault="00FA6D2E" w:rsidP="00C1570C">
      <w:pPr>
        <w:spacing w:line="360" w:lineRule="auto"/>
        <w:jc w:val="both"/>
        <w:rPr>
          <w:rFonts w:ascii="Tahoma" w:hAnsi="Tahoma" w:cs="Tahoma"/>
          <w:sz w:val="24"/>
          <w:szCs w:val="24"/>
        </w:rPr>
      </w:pPr>
      <w:r w:rsidRPr="00C1570C">
        <w:rPr>
          <w:rFonts w:ascii="Tahoma" w:hAnsi="Tahoma" w:cs="Tahoma"/>
          <w:sz w:val="24"/>
          <w:szCs w:val="24"/>
        </w:rPr>
        <w:t xml:space="preserve">We have taken pains to quote in extenso </w:t>
      </w:r>
      <w:r w:rsidR="00055E2F" w:rsidRPr="00C1570C">
        <w:rPr>
          <w:rFonts w:ascii="Tahoma" w:hAnsi="Tahoma" w:cs="Tahoma"/>
          <w:sz w:val="24"/>
          <w:szCs w:val="24"/>
        </w:rPr>
        <w:t>the evidence of the defendant</w:t>
      </w:r>
      <w:r w:rsidR="00B7701B" w:rsidRPr="00C1570C">
        <w:rPr>
          <w:rFonts w:ascii="Tahoma" w:hAnsi="Tahoma" w:cs="Tahoma"/>
          <w:sz w:val="24"/>
          <w:szCs w:val="24"/>
        </w:rPr>
        <w:t>’s</w:t>
      </w:r>
      <w:r w:rsidR="00055E2F" w:rsidRPr="00C1570C">
        <w:rPr>
          <w:rFonts w:ascii="Tahoma" w:hAnsi="Tahoma" w:cs="Tahoma"/>
          <w:sz w:val="24"/>
          <w:szCs w:val="24"/>
        </w:rPr>
        <w:t xml:space="preserve"> witnesses not because we want to </w:t>
      </w:r>
      <w:r w:rsidR="005D3FC3" w:rsidRPr="00C1570C">
        <w:rPr>
          <w:rFonts w:ascii="Tahoma" w:hAnsi="Tahoma" w:cs="Tahoma"/>
          <w:sz w:val="24"/>
          <w:szCs w:val="24"/>
        </w:rPr>
        <w:t>shift</w:t>
      </w:r>
      <w:r w:rsidR="00055E2F" w:rsidRPr="00C1570C">
        <w:rPr>
          <w:rFonts w:ascii="Tahoma" w:hAnsi="Tahoma" w:cs="Tahoma"/>
          <w:sz w:val="24"/>
          <w:szCs w:val="24"/>
        </w:rPr>
        <w:t xml:space="preserve"> the burden </w:t>
      </w:r>
      <w:r w:rsidR="004D157D" w:rsidRPr="00C1570C">
        <w:rPr>
          <w:rFonts w:ascii="Tahoma" w:hAnsi="Tahoma" w:cs="Tahoma"/>
          <w:sz w:val="24"/>
          <w:szCs w:val="24"/>
        </w:rPr>
        <w:t xml:space="preserve">of proof </w:t>
      </w:r>
      <w:r w:rsidR="00055E2F" w:rsidRPr="00C1570C">
        <w:rPr>
          <w:rFonts w:ascii="Tahoma" w:hAnsi="Tahoma" w:cs="Tahoma"/>
          <w:sz w:val="24"/>
          <w:szCs w:val="24"/>
        </w:rPr>
        <w:t>on the defendant</w:t>
      </w:r>
      <w:r w:rsidR="00BA10E9" w:rsidRPr="00C1570C">
        <w:rPr>
          <w:rFonts w:ascii="Tahoma" w:hAnsi="Tahoma" w:cs="Tahoma"/>
          <w:sz w:val="24"/>
          <w:szCs w:val="24"/>
        </w:rPr>
        <w:t xml:space="preserve"> in a land dispute. We have done </w:t>
      </w:r>
      <w:r w:rsidR="004D157D" w:rsidRPr="00C1570C">
        <w:rPr>
          <w:rFonts w:ascii="Tahoma" w:hAnsi="Tahoma" w:cs="Tahoma"/>
          <w:sz w:val="24"/>
          <w:szCs w:val="24"/>
        </w:rPr>
        <w:t>so</w:t>
      </w:r>
      <w:r w:rsidR="00BA10E9" w:rsidRPr="00C1570C">
        <w:rPr>
          <w:rFonts w:ascii="Tahoma" w:hAnsi="Tahoma" w:cs="Tahoma"/>
          <w:sz w:val="24"/>
          <w:szCs w:val="24"/>
        </w:rPr>
        <w:t xml:space="preserve"> because the defendant having counterclaim</w:t>
      </w:r>
      <w:r w:rsidR="004D157D" w:rsidRPr="00C1570C">
        <w:rPr>
          <w:rFonts w:ascii="Tahoma" w:hAnsi="Tahoma" w:cs="Tahoma"/>
          <w:sz w:val="24"/>
          <w:szCs w:val="24"/>
        </w:rPr>
        <w:t>ed</w:t>
      </w:r>
      <w:r w:rsidR="00BA10E9" w:rsidRPr="00C1570C">
        <w:rPr>
          <w:rFonts w:ascii="Tahoma" w:hAnsi="Tahoma" w:cs="Tahoma"/>
          <w:sz w:val="24"/>
          <w:szCs w:val="24"/>
        </w:rPr>
        <w:t xml:space="preserve"> for a declaration of title </w:t>
      </w:r>
      <w:r w:rsidR="004D157D" w:rsidRPr="00C1570C">
        <w:rPr>
          <w:rFonts w:ascii="Tahoma" w:hAnsi="Tahoma" w:cs="Tahoma"/>
          <w:sz w:val="24"/>
          <w:szCs w:val="24"/>
        </w:rPr>
        <w:t xml:space="preserve">then also equally </w:t>
      </w:r>
      <w:r w:rsidR="00BA10E9" w:rsidRPr="00C1570C">
        <w:rPr>
          <w:rFonts w:ascii="Tahoma" w:hAnsi="Tahoma" w:cs="Tahoma"/>
          <w:sz w:val="24"/>
          <w:szCs w:val="24"/>
        </w:rPr>
        <w:t xml:space="preserve">bore the </w:t>
      </w:r>
      <w:r w:rsidR="004D157D" w:rsidRPr="00C1570C">
        <w:rPr>
          <w:rFonts w:ascii="Tahoma" w:hAnsi="Tahoma" w:cs="Tahoma"/>
          <w:sz w:val="24"/>
          <w:szCs w:val="24"/>
        </w:rPr>
        <w:t>same burden as the plaintiff to prove its title</w:t>
      </w:r>
      <w:r w:rsidR="0047431A" w:rsidRPr="00C1570C">
        <w:rPr>
          <w:rFonts w:ascii="Tahoma" w:hAnsi="Tahoma" w:cs="Tahoma"/>
          <w:sz w:val="24"/>
          <w:szCs w:val="24"/>
        </w:rPr>
        <w:t xml:space="preserve">. </w:t>
      </w:r>
      <w:r w:rsidR="00FC7A56" w:rsidRPr="00C1570C">
        <w:rPr>
          <w:rFonts w:ascii="Tahoma" w:hAnsi="Tahoma" w:cs="Tahoma"/>
          <w:sz w:val="24"/>
          <w:szCs w:val="24"/>
        </w:rPr>
        <w:t xml:space="preserve">There is overwhelming evidence </w:t>
      </w:r>
      <w:r w:rsidR="00AE0357" w:rsidRPr="00C1570C">
        <w:rPr>
          <w:rFonts w:ascii="Tahoma" w:hAnsi="Tahoma" w:cs="Tahoma"/>
          <w:sz w:val="24"/>
          <w:szCs w:val="24"/>
        </w:rPr>
        <w:t>on record</w:t>
      </w:r>
      <w:r w:rsidR="00D52DBE" w:rsidRPr="00C1570C">
        <w:rPr>
          <w:rFonts w:ascii="Tahoma" w:hAnsi="Tahoma" w:cs="Tahoma"/>
          <w:sz w:val="24"/>
          <w:szCs w:val="24"/>
        </w:rPr>
        <w:t xml:space="preserve"> that it was Kwame </w:t>
      </w:r>
      <w:proofErr w:type="spellStart"/>
      <w:r w:rsidR="00D52DBE" w:rsidRPr="00C1570C">
        <w:rPr>
          <w:rFonts w:ascii="Tahoma" w:hAnsi="Tahoma" w:cs="Tahoma"/>
          <w:sz w:val="24"/>
          <w:szCs w:val="24"/>
        </w:rPr>
        <w:t>Kissiedu</w:t>
      </w:r>
      <w:proofErr w:type="spellEnd"/>
      <w:r w:rsidR="00D52DBE" w:rsidRPr="00C1570C">
        <w:rPr>
          <w:rFonts w:ascii="Tahoma" w:hAnsi="Tahoma" w:cs="Tahoma"/>
          <w:sz w:val="24"/>
          <w:szCs w:val="24"/>
        </w:rPr>
        <w:t xml:space="preserve"> </w:t>
      </w:r>
      <w:proofErr w:type="spellStart"/>
      <w:r w:rsidR="00D52DBE" w:rsidRPr="00C1570C">
        <w:rPr>
          <w:rFonts w:ascii="Tahoma" w:hAnsi="Tahoma" w:cs="Tahoma"/>
          <w:sz w:val="24"/>
          <w:szCs w:val="24"/>
        </w:rPr>
        <w:t>Kwaasi</w:t>
      </w:r>
      <w:proofErr w:type="spellEnd"/>
      <w:r w:rsidR="00D52DBE" w:rsidRPr="00C1570C">
        <w:rPr>
          <w:rFonts w:ascii="Tahoma" w:hAnsi="Tahoma" w:cs="Tahoma"/>
          <w:sz w:val="24"/>
          <w:szCs w:val="24"/>
        </w:rPr>
        <w:t>, the grantor of the 20 acres to the plaintiff who sold the 50 acres of land including that of the plaintiff to the defendant</w:t>
      </w:r>
      <w:r w:rsidR="00B7701B" w:rsidRPr="00C1570C">
        <w:rPr>
          <w:rFonts w:ascii="Tahoma" w:hAnsi="Tahoma" w:cs="Tahoma"/>
          <w:sz w:val="24"/>
          <w:szCs w:val="24"/>
        </w:rPr>
        <w:t>’s</w:t>
      </w:r>
      <w:r w:rsidR="00D52DBE" w:rsidRPr="00C1570C">
        <w:rPr>
          <w:rFonts w:ascii="Tahoma" w:hAnsi="Tahoma" w:cs="Tahoma"/>
          <w:sz w:val="24"/>
          <w:szCs w:val="24"/>
        </w:rPr>
        <w:t xml:space="preserve"> grantor.</w:t>
      </w:r>
      <w:r w:rsidR="00473937" w:rsidRPr="00C1570C">
        <w:rPr>
          <w:rFonts w:ascii="Tahoma" w:hAnsi="Tahoma" w:cs="Tahoma"/>
          <w:sz w:val="24"/>
          <w:szCs w:val="24"/>
        </w:rPr>
        <w:t xml:space="preserve"> </w:t>
      </w:r>
      <w:r w:rsidR="001950DC" w:rsidRPr="00C1570C">
        <w:rPr>
          <w:rFonts w:ascii="Tahoma" w:hAnsi="Tahoma" w:cs="Tahoma"/>
          <w:sz w:val="24"/>
          <w:szCs w:val="24"/>
        </w:rPr>
        <w:t xml:space="preserve">Before </w:t>
      </w:r>
      <w:proofErr w:type="spellStart"/>
      <w:r w:rsidR="000736EF" w:rsidRPr="00C1570C">
        <w:rPr>
          <w:rFonts w:ascii="Tahoma" w:hAnsi="Tahoma" w:cs="Tahoma"/>
          <w:sz w:val="24"/>
          <w:szCs w:val="24"/>
        </w:rPr>
        <w:t>Naggesten</w:t>
      </w:r>
      <w:proofErr w:type="spellEnd"/>
      <w:r w:rsidR="000736EF" w:rsidRPr="00C1570C">
        <w:rPr>
          <w:rFonts w:ascii="Tahoma" w:hAnsi="Tahoma" w:cs="Tahoma"/>
          <w:sz w:val="24"/>
          <w:szCs w:val="24"/>
        </w:rPr>
        <w:t xml:space="preserve"> </w:t>
      </w:r>
      <w:r w:rsidR="001950DC" w:rsidRPr="00C1570C">
        <w:rPr>
          <w:rFonts w:ascii="Tahoma" w:hAnsi="Tahoma" w:cs="Tahoma"/>
          <w:sz w:val="24"/>
          <w:szCs w:val="24"/>
        </w:rPr>
        <w:t xml:space="preserve">was given </w:t>
      </w:r>
      <w:r w:rsidR="000F4BE1" w:rsidRPr="00C1570C">
        <w:rPr>
          <w:rFonts w:ascii="Tahoma" w:hAnsi="Tahoma" w:cs="Tahoma"/>
          <w:sz w:val="24"/>
          <w:szCs w:val="24"/>
        </w:rPr>
        <w:t xml:space="preserve">the legal </w:t>
      </w:r>
      <w:r w:rsidR="001950DC" w:rsidRPr="00C1570C">
        <w:rPr>
          <w:rFonts w:ascii="Tahoma" w:hAnsi="Tahoma" w:cs="Tahoma"/>
          <w:sz w:val="24"/>
          <w:szCs w:val="24"/>
        </w:rPr>
        <w:t xml:space="preserve">title, the head of the </w:t>
      </w:r>
      <w:proofErr w:type="spellStart"/>
      <w:r w:rsidR="001950DC" w:rsidRPr="00C1570C">
        <w:rPr>
          <w:rFonts w:ascii="Tahoma" w:hAnsi="Tahoma" w:cs="Tahoma"/>
          <w:sz w:val="24"/>
          <w:szCs w:val="24"/>
        </w:rPr>
        <w:t>Asona</w:t>
      </w:r>
      <w:proofErr w:type="spellEnd"/>
      <w:r w:rsidR="001950DC" w:rsidRPr="00C1570C">
        <w:rPr>
          <w:rFonts w:ascii="Tahoma" w:hAnsi="Tahoma" w:cs="Tahoma"/>
          <w:sz w:val="24"/>
          <w:szCs w:val="24"/>
        </w:rPr>
        <w:t xml:space="preserve"> family sourced for a top up sum of Ghc30,000</w:t>
      </w:r>
      <w:r w:rsidR="007E3554" w:rsidRPr="00C1570C">
        <w:rPr>
          <w:rFonts w:ascii="Tahoma" w:hAnsi="Tahoma" w:cs="Tahoma"/>
          <w:sz w:val="24"/>
          <w:szCs w:val="24"/>
        </w:rPr>
        <w:t xml:space="preserve">.00 before executing the documents. This was </w:t>
      </w:r>
      <w:r w:rsidR="00512F79" w:rsidRPr="00C1570C">
        <w:rPr>
          <w:rFonts w:ascii="Tahoma" w:hAnsi="Tahoma" w:cs="Tahoma"/>
          <w:sz w:val="24"/>
          <w:szCs w:val="24"/>
        </w:rPr>
        <w:t xml:space="preserve">paid in the </w:t>
      </w:r>
      <w:r w:rsidR="00512F79" w:rsidRPr="00C1570C">
        <w:rPr>
          <w:rFonts w:ascii="Tahoma" w:hAnsi="Tahoma" w:cs="Tahoma"/>
          <w:sz w:val="24"/>
          <w:szCs w:val="24"/>
        </w:rPr>
        <w:lastRenderedPageBreak/>
        <w:t xml:space="preserve">presence of Kwame </w:t>
      </w:r>
      <w:proofErr w:type="spellStart"/>
      <w:r w:rsidR="00512F79" w:rsidRPr="00C1570C">
        <w:rPr>
          <w:rFonts w:ascii="Tahoma" w:hAnsi="Tahoma" w:cs="Tahoma"/>
          <w:sz w:val="24"/>
          <w:szCs w:val="24"/>
        </w:rPr>
        <w:t>Kissiedu</w:t>
      </w:r>
      <w:proofErr w:type="spellEnd"/>
      <w:r w:rsidR="00512F79" w:rsidRPr="00C1570C">
        <w:rPr>
          <w:rFonts w:ascii="Tahoma" w:hAnsi="Tahoma" w:cs="Tahoma"/>
          <w:sz w:val="24"/>
          <w:szCs w:val="24"/>
        </w:rPr>
        <w:t xml:space="preserve"> </w:t>
      </w:r>
      <w:proofErr w:type="spellStart"/>
      <w:r w:rsidR="00512F79" w:rsidRPr="00C1570C">
        <w:rPr>
          <w:rFonts w:ascii="Tahoma" w:hAnsi="Tahoma" w:cs="Tahoma"/>
          <w:sz w:val="24"/>
          <w:szCs w:val="24"/>
        </w:rPr>
        <w:t>Kwaasi</w:t>
      </w:r>
      <w:proofErr w:type="spellEnd"/>
      <w:r w:rsidR="00512F79" w:rsidRPr="00C1570C">
        <w:rPr>
          <w:rFonts w:ascii="Tahoma" w:hAnsi="Tahoma" w:cs="Tahoma"/>
          <w:sz w:val="24"/>
          <w:szCs w:val="24"/>
        </w:rPr>
        <w:t xml:space="preserve"> before the document of title was signed by the </w:t>
      </w:r>
      <w:r w:rsidR="00CC0CE2" w:rsidRPr="00C1570C">
        <w:rPr>
          <w:rFonts w:ascii="Tahoma" w:hAnsi="Tahoma" w:cs="Tahoma"/>
          <w:sz w:val="24"/>
          <w:szCs w:val="24"/>
        </w:rPr>
        <w:t xml:space="preserve">head of </w:t>
      </w:r>
      <w:r w:rsidR="000F4BE1" w:rsidRPr="00C1570C">
        <w:rPr>
          <w:rFonts w:ascii="Tahoma" w:hAnsi="Tahoma" w:cs="Tahoma"/>
          <w:sz w:val="24"/>
          <w:szCs w:val="24"/>
        </w:rPr>
        <w:t xml:space="preserve">the </w:t>
      </w:r>
      <w:proofErr w:type="spellStart"/>
      <w:r w:rsidR="000F4BE1" w:rsidRPr="00C1570C">
        <w:rPr>
          <w:rFonts w:ascii="Tahoma" w:hAnsi="Tahoma" w:cs="Tahoma"/>
          <w:sz w:val="24"/>
          <w:szCs w:val="24"/>
        </w:rPr>
        <w:t>Asona</w:t>
      </w:r>
      <w:proofErr w:type="spellEnd"/>
      <w:r w:rsidR="000F4BE1" w:rsidRPr="00C1570C">
        <w:rPr>
          <w:rFonts w:ascii="Tahoma" w:hAnsi="Tahoma" w:cs="Tahoma"/>
          <w:sz w:val="24"/>
          <w:szCs w:val="24"/>
        </w:rPr>
        <w:t xml:space="preserve"> </w:t>
      </w:r>
      <w:r w:rsidR="00CC0CE2" w:rsidRPr="00C1570C">
        <w:rPr>
          <w:rFonts w:ascii="Tahoma" w:hAnsi="Tahoma" w:cs="Tahoma"/>
          <w:sz w:val="24"/>
          <w:szCs w:val="24"/>
        </w:rPr>
        <w:t xml:space="preserve">family and witnessed by Kwame </w:t>
      </w:r>
      <w:proofErr w:type="spellStart"/>
      <w:r w:rsidR="00CC0CE2" w:rsidRPr="00C1570C">
        <w:rPr>
          <w:rFonts w:ascii="Tahoma" w:hAnsi="Tahoma" w:cs="Tahoma"/>
          <w:sz w:val="24"/>
          <w:szCs w:val="24"/>
        </w:rPr>
        <w:t>Kissiedu</w:t>
      </w:r>
      <w:proofErr w:type="spellEnd"/>
      <w:r w:rsidR="00CC0CE2" w:rsidRPr="00C1570C">
        <w:rPr>
          <w:rFonts w:ascii="Tahoma" w:hAnsi="Tahoma" w:cs="Tahoma"/>
          <w:sz w:val="24"/>
          <w:szCs w:val="24"/>
        </w:rPr>
        <w:t xml:space="preserve"> </w:t>
      </w:r>
      <w:proofErr w:type="spellStart"/>
      <w:r w:rsidR="00CC0CE2" w:rsidRPr="00C1570C">
        <w:rPr>
          <w:rFonts w:ascii="Tahoma" w:hAnsi="Tahoma" w:cs="Tahoma"/>
          <w:sz w:val="24"/>
          <w:szCs w:val="24"/>
        </w:rPr>
        <w:t>Kwaasi</w:t>
      </w:r>
      <w:proofErr w:type="spellEnd"/>
      <w:r w:rsidR="00CC0CE2" w:rsidRPr="00C1570C">
        <w:rPr>
          <w:rFonts w:ascii="Tahoma" w:hAnsi="Tahoma" w:cs="Tahoma"/>
          <w:sz w:val="24"/>
          <w:szCs w:val="24"/>
        </w:rPr>
        <w:t xml:space="preserve"> who is described as secretary to the family.</w:t>
      </w:r>
      <w:r w:rsidR="000F4BE1" w:rsidRPr="00C1570C">
        <w:rPr>
          <w:rFonts w:ascii="Tahoma" w:hAnsi="Tahoma" w:cs="Tahoma"/>
          <w:sz w:val="24"/>
          <w:szCs w:val="24"/>
        </w:rPr>
        <w:t xml:space="preserve"> Kwame </w:t>
      </w:r>
      <w:proofErr w:type="spellStart"/>
      <w:r w:rsidR="000F4BE1" w:rsidRPr="00C1570C">
        <w:rPr>
          <w:rFonts w:ascii="Tahoma" w:hAnsi="Tahoma" w:cs="Tahoma"/>
          <w:sz w:val="24"/>
          <w:szCs w:val="24"/>
        </w:rPr>
        <w:t>Kissiedu</w:t>
      </w:r>
      <w:proofErr w:type="spellEnd"/>
      <w:r w:rsidR="000F4BE1" w:rsidRPr="00C1570C">
        <w:rPr>
          <w:rFonts w:ascii="Tahoma" w:hAnsi="Tahoma" w:cs="Tahoma"/>
          <w:sz w:val="24"/>
          <w:szCs w:val="24"/>
        </w:rPr>
        <w:t xml:space="preserve"> </w:t>
      </w:r>
      <w:proofErr w:type="spellStart"/>
      <w:r w:rsidR="000F4BE1" w:rsidRPr="00C1570C">
        <w:rPr>
          <w:rFonts w:ascii="Tahoma" w:hAnsi="Tahoma" w:cs="Tahoma"/>
          <w:sz w:val="24"/>
          <w:szCs w:val="24"/>
        </w:rPr>
        <w:t>Kwaasi</w:t>
      </w:r>
      <w:proofErr w:type="spellEnd"/>
      <w:r w:rsidR="000F4BE1" w:rsidRPr="00C1570C">
        <w:rPr>
          <w:rFonts w:ascii="Tahoma" w:hAnsi="Tahoma" w:cs="Tahoma"/>
          <w:sz w:val="24"/>
          <w:szCs w:val="24"/>
        </w:rPr>
        <w:t>, therefore</w:t>
      </w:r>
      <w:r w:rsidR="001D4432" w:rsidRPr="00C1570C">
        <w:rPr>
          <w:rFonts w:ascii="Tahoma" w:hAnsi="Tahoma" w:cs="Tahoma"/>
          <w:sz w:val="24"/>
          <w:szCs w:val="24"/>
        </w:rPr>
        <w:t>,</w:t>
      </w:r>
      <w:r w:rsidR="000F4BE1" w:rsidRPr="00C1570C">
        <w:rPr>
          <w:rFonts w:ascii="Tahoma" w:hAnsi="Tahoma" w:cs="Tahoma"/>
          <w:sz w:val="24"/>
          <w:szCs w:val="24"/>
        </w:rPr>
        <w:t xml:space="preserve"> conveyed the equitable title while the head of the </w:t>
      </w:r>
      <w:proofErr w:type="spellStart"/>
      <w:r w:rsidR="000F4BE1" w:rsidRPr="00C1570C">
        <w:rPr>
          <w:rFonts w:ascii="Tahoma" w:hAnsi="Tahoma" w:cs="Tahoma"/>
          <w:sz w:val="24"/>
          <w:szCs w:val="24"/>
        </w:rPr>
        <w:t>Asona</w:t>
      </w:r>
      <w:proofErr w:type="spellEnd"/>
      <w:r w:rsidR="000F4BE1" w:rsidRPr="00C1570C">
        <w:rPr>
          <w:rFonts w:ascii="Tahoma" w:hAnsi="Tahoma" w:cs="Tahoma"/>
          <w:sz w:val="24"/>
          <w:szCs w:val="24"/>
        </w:rPr>
        <w:t xml:space="preserve"> family executed the legal title.</w:t>
      </w:r>
      <w:r w:rsidR="00CC0CE2" w:rsidRPr="00C1570C">
        <w:rPr>
          <w:rFonts w:ascii="Tahoma" w:hAnsi="Tahoma" w:cs="Tahoma"/>
          <w:sz w:val="24"/>
          <w:szCs w:val="24"/>
        </w:rPr>
        <w:t xml:space="preserve"> </w:t>
      </w:r>
    </w:p>
    <w:p w14:paraId="61E8152B" w14:textId="195C0921" w:rsidR="00E20AB1" w:rsidRPr="00C1570C" w:rsidRDefault="00AD0ADB" w:rsidP="00C1570C">
      <w:pPr>
        <w:spacing w:line="360" w:lineRule="auto"/>
        <w:jc w:val="both"/>
        <w:rPr>
          <w:rFonts w:ascii="Tahoma" w:hAnsi="Tahoma" w:cs="Tahoma"/>
          <w:sz w:val="24"/>
          <w:szCs w:val="24"/>
        </w:rPr>
      </w:pPr>
      <w:r w:rsidRPr="00C1570C">
        <w:rPr>
          <w:rFonts w:ascii="Tahoma" w:hAnsi="Tahoma" w:cs="Tahoma"/>
          <w:sz w:val="24"/>
          <w:szCs w:val="24"/>
        </w:rPr>
        <w:t xml:space="preserve">The evidence having been overwhelming that </w:t>
      </w:r>
      <w:r w:rsidR="00EC758B" w:rsidRPr="00C1570C">
        <w:rPr>
          <w:rFonts w:ascii="Tahoma" w:hAnsi="Tahoma" w:cs="Tahoma"/>
          <w:sz w:val="24"/>
          <w:szCs w:val="24"/>
        </w:rPr>
        <w:t xml:space="preserve">Kwame </w:t>
      </w:r>
      <w:proofErr w:type="spellStart"/>
      <w:r w:rsidR="00EC758B" w:rsidRPr="00C1570C">
        <w:rPr>
          <w:rFonts w:ascii="Tahoma" w:hAnsi="Tahoma" w:cs="Tahoma"/>
          <w:sz w:val="24"/>
          <w:szCs w:val="24"/>
        </w:rPr>
        <w:t>Kissiedu</w:t>
      </w:r>
      <w:proofErr w:type="spellEnd"/>
      <w:r w:rsidR="00EC758B" w:rsidRPr="00C1570C">
        <w:rPr>
          <w:rFonts w:ascii="Tahoma" w:hAnsi="Tahoma" w:cs="Tahoma"/>
          <w:sz w:val="24"/>
          <w:szCs w:val="24"/>
        </w:rPr>
        <w:t xml:space="preserve"> </w:t>
      </w:r>
      <w:proofErr w:type="spellStart"/>
      <w:r w:rsidR="00EC758B" w:rsidRPr="00C1570C">
        <w:rPr>
          <w:rFonts w:ascii="Tahoma" w:hAnsi="Tahoma" w:cs="Tahoma"/>
          <w:sz w:val="24"/>
          <w:szCs w:val="24"/>
        </w:rPr>
        <w:t>Kwaasi</w:t>
      </w:r>
      <w:proofErr w:type="spellEnd"/>
      <w:r w:rsidR="00EC758B" w:rsidRPr="00C1570C">
        <w:rPr>
          <w:rFonts w:ascii="Tahoma" w:hAnsi="Tahoma" w:cs="Tahoma"/>
          <w:sz w:val="24"/>
          <w:szCs w:val="24"/>
        </w:rPr>
        <w:t xml:space="preserve"> sold the property in dispute first to the plaintiff in 2000 and later to the defendant’s grantor in 2006, </w:t>
      </w:r>
      <w:r w:rsidR="002C6E09" w:rsidRPr="00C1570C">
        <w:rPr>
          <w:rFonts w:ascii="Tahoma" w:hAnsi="Tahoma" w:cs="Tahoma"/>
          <w:sz w:val="24"/>
          <w:szCs w:val="24"/>
        </w:rPr>
        <w:t xml:space="preserve">the Court of Appeal erred in its opinion that it was the </w:t>
      </w:r>
      <w:proofErr w:type="spellStart"/>
      <w:r w:rsidR="00517ED3" w:rsidRPr="00C1570C">
        <w:rPr>
          <w:rFonts w:ascii="Tahoma" w:hAnsi="Tahoma" w:cs="Tahoma"/>
          <w:sz w:val="24"/>
          <w:szCs w:val="24"/>
        </w:rPr>
        <w:t>Asona</w:t>
      </w:r>
      <w:proofErr w:type="spellEnd"/>
      <w:r w:rsidR="00517ED3" w:rsidRPr="00C1570C">
        <w:rPr>
          <w:rFonts w:ascii="Tahoma" w:hAnsi="Tahoma" w:cs="Tahoma"/>
          <w:sz w:val="24"/>
          <w:szCs w:val="24"/>
        </w:rPr>
        <w:t xml:space="preserve"> family headed by</w:t>
      </w:r>
      <w:r w:rsidR="000736EF" w:rsidRPr="00C1570C">
        <w:rPr>
          <w:rFonts w:ascii="Tahoma" w:hAnsi="Tahoma" w:cs="Tahoma"/>
          <w:sz w:val="24"/>
          <w:szCs w:val="24"/>
        </w:rPr>
        <w:t xml:space="preserve"> Kwasi Danquah</w:t>
      </w:r>
      <w:r w:rsidR="00517ED3" w:rsidRPr="00C1570C">
        <w:rPr>
          <w:rFonts w:ascii="Tahoma" w:hAnsi="Tahoma" w:cs="Tahoma"/>
          <w:sz w:val="24"/>
          <w:szCs w:val="24"/>
        </w:rPr>
        <w:t xml:space="preserve"> who sold the land to the defendant’s grantor and therefore </w:t>
      </w:r>
      <w:r w:rsidR="0005459E" w:rsidRPr="00C1570C">
        <w:rPr>
          <w:rFonts w:ascii="Tahoma" w:hAnsi="Tahoma" w:cs="Tahoma"/>
          <w:sz w:val="24"/>
          <w:szCs w:val="24"/>
        </w:rPr>
        <w:t xml:space="preserve">the </w:t>
      </w:r>
      <w:r w:rsidR="00517ED3" w:rsidRPr="00C1570C">
        <w:rPr>
          <w:rFonts w:ascii="Tahoma" w:hAnsi="Tahoma" w:cs="Tahoma"/>
          <w:sz w:val="24"/>
          <w:szCs w:val="24"/>
        </w:rPr>
        <w:t xml:space="preserve">defendant had its title from the </w:t>
      </w:r>
      <w:r w:rsidR="00541825" w:rsidRPr="00C1570C">
        <w:rPr>
          <w:rFonts w:ascii="Tahoma" w:hAnsi="Tahoma" w:cs="Tahoma"/>
          <w:sz w:val="24"/>
          <w:szCs w:val="24"/>
        </w:rPr>
        <w:t xml:space="preserve">person with legal authority to sell the land. </w:t>
      </w:r>
      <w:r w:rsidR="00A95BA6" w:rsidRPr="00C1570C">
        <w:rPr>
          <w:rFonts w:ascii="Tahoma" w:hAnsi="Tahoma" w:cs="Tahoma"/>
          <w:sz w:val="24"/>
          <w:szCs w:val="24"/>
        </w:rPr>
        <w:t xml:space="preserve">Even </w:t>
      </w:r>
      <w:r w:rsidR="00BD4ED4" w:rsidRPr="00C1570C">
        <w:rPr>
          <w:rFonts w:ascii="Tahoma" w:hAnsi="Tahoma" w:cs="Tahoma"/>
          <w:sz w:val="24"/>
          <w:szCs w:val="24"/>
        </w:rPr>
        <w:t>i</w:t>
      </w:r>
      <w:r w:rsidR="00A95BA6" w:rsidRPr="00C1570C">
        <w:rPr>
          <w:rFonts w:ascii="Tahoma" w:hAnsi="Tahoma" w:cs="Tahoma"/>
          <w:sz w:val="24"/>
          <w:szCs w:val="24"/>
        </w:rPr>
        <w:t xml:space="preserve">f we were to apply the legal principle enunciated in </w:t>
      </w:r>
      <w:proofErr w:type="spellStart"/>
      <w:r w:rsidR="00D46931" w:rsidRPr="00C1570C">
        <w:rPr>
          <w:rFonts w:ascii="Tahoma" w:hAnsi="Tahoma" w:cs="Tahoma"/>
          <w:b/>
          <w:bCs/>
          <w:sz w:val="24"/>
          <w:szCs w:val="24"/>
        </w:rPr>
        <w:t>Dotwaah</w:t>
      </w:r>
      <w:proofErr w:type="spellEnd"/>
      <w:r w:rsidR="00D46931" w:rsidRPr="00C1570C">
        <w:rPr>
          <w:rFonts w:ascii="Tahoma" w:hAnsi="Tahoma" w:cs="Tahoma"/>
          <w:b/>
          <w:bCs/>
          <w:sz w:val="24"/>
          <w:szCs w:val="24"/>
        </w:rPr>
        <w:t xml:space="preserve"> v Afriyie</w:t>
      </w:r>
      <w:r w:rsidR="00896112" w:rsidRPr="00C1570C">
        <w:rPr>
          <w:rFonts w:ascii="Tahoma" w:hAnsi="Tahoma" w:cs="Tahoma"/>
          <w:b/>
          <w:bCs/>
          <w:sz w:val="24"/>
          <w:szCs w:val="24"/>
        </w:rPr>
        <w:t xml:space="preserve"> (supra),</w:t>
      </w:r>
      <w:r w:rsidR="00896112" w:rsidRPr="00C1570C">
        <w:rPr>
          <w:rFonts w:ascii="Tahoma" w:hAnsi="Tahoma" w:cs="Tahoma"/>
          <w:sz w:val="24"/>
          <w:szCs w:val="24"/>
        </w:rPr>
        <w:t xml:space="preserve"> the facts in this case </w:t>
      </w:r>
      <w:r w:rsidR="008A145A" w:rsidRPr="00C1570C">
        <w:rPr>
          <w:rFonts w:ascii="Tahoma" w:hAnsi="Tahoma" w:cs="Tahoma"/>
          <w:sz w:val="24"/>
          <w:szCs w:val="24"/>
        </w:rPr>
        <w:t>reveal</w:t>
      </w:r>
      <w:r w:rsidR="00896112" w:rsidRPr="00C1570C">
        <w:rPr>
          <w:rFonts w:ascii="Tahoma" w:hAnsi="Tahoma" w:cs="Tahoma"/>
          <w:sz w:val="24"/>
          <w:szCs w:val="24"/>
        </w:rPr>
        <w:t xml:space="preserve"> that the grantor of the parties</w:t>
      </w:r>
      <w:r w:rsidR="0067247D" w:rsidRPr="00C1570C">
        <w:rPr>
          <w:rFonts w:ascii="Tahoma" w:hAnsi="Tahoma" w:cs="Tahoma"/>
          <w:sz w:val="24"/>
          <w:szCs w:val="24"/>
        </w:rPr>
        <w:t xml:space="preserve"> </w:t>
      </w:r>
      <w:r w:rsidR="00F60385" w:rsidRPr="00C1570C">
        <w:rPr>
          <w:rFonts w:ascii="Tahoma" w:hAnsi="Tahoma" w:cs="Tahoma"/>
          <w:sz w:val="24"/>
          <w:szCs w:val="24"/>
        </w:rPr>
        <w:t xml:space="preserve">held positions higher than a principal </w:t>
      </w:r>
      <w:r w:rsidR="00EA3C38" w:rsidRPr="00C1570C">
        <w:rPr>
          <w:rFonts w:ascii="Tahoma" w:hAnsi="Tahoma" w:cs="Tahoma"/>
          <w:sz w:val="24"/>
          <w:szCs w:val="24"/>
        </w:rPr>
        <w:t>member of the immediate and</w:t>
      </w:r>
      <w:r w:rsidR="00F92421" w:rsidRPr="00C1570C">
        <w:rPr>
          <w:rFonts w:ascii="Tahoma" w:hAnsi="Tahoma" w:cs="Tahoma"/>
          <w:sz w:val="24"/>
          <w:szCs w:val="24"/>
        </w:rPr>
        <w:t xml:space="preserve"> wider </w:t>
      </w:r>
      <w:r w:rsidR="00EA3C38" w:rsidRPr="00C1570C">
        <w:rPr>
          <w:rFonts w:ascii="Tahoma" w:hAnsi="Tahoma" w:cs="Tahoma"/>
          <w:sz w:val="24"/>
          <w:szCs w:val="24"/>
        </w:rPr>
        <w:t>lineage which</w:t>
      </w:r>
      <w:r w:rsidR="00F92421" w:rsidRPr="00C1570C">
        <w:rPr>
          <w:rFonts w:ascii="Tahoma" w:hAnsi="Tahoma" w:cs="Tahoma"/>
          <w:sz w:val="24"/>
          <w:szCs w:val="24"/>
        </w:rPr>
        <w:t xml:space="preserve"> </w:t>
      </w:r>
      <w:r w:rsidR="00F60385" w:rsidRPr="00C1570C">
        <w:rPr>
          <w:rFonts w:ascii="Tahoma" w:hAnsi="Tahoma" w:cs="Tahoma"/>
          <w:sz w:val="24"/>
          <w:szCs w:val="24"/>
        </w:rPr>
        <w:t xml:space="preserve">is said to </w:t>
      </w:r>
      <w:r w:rsidR="00F92421" w:rsidRPr="00C1570C">
        <w:rPr>
          <w:rFonts w:ascii="Tahoma" w:hAnsi="Tahoma" w:cs="Tahoma"/>
          <w:sz w:val="24"/>
          <w:szCs w:val="24"/>
        </w:rPr>
        <w:t>own the land</w:t>
      </w:r>
      <w:r w:rsidR="00EA3C38" w:rsidRPr="00C1570C">
        <w:rPr>
          <w:rFonts w:ascii="Tahoma" w:hAnsi="Tahoma" w:cs="Tahoma"/>
          <w:sz w:val="24"/>
          <w:szCs w:val="24"/>
        </w:rPr>
        <w:t>. Thus</w:t>
      </w:r>
      <w:r w:rsidR="0022701E" w:rsidRPr="00C1570C">
        <w:rPr>
          <w:rFonts w:ascii="Tahoma" w:hAnsi="Tahoma" w:cs="Tahoma"/>
          <w:sz w:val="24"/>
          <w:szCs w:val="24"/>
        </w:rPr>
        <w:t>,</w:t>
      </w:r>
      <w:r w:rsidR="00EA3C38" w:rsidRPr="00C1570C">
        <w:rPr>
          <w:rFonts w:ascii="Tahoma" w:hAnsi="Tahoma" w:cs="Tahoma"/>
          <w:sz w:val="24"/>
          <w:szCs w:val="24"/>
        </w:rPr>
        <w:t xml:space="preserve"> </w:t>
      </w:r>
      <w:r w:rsidR="00F92421" w:rsidRPr="00C1570C">
        <w:rPr>
          <w:rFonts w:ascii="Tahoma" w:hAnsi="Tahoma" w:cs="Tahoma"/>
          <w:sz w:val="24"/>
          <w:szCs w:val="24"/>
        </w:rPr>
        <w:t xml:space="preserve">to </w:t>
      </w:r>
      <w:r w:rsidR="0022701E" w:rsidRPr="00C1570C">
        <w:rPr>
          <w:rFonts w:ascii="Tahoma" w:hAnsi="Tahoma" w:cs="Tahoma"/>
          <w:sz w:val="24"/>
          <w:szCs w:val="24"/>
        </w:rPr>
        <w:t>avert</w:t>
      </w:r>
      <w:r w:rsidR="00F92421" w:rsidRPr="00C1570C">
        <w:rPr>
          <w:rFonts w:ascii="Tahoma" w:hAnsi="Tahoma" w:cs="Tahoma"/>
          <w:sz w:val="24"/>
          <w:szCs w:val="24"/>
        </w:rPr>
        <w:t xml:space="preserve"> any suspicion of collusion on the part of the family defraud</w:t>
      </w:r>
      <w:r w:rsidR="00E20AB1" w:rsidRPr="00C1570C">
        <w:rPr>
          <w:rFonts w:ascii="Tahoma" w:hAnsi="Tahoma" w:cs="Tahoma"/>
          <w:sz w:val="24"/>
          <w:szCs w:val="24"/>
        </w:rPr>
        <w:t>ing</w:t>
      </w:r>
      <w:r w:rsidR="00F92421" w:rsidRPr="00C1570C">
        <w:rPr>
          <w:rFonts w:ascii="Tahoma" w:hAnsi="Tahoma" w:cs="Tahoma"/>
          <w:sz w:val="24"/>
          <w:szCs w:val="24"/>
        </w:rPr>
        <w:t xml:space="preserve"> the plaintiff </w:t>
      </w:r>
      <w:r w:rsidR="00EA3C38" w:rsidRPr="00C1570C">
        <w:rPr>
          <w:rFonts w:ascii="Tahoma" w:hAnsi="Tahoma" w:cs="Tahoma"/>
          <w:sz w:val="24"/>
          <w:szCs w:val="24"/>
        </w:rPr>
        <w:t>in</w:t>
      </w:r>
      <w:r w:rsidR="00F92421" w:rsidRPr="00C1570C">
        <w:rPr>
          <w:rFonts w:ascii="Tahoma" w:hAnsi="Tahoma" w:cs="Tahoma"/>
          <w:sz w:val="24"/>
          <w:szCs w:val="24"/>
        </w:rPr>
        <w:t xml:space="preserve"> the grant earlier made to her, this court w</w:t>
      </w:r>
      <w:r w:rsidR="00EA3C38" w:rsidRPr="00C1570C">
        <w:rPr>
          <w:rFonts w:ascii="Tahoma" w:hAnsi="Tahoma" w:cs="Tahoma"/>
          <w:sz w:val="24"/>
          <w:szCs w:val="24"/>
        </w:rPr>
        <w:t>ill</w:t>
      </w:r>
      <w:r w:rsidR="00F92421" w:rsidRPr="00C1570C">
        <w:rPr>
          <w:rFonts w:ascii="Tahoma" w:hAnsi="Tahoma" w:cs="Tahoma"/>
          <w:sz w:val="24"/>
          <w:szCs w:val="24"/>
        </w:rPr>
        <w:t xml:space="preserve"> apply th</w:t>
      </w:r>
      <w:r w:rsidR="00EA3C38" w:rsidRPr="00C1570C">
        <w:rPr>
          <w:rFonts w:ascii="Tahoma" w:hAnsi="Tahoma" w:cs="Tahoma"/>
          <w:sz w:val="24"/>
          <w:szCs w:val="24"/>
        </w:rPr>
        <w:t>e</w:t>
      </w:r>
      <w:r w:rsidR="00F92421" w:rsidRPr="00C1570C">
        <w:rPr>
          <w:rFonts w:ascii="Tahoma" w:hAnsi="Tahoma" w:cs="Tahoma"/>
          <w:sz w:val="24"/>
          <w:szCs w:val="24"/>
        </w:rPr>
        <w:t xml:space="preserve"> </w:t>
      </w:r>
      <w:proofErr w:type="spellStart"/>
      <w:r w:rsidR="00F60385" w:rsidRPr="00C1570C">
        <w:rPr>
          <w:rFonts w:ascii="Tahoma" w:hAnsi="Tahoma" w:cs="Tahoma"/>
          <w:sz w:val="24"/>
          <w:szCs w:val="24"/>
        </w:rPr>
        <w:t>Dotwaah</w:t>
      </w:r>
      <w:proofErr w:type="spellEnd"/>
      <w:r w:rsidR="00F60385" w:rsidRPr="00C1570C">
        <w:rPr>
          <w:rFonts w:ascii="Tahoma" w:hAnsi="Tahoma" w:cs="Tahoma"/>
          <w:sz w:val="24"/>
          <w:szCs w:val="24"/>
        </w:rPr>
        <w:t xml:space="preserve"> v Afriyie </w:t>
      </w:r>
      <w:r w:rsidR="00F92421" w:rsidRPr="00C1570C">
        <w:rPr>
          <w:rFonts w:ascii="Tahoma" w:hAnsi="Tahoma" w:cs="Tahoma"/>
          <w:sz w:val="24"/>
          <w:szCs w:val="24"/>
        </w:rPr>
        <w:t xml:space="preserve">principle to the peculiar facts of this case. </w:t>
      </w:r>
    </w:p>
    <w:p w14:paraId="04251631" w14:textId="4E2250E7" w:rsidR="00E20AB1" w:rsidRPr="00C1570C" w:rsidRDefault="00EA3C38" w:rsidP="00C1570C">
      <w:pPr>
        <w:spacing w:line="360" w:lineRule="auto"/>
        <w:jc w:val="both"/>
        <w:rPr>
          <w:rFonts w:ascii="Tahoma" w:hAnsi="Tahoma" w:cs="Tahoma"/>
          <w:sz w:val="24"/>
          <w:szCs w:val="24"/>
        </w:rPr>
      </w:pPr>
      <w:r w:rsidRPr="00C1570C">
        <w:rPr>
          <w:rFonts w:ascii="Tahoma" w:hAnsi="Tahoma" w:cs="Tahoma"/>
          <w:sz w:val="24"/>
          <w:szCs w:val="24"/>
        </w:rPr>
        <w:t>In our opinion, i</w:t>
      </w:r>
      <w:r w:rsidR="00F92421" w:rsidRPr="00C1570C">
        <w:rPr>
          <w:rFonts w:ascii="Tahoma" w:hAnsi="Tahoma" w:cs="Tahoma"/>
          <w:sz w:val="24"/>
          <w:szCs w:val="24"/>
        </w:rPr>
        <w:t>t would be inequitable to deny the plaint</w:t>
      </w:r>
      <w:r w:rsidR="005D19D8" w:rsidRPr="00C1570C">
        <w:rPr>
          <w:rFonts w:ascii="Tahoma" w:hAnsi="Tahoma" w:cs="Tahoma"/>
          <w:sz w:val="24"/>
          <w:szCs w:val="24"/>
        </w:rPr>
        <w:t>iff title to the land</w:t>
      </w:r>
      <w:r w:rsidR="00F60385" w:rsidRPr="00C1570C">
        <w:rPr>
          <w:rFonts w:ascii="Tahoma" w:hAnsi="Tahoma" w:cs="Tahoma"/>
          <w:sz w:val="24"/>
          <w:szCs w:val="24"/>
        </w:rPr>
        <w:t xml:space="preserve"> she </w:t>
      </w:r>
      <w:r w:rsidR="006158F8" w:rsidRPr="00C1570C">
        <w:rPr>
          <w:rFonts w:ascii="Tahoma" w:hAnsi="Tahoma" w:cs="Tahoma"/>
          <w:sz w:val="24"/>
          <w:szCs w:val="24"/>
        </w:rPr>
        <w:t>was granted by</w:t>
      </w:r>
      <w:r w:rsidR="00F60385" w:rsidRPr="00C1570C">
        <w:rPr>
          <w:rFonts w:ascii="Tahoma" w:hAnsi="Tahoma" w:cs="Tahoma"/>
          <w:sz w:val="24"/>
          <w:szCs w:val="24"/>
        </w:rPr>
        <w:t xml:space="preserve"> Kwame </w:t>
      </w:r>
      <w:proofErr w:type="spellStart"/>
      <w:r w:rsidR="00F60385" w:rsidRPr="00C1570C">
        <w:rPr>
          <w:rFonts w:ascii="Tahoma" w:hAnsi="Tahoma" w:cs="Tahoma"/>
          <w:sz w:val="24"/>
          <w:szCs w:val="24"/>
        </w:rPr>
        <w:t>Kissiedu</w:t>
      </w:r>
      <w:proofErr w:type="spellEnd"/>
      <w:r w:rsidR="00F60385" w:rsidRPr="00C1570C">
        <w:rPr>
          <w:rFonts w:ascii="Tahoma" w:hAnsi="Tahoma" w:cs="Tahoma"/>
          <w:sz w:val="24"/>
          <w:szCs w:val="24"/>
        </w:rPr>
        <w:t xml:space="preserve"> </w:t>
      </w:r>
      <w:proofErr w:type="spellStart"/>
      <w:r w:rsidR="00F60385" w:rsidRPr="00C1570C">
        <w:rPr>
          <w:rFonts w:ascii="Tahoma" w:hAnsi="Tahoma" w:cs="Tahoma"/>
          <w:sz w:val="24"/>
          <w:szCs w:val="24"/>
        </w:rPr>
        <w:t>Kwaasi</w:t>
      </w:r>
      <w:proofErr w:type="spellEnd"/>
      <w:r w:rsidR="005D19D8" w:rsidRPr="00C1570C">
        <w:rPr>
          <w:rFonts w:ascii="Tahoma" w:hAnsi="Tahoma" w:cs="Tahoma"/>
          <w:sz w:val="24"/>
          <w:szCs w:val="24"/>
        </w:rPr>
        <w:t>. I</w:t>
      </w:r>
      <w:r w:rsidR="00F92421" w:rsidRPr="00C1570C">
        <w:rPr>
          <w:rFonts w:ascii="Tahoma" w:hAnsi="Tahoma" w:cs="Tahoma"/>
          <w:sz w:val="24"/>
          <w:szCs w:val="24"/>
        </w:rPr>
        <w:t xml:space="preserve">n the case of </w:t>
      </w:r>
      <w:proofErr w:type="spellStart"/>
      <w:r w:rsidR="00F92421" w:rsidRPr="00C1570C">
        <w:rPr>
          <w:rFonts w:ascii="Tahoma" w:hAnsi="Tahoma" w:cs="Tahoma"/>
          <w:sz w:val="24"/>
          <w:szCs w:val="24"/>
        </w:rPr>
        <w:t>Dotwaah</w:t>
      </w:r>
      <w:proofErr w:type="spellEnd"/>
      <w:r w:rsidR="00F92421" w:rsidRPr="00C1570C">
        <w:rPr>
          <w:rFonts w:ascii="Tahoma" w:hAnsi="Tahoma" w:cs="Tahoma"/>
          <w:sz w:val="24"/>
          <w:szCs w:val="24"/>
        </w:rPr>
        <w:t>, the grantor was an ordinary member of the family who mortgaged the land while in the peculiar facts of this case the grantor is first recorded a</w:t>
      </w:r>
      <w:r w:rsidRPr="00C1570C">
        <w:rPr>
          <w:rFonts w:ascii="Tahoma" w:hAnsi="Tahoma" w:cs="Tahoma"/>
          <w:sz w:val="24"/>
          <w:szCs w:val="24"/>
        </w:rPr>
        <w:t>s</w:t>
      </w:r>
      <w:r w:rsidR="00F92421" w:rsidRPr="00C1570C">
        <w:rPr>
          <w:rFonts w:ascii="Tahoma" w:hAnsi="Tahoma" w:cs="Tahoma"/>
          <w:sz w:val="24"/>
          <w:szCs w:val="24"/>
        </w:rPr>
        <w:t xml:space="preserve"> the head of the </w:t>
      </w:r>
      <w:proofErr w:type="spellStart"/>
      <w:r w:rsidR="00F92421" w:rsidRPr="00C1570C">
        <w:rPr>
          <w:rFonts w:ascii="Tahoma" w:hAnsi="Tahoma" w:cs="Tahoma"/>
          <w:sz w:val="24"/>
          <w:szCs w:val="24"/>
        </w:rPr>
        <w:t>Kissiedu</w:t>
      </w:r>
      <w:proofErr w:type="spellEnd"/>
      <w:r w:rsidR="00F92421" w:rsidRPr="00C1570C">
        <w:rPr>
          <w:rFonts w:ascii="Tahoma" w:hAnsi="Tahoma" w:cs="Tahoma"/>
          <w:sz w:val="24"/>
          <w:szCs w:val="24"/>
        </w:rPr>
        <w:t xml:space="preserve"> </w:t>
      </w:r>
      <w:proofErr w:type="spellStart"/>
      <w:r w:rsidR="00F92421" w:rsidRPr="00C1570C">
        <w:rPr>
          <w:rFonts w:ascii="Tahoma" w:hAnsi="Tahoma" w:cs="Tahoma"/>
          <w:sz w:val="24"/>
          <w:szCs w:val="24"/>
        </w:rPr>
        <w:t>Kwaasi</w:t>
      </w:r>
      <w:proofErr w:type="spellEnd"/>
      <w:r w:rsidR="00F92421" w:rsidRPr="00C1570C">
        <w:rPr>
          <w:rFonts w:ascii="Tahoma" w:hAnsi="Tahoma" w:cs="Tahoma"/>
          <w:sz w:val="24"/>
          <w:szCs w:val="24"/>
        </w:rPr>
        <w:t xml:space="preserve"> family and later in the defendant</w:t>
      </w:r>
      <w:r w:rsidR="0005459E" w:rsidRPr="00C1570C">
        <w:rPr>
          <w:rFonts w:ascii="Tahoma" w:hAnsi="Tahoma" w:cs="Tahoma"/>
          <w:sz w:val="24"/>
          <w:szCs w:val="24"/>
        </w:rPr>
        <w:t>’s</w:t>
      </w:r>
      <w:r w:rsidR="00F92421" w:rsidRPr="00C1570C">
        <w:rPr>
          <w:rFonts w:ascii="Tahoma" w:hAnsi="Tahoma" w:cs="Tahoma"/>
          <w:sz w:val="24"/>
          <w:szCs w:val="24"/>
        </w:rPr>
        <w:t xml:space="preserve"> grantor’s documents described as the secretary to the </w:t>
      </w:r>
      <w:proofErr w:type="spellStart"/>
      <w:r w:rsidR="00F92421" w:rsidRPr="00C1570C">
        <w:rPr>
          <w:rFonts w:ascii="Tahoma" w:hAnsi="Tahoma" w:cs="Tahoma"/>
          <w:sz w:val="24"/>
          <w:szCs w:val="24"/>
        </w:rPr>
        <w:t>Asona</w:t>
      </w:r>
      <w:proofErr w:type="spellEnd"/>
      <w:r w:rsidR="00F92421" w:rsidRPr="00C1570C">
        <w:rPr>
          <w:rFonts w:ascii="Tahoma" w:hAnsi="Tahoma" w:cs="Tahoma"/>
          <w:sz w:val="24"/>
          <w:szCs w:val="24"/>
        </w:rPr>
        <w:t xml:space="preserve"> family. In the </w:t>
      </w:r>
      <w:r w:rsidR="005D19D8" w:rsidRPr="00C1570C">
        <w:rPr>
          <w:rFonts w:ascii="Tahoma" w:hAnsi="Tahoma" w:cs="Tahoma"/>
          <w:sz w:val="24"/>
          <w:szCs w:val="24"/>
        </w:rPr>
        <w:t>peculiar facts of this case,</w:t>
      </w:r>
      <w:r w:rsidR="006158F8" w:rsidRPr="00C1570C">
        <w:rPr>
          <w:rFonts w:ascii="Tahoma" w:hAnsi="Tahoma" w:cs="Tahoma"/>
          <w:sz w:val="24"/>
          <w:szCs w:val="24"/>
        </w:rPr>
        <w:t xml:space="preserve"> one </w:t>
      </w:r>
      <w:r w:rsidR="00F92421" w:rsidRPr="00C1570C">
        <w:rPr>
          <w:rFonts w:ascii="Tahoma" w:hAnsi="Tahoma" w:cs="Tahoma"/>
          <w:sz w:val="24"/>
          <w:szCs w:val="24"/>
        </w:rPr>
        <w:t xml:space="preserve">grantor conveyed the </w:t>
      </w:r>
      <w:r w:rsidR="006158F8" w:rsidRPr="00C1570C">
        <w:rPr>
          <w:rFonts w:ascii="Tahoma" w:hAnsi="Tahoma" w:cs="Tahoma"/>
          <w:sz w:val="24"/>
          <w:szCs w:val="24"/>
        </w:rPr>
        <w:t xml:space="preserve">same </w:t>
      </w:r>
      <w:r w:rsidR="00F92421" w:rsidRPr="00C1570C">
        <w:rPr>
          <w:rFonts w:ascii="Tahoma" w:hAnsi="Tahoma" w:cs="Tahoma"/>
          <w:sz w:val="24"/>
          <w:szCs w:val="24"/>
        </w:rPr>
        <w:t xml:space="preserve">land to </w:t>
      </w:r>
      <w:r w:rsidR="005D19D8" w:rsidRPr="00C1570C">
        <w:rPr>
          <w:rFonts w:ascii="Tahoma" w:hAnsi="Tahoma" w:cs="Tahoma"/>
          <w:sz w:val="24"/>
          <w:szCs w:val="24"/>
        </w:rPr>
        <w:t xml:space="preserve">both </w:t>
      </w:r>
      <w:r w:rsidR="0005459E" w:rsidRPr="00C1570C">
        <w:rPr>
          <w:rFonts w:ascii="Tahoma" w:hAnsi="Tahoma" w:cs="Tahoma"/>
          <w:sz w:val="24"/>
          <w:szCs w:val="24"/>
        </w:rPr>
        <w:t xml:space="preserve">the </w:t>
      </w:r>
      <w:r w:rsidR="00F92421" w:rsidRPr="00C1570C">
        <w:rPr>
          <w:rFonts w:ascii="Tahoma" w:hAnsi="Tahoma" w:cs="Tahoma"/>
          <w:sz w:val="24"/>
          <w:szCs w:val="24"/>
        </w:rPr>
        <w:t>plaintiff a</w:t>
      </w:r>
      <w:r w:rsidR="005D19D8" w:rsidRPr="00C1570C">
        <w:rPr>
          <w:rFonts w:ascii="Tahoma" w:hAnsi="Tahoma" w:cs="Tahoma"/>
          <w:sz w:val="24"/>
          <w:szCs w:val="24"/>
        </w:rPr>
        <w:t>nd</w:t>
      </w:r>
      <w:r w:rsidR="00F92421" w:rsidRPr="00C1570C">
        <w:rPr>
          <w:rFonts w:ascii="Tahoma" w:hAnsi="Tahoma" w:cs="Tahoma"/>
          <w:sz w:val="24"/>
          <w:szCs w:val="24"/>
        </w:rPr>
        <w:t xml:space="preserve"> the defendant</w:t>
      </w:r>
      <w:r w:rsidR="00AE2FBC" w:rsidRPr="00C1570C">
        <w:rPr>
          <w:rFonts w:ascii="Tahoma" w:hAnsi="Tahoma" w:cs="Tahoma"/>
          <w:sz w:val="24"/>
          <w:szCs w:val="24"/>
        </w:rPr>
        <w:t>’s grantor</w:t>
      </w:r>
      <w:r w:rsidR="007A5262" w:rsidRPr="00C1570C">
        <w:rPr>
          <w:rFonts w:ascii="Tahoma" w:hAnsi="Tahoma" w:cs="Tahoma"/>
          <w:sz w:val="24"/>
          <w:szCs w:val="24"/>
        </w:rPr>
        <w:t xml:space="preserve"> which was not the case in the </w:t>
      </w:r>
      <w:proofErr w:type="spellStart"/>
      <w:r w:rsidR="007A5262" w:rsidRPr="00C1570C">
        <w:rPr>
          <w:rFonts w:ascii="Tahoma" w:hAnsi="Tahoma" w:cs="Tahoma"/>
          <w:sz w:val="24"/>
          <w:szCs w:val="24"/>
        </w:rPr>
        <w:t>Do</w:t>
      </w:r>
      <w:r w:rsidR="008A145A" w:rsidRPr="00C1570C">
        <w:rPr>
          <w:rFonts w:ascii="Tahoma" w:hAnsi="Tahoma" w:cs="Tahoma"/>
          <w:sz w:val="24"/>
          <w:szCs w:val="24"/>
        </w:rPr>
        <w:t>t</w:t>
      </w:r>
      <w:r w:rsidR="007A5262" w:rsidRPr="00C1570C">
        <w:rPr>
          <w:rFonts w:ascii="Tahoma" w:hAnsi="Tahoma" w:cs="Tahoma"/>
          <w:sz w:val="24"/>
          <w:szCs w:val="24"/>
        </w:rPr>
        <w:t>waah’s</w:t>
      </w:r>
      <w:proofErr w:type="spellEnd"/>
      <w:r w:rsidR="007A5262" w:rsidRPr="00C1570C">
        <w:rPr>
          <w:rFonts w:ascii="Tahoma" w:hAnsi="Tahoma" w:cs="Tahoma"/>
          <w:sz w:val="24"/>
          <w:szCs w:val="24"/>
        </w:rPr>
        <w:t xml:space="preserve"> case</w:t>
      </w:r>
      <w:r w:rsidR="00F92421" w:rsidRPr="00C1570C">
        <w:rPr>
          <w:rFonts w:ascii="Tahoma" w:hAnsi="Tahoma" w:cs="Tahoma"/>
          <w:sz w:val="24"/>
          <w:szCs w:val="24"/>
        </w:rPr>
        <w:t xml:space="preserve">. </w:t>
      </w:r>
      <w:r w:rsidR="009F5048" w:rsidRPr="00C1570C">
        <w:rPr>
          <w:rFonts w:ascii="Tahoma" w:hAnsi="Tahoma" w:cs="Tahoma"/>
          <w:sz w:val="24"/>
          <w:szCs w:val="24"/>
        </w:rPr>
        <w:t>Also</w:t>
      </w:r>
      <w:r w:rsidR="00F92421" w:rsidRPr="00C1570C">
        <w:rPr>
          <w:rFonts w:ascii="Tahoma" w:hAnsi="Tahoma" w:cs="Tahoma"/>
          <w:sz w:val="24"/>
          <w:szCs w:val="24"/>
        </w:rPr>
        <w:t xml:space="preserve">, in the peculiar facts </w:t>
      </w:r>
      <w:r w:rsidR="005D19D8" w:rsidRPr="00C1570C">
        <w:rPr>
          <w:rFonts w:ascii="Tahoma" w:hAnsi="Tahoma" w:cs="Tahoma"/>
          <w:sz w:val="24"/>
          <w:szCs w:val="24"/>
        </w:rPr>
        <w:t xml:space="preserve">of this case, the plaintiff </w:t>
      </w:r>
      <w:r w:rsidR="00F92421" w:rsidRPr="00C1570C">
        <w:rPr>
          <w:rFonts w:ascii="Tahoma" w:hAnsi="Tahoma" w:cs="Tahoma"/>
          <w:sz w:val="24"/>
          <w:szCs w:val="24"/>
        </w:rPr>
        <w:t>registered her land before evidence was taken and judgment delivered whereas the defendant who had counterclaimed had not registered his land.</w:t>
      </w:r>
      <w:r w:rsidR="005D19D8" w:rsidRPr="00C1570C">
        <w:rPr>
          <w:rFonts w:ascii="Tahoma" w:hAnsi="Tahoma" w:cs="Tahoma"/>
          <w:sz w:val="24"/>
          <w:szCs w:val="24"/>
        </w:rPr>
        <w:t xml:space="preserve"> </w:t>
      </w:r>
      <w:r w:rsidR="009F5048" w:rsidRPr="00C1570C">
        <w:rPr>
          <w:rFonts w:ascii="Tahoma" w:hAnsi="Tahoma" w:cs="Tahoma"/>
          <w:sz w:val="24"/>
          <w:szCs w:val="24"/>
        </w:rPr>
        <w:t>Further,</w:t>
      </w:r>
      <w:r w:rsidR="00514D2F" w:rsidRPr="00C1570C">
        <w:rPr>
          <w:rFonts w:ascii="Tahoma" w:hAnsi="Tahoma" w:cs="Tahoma"/>
          <w:sz w:val="24"/>
          <w:szCs w:val="24"/>
        </w:rPr>
        <w:t xml:space="preserve"> in the peculiar facts of this case, the plaintiff was in possession of the land before the grant was made </w:t>
      </w:r>
      <w:r w:rsidR="006158F8" w:rsidRPr="00C1570C">
        <w:rPr>
          <w:rFonts w:ascii="Tahoma" w:hAnsi="Tahoma" w:cs="Tahoma"/>
          <w:sz w:val="24"/>
          <w:szCs w:val="24"/>
        </w:rPr>
        <w:t xml:space="preserve">of the same land </w:t>
      </w:r>
      <w:r w:rsidR="00514D2F" w:rsidRPr="00C1570C">
        <w:rPr>
          <w:rFonts w:ascii="Tahoma" w:hAnsi="Tahoma" w:cs="Tahoma"/>
          <w:sz w:val="24"/>
          <w:szCs w:val="24"/>
        </w:rPr>
        <w:t>to the defendant</w:t>
      </w:r>
      <w:r w:rsidR="006158F8" w:rsidRPr="00C1570C">
        <w:rPr>
          <w:rFonts w:ascii="Tahoma" w:hAnsi="Tahoma" w:cs="Tahoma"/>
          <w:sz w:val="24"/>
          <w:szCs w:val="24"/>
        </w:rPr>
        <w:t xml:space="preserve">. Though this fact became known to </w:t>
      </w:r>
      <w:r w:rsidR="00514D2F" w:rsidRPr="00C1570C">
        <w:rPr>
          <w:rFonts w:ascii="Tahoma" w:hAnsi="Tahoma" w:cs="Tahoma"/>
          <w:sz w:val="24"/>
          <w:szCs w:val="24"/>
        </w:rPr>
        <w:t xml:space="preserve">the </w:t>
      </w:r>
      <w:proofErr w:type="spellStart"/>
      <w:r w:rsidR="00514D2F" w:rsidRPr="00C1570C">
        <w:rPr>
          <w:rFonts w:ascii="Tahoma" w:hAnsi="Tahoma" w:cs="Tahoma"/>
          <w:sz w:val="24"/>
          <w:szCs w:val="24"/>
        </w:rPr>
        <w:t>Kissiedu</w:t>
      </w:r>
      <w:proofErr w:type="spellEnd"/>
      <w:r w:rsidR="00514D2F" w:rsidRPr="00C1570C">
        <w:rPr>
          <w:rFonts w:ascii="Tahoma" w:hAnsi="Tahoma" w:cs="Tahoma"/>
          <w:sz w:val="24"/>
          <w:szCs w:val="24"/>
        </w:rPr>
        <w:t xml:space="preserve"> </w:t>
      </w:r>
      <w:proofErr w:type="spellStart"/>
      <w:r w:rsidR="00514D2F" w:rsidRPr="00C1570C">
        <w:rPr>
          <w:rFonts w:ascii="Tahoma" w:hAnsi="Tahoma" w:cs="Tahoma"/>
          <w:sz w:val="24"/>
          <w:szCs w:val="24"/>
        </w:rPr>
        <w:t>Kwaasi</w:t>
      </w:r>
      <w:proofErr w:type="spellEnd"/>
      <w:r w:rsidR="006158F8" w:rsidRPr="00C1570C">
        <w:rPr>
          <w:rFonts w:ascii="Tahoma" w:hAnsi="Tahoma" w:cs="Tahoma"/>
          <w:sz w:val="24"/>
          <w:szCs w:val="24"/>
        </w:rPr>
        <w:t>,</w:t>
      </w:r>
      <w:r w:rsidR="00514D2F" w:rsidRPr="00C1570C">
        <w:rPr>
          <w:rFonts w:ascii="Tahoma" w:hAnsi="Tahoma" w:cs="Tahoma"/>
          <w:sz w:val="24"/>
          <w:szCs w:val="24"/>
        </w:rPr>
        <w:t xml:space="preserve"> Danquah and </w:t>
      </w:r>
      <w:proofErr w:type="spellStart"/>
      <w:r w:rsidR="00514D2F" w:rsidRPr="00C1570C">
        <w:rPr>
          <w:rFonts w:ascii="Tahoma" w:hAnsi="Tahoma" w:cs="Tahoma"/>
          <w:sz w:val="24"/>
          <w:szCs w:val="24"/>
        </w:rPr>
        <w:t>Asona</w:t>
      </w:r>
      <w:proofErr w:type="spellEnd"/>
      <w:r w:rsidR="00514D2F" w:rsidRPr="00C1570C">
        <w:rPr>
          <w:rFonts w:ascii="Tahoma" w:hAnsi="Tahoma" w:cs="Tahoma"/>
          <w:sz w:val="24"/>
          <w:szCs w:val="24"/>
        </w:rPr>
        <w:t xml:space="preserve"> famil</w:t>
      </w:r>
      <w:r w:rsidR="006158F8" w:rsidRPr="00C1570C">
        <w:rPr>
          <w:rFonts w:ascii="Tahoma" w:hAnsi="Tahoma" w:cs="Tahoma"/>
          <w:sz w:val="24"/>
          <w:szCs w:val="24"/>
        </w:rPr>
        <w:t>ies, the</w:t>
      </w:r>
      <w:r w:rsidR="00514D2F" w:rsidRPr="00C1570C">
        <w:rPr>
          <w:rFonts w:ascii="Tahoma" w:hAnsi="Tahoma" w:cs="Tahoma"/>
          <w:sz w:val="24"/>
          <w:szCs w:val="24"/>
        </w:rPr>
        <w:t xml:space="preserve">y took not step </w:t>
      </w:r>
      <w:r w:rsidR="006158F8" w:rsidRPr="00C1570C">
        <w:rPr>
          <w:rFonts w:ascii="Tahoma" w:hAnsi="Tahoma" w:cs="Tahoma"/>
          <w:sz w:val="24"/>
          <w:szCs w:val="24"/>
        </w:rPr>
        <w:t xml:space="preserve">timeously </w:t>
      </w:r>
      <w:r w:rsidR="00514D2F" w:rsidRPr="00C1570C">
        <w:rPr>
          <w:rFonts w:ascii="Tahoma" w:hAnsi="Tahoma" w:cs="Tahoma"/>
          <w:sz w:val="24"/>
          <w:szCs w:val="24"/>
        </w:rPr>
        <w:t xml:space="preserve">to challenge the grant made to </w:t>
      </w:r>
      <w:r w:rsidR="009F5048" w:rsidRPr="00C1570C">
        <w:rPr>
          <w:rFonts w:ascii="Tahoma" w:hAnsi="Tahoma" w:cs="Tahoma"/>
          <w:sz w:val="24"/>
          <w:szCs w:val="24"/>
        </w:rPr>
        <w:t>her</w:t>
      </w:r>
      <w:r w:rsidR="00514D2F" w:rsidRPr="00C1570C">
        <w:rPr>
          <w:rFonts w:ascii="Tahoma" w:hAnsi="Tahoma" w:cs="Tahoma"/>
          <w:sz w:val="24"/>
          <w:szCs w:val="24"/>
        </w:rPr>
        <w:t xml:space="preserve"> and to </w:t>
      </w:r>
      <w:r w:rsidR="009F5048" w:rsidRPr="00C1570C">
        <w:rPr>
          <w:rFonts w:ascii="Tahoma" w:hAnsi="Tahoma" w:cs="Tahoma"/>
          <w:sz w:val="24"/>
          <w:szCs w:val="24"/>
        </w:rPr>
        <w:t>set it aside</w:t>
      </w:r>
      <w:r w:rsidR="00514D2F" w:rsidRPr="00C1570C">
        <w:rPr>
          <w:rFonts w:ascii="Tahoma" w:hAnsi="Tahoma" w:cs="Tahoma"/>
          <w:sz w:val="24"/>
          <w:szCs w:val="24"/>
        </w:rPr>
        <w:t>.</w:t>
      </w:r>
    </w:p>
    <w:p w14:paraId="4729E88F" w14:textId="37A66293" w:rsidR="00D03F05" w:rsidRPr="00C1570C" w:rsidRDefault="006F5553" w:rsidP="00C1570C">
      <w:pPr>
        <w:spacing w:line="360" w:lineRule="auto"/>
        <w:jc w:val="both"/>
        <w:rPr>
          <w:rFonts w:ascii="Tahoma" w:hAnsi="Tahoma" w:cs="Tahoma"/>
          <w:color w:val="000000"/>
          <w:sz w:val="24"/>
          <w:szCs w:val="24"/>
        </w:rPr>
      </w:pPr>
      <w:r w:rsidRPr="00C1570C">
        <w:rPr>
          <w:rFonts w:ascii="Tahoma" w:hAnsi="Tahoma" w:cs="Tahoma"/>
          <w:sz w:val="24"/>
          <w:szCs w:val="24"/>
        </w:rPr>
        <w:t xml:space="preserve">We are not prepared to allow Kwame </w:t>
      </w:r>
      <w:proofErr w:type="spellStart"/>
      <w:r w:rsidRPr="00C1570C">
        <w:rPr>
          <w:rFonts w:ascii="Tahoma" w:hAnsi="Tahoma" w:cs="Tahoma"/>
          <w:sz w:val="24"/>
          <w:szCs w:val="24"/>
        </w:rPr>
        <w:t>Kissiedu</w:t>
      </w:r>
      <w:proofErr w:type="spellEnd"/>
      <w:r w:rsidRPr="00C1570C">
        <w:rPr>
          <w:rFonts w:ascii="Tahoma" w:hAnsi="Tahoma" w:cs="Tahoma"/>
          <w:sz w:val="24"/>
          <w:szCs w:val="24"/>
        </w:rPr>
        <w:t xml:space="preserve"> </w:t>
      </w:r>
      <w:proofErr w:type="spellStart"/>
      <w:r w:rsidRPr="00C1570C">
        <w:rPr>
          <w:rFonts w:ascii="Tahoma" w:hAnsi="Tahoma" w:cs="Tahoma"/>
          <w:sz w:val="24"/>
          <w:szCs w:val="24"/>
        </w:rPr>
        <w:t>Kwaasi</w:t>
      </w:r>
      <w:proofErr w:type="spellEnd"/>
      <w:r w:rsidRPr="00C1570C">
        <w:rPr>
          <w:rFonts w:ascii="Tahoma" w:hAnsi="Tahoma" w:cs="Tahoma"/>
          <w:sz w:val="24"/>
          <w:szCs w:val="24"/>
        </w:rPr>
        <w:t xml:space="preserve"> or his immediate and wider family to benefit from this double sale of the land in dispute. </w:t>
      </w:r>
      <w:r w:rsidR="00C4095A" w:rsidRPr="00C1570C">
        <w:rPr>
          <w:rFonts w:ascii="Tahoma" w:hAnsi="Tahoma" w:cs="Tahoma"/>
          <w:sz w:val="24"/>
          <w:szCs w:val="24"/>
        </w:rPr>
        <w:t xml:space="preserve">In as much as the plaintiff’s </w:t>
      </w:r>
      <w:r w:rsidR="00C4095A" w:rsidRPr="00C1570C">
        <w:rPr>
          <w:rFonts w:ascii="Tahoma" w:hAnsi="Tahoma" w:cs="Tahoma"/>
          <w:sz w:val="24"/>
          <w:szCs w:val="24"/>
        </w:rPr>
        <w:lastRenderedPageBreak/>
        <w:t>possession is earlier in time t</w:t>
      </w:r>
      <w:r w:rsidR="009F5048" w:rsidRPr="00C1570C">
        <w:rPr>
          <w:rFonts w:ascii="Tahoma" w:hAnsi="Tahoma" w:cs="Tahoma"/>
          <w:sz w:val="24"/>
          <w:szCs w:val="24"/>
        </w:rPr>
        <w:t xml:space="preserve">o </w:t>
      </w:r>
      <w:r w:rsidR="00C4095A" w:rsidRPr="00C1570C">
        <w:rPr>
          <w:rFonts w:ascii="Tahoma" w:hAnsi="Tahoma" w:cs="Tahoma"/>
          <w:sz w:val="24"/>
          <w:szCs w:val="24"/>
        </w:rPr>
        <w:t xml:space="preserve">that of the defendant </w:t>
      </w:r>
      <w:r w:rsidR="009F5048" w:rsidRPr="00C1570C">
        <w:rPr>
          <w:rFonts w:ascii="Tahoma" w:hAnsi="Tahoma" w:cs="Tahoma"/>
          <w:sz w:val="24"/>
          <w:szCs w:val="24"/>
        </w:rPr>
        <w:t>and o</w:t>
      </w:r>
      <w:r w:rsidRPr="00C1570C">
        <w:rPr>
          <w:rFonts w:ascii="Tahoma" w:hAnsi="Tahoma" w:cs="Tahoma"/>
          <w:sz w:val="24"/>
          <w:szCs w:val="24"/>
        </w:rPr>
        <w:t xml:space="preserve">n the </w:t>
      </w:r>
      <w:r w:rsidRPr="00C1570C">
        <w:rPr>
          <w:rFonts w:ascii="Tahoma" w:hAnsi="Tahoma" w:cs="Tahoma"/>
          <w:color w:val="000000"/>
          <w:sz w:val="24"/>
          <w:szCs w:val="24"/>
        </w:rPr>
        <w:t>preponderance of probabilit</w:t>
      </w:r>
      <w:r w:rsidR="0005459E" w:rsidRPr="00C1570C">
        <w:rPr>
          <w:rFonts w:ascii="Tahoma" w:hAnsi="Tahoma" w:cs="Tahoma"/>
          <w:color w:val="000000"/>
          <w:sz w:val="24"/>
          <w:szCs w:val="24"/>
        </w:rPr>
        <w:t>ies,</w:t>
      </w:r>
      <w:r w:rsidRPr="00C1570C">
        <w:rPr>
          <w:rFonts w:ascii="Tahoma" w:hAnsi="Tahoma" w:cs="Tahoma"/>
          <w:color w:val="000000"/>
          <w:sz w:val="24"/>
          <w:szCs w:val="24"/>
        </w:rPr>
        <w:t xml:space="preserve"> the trial judge was right </w:t>
      </w:r>
      <w:r w:rsidR="007C0850" w:rsidRPr="00C1570C">
        <w:rPr>
          <w:rFonts w:ascii="Tahoma" w:hAnsi="Tahoma" w:cs="Tahoma"/>
          <w:color w:val="000000"/>
          <w:sz w:val="24"/>
          <w:szCs w:val="24"/>
        </w:rPr>
        <w:t xml:space="preserve">in </w:t>
      </w:r>
      <w:r w:rsidRPr="00C1570C">
        <w:rPr>
          <w:rFonts w:ascii="Tahoma" w:hAnsi="Tahoma" w:cs="Tahoma"/>
          <w:color w:val="000000"/>
          <w:sz w:val="24"/>
          <w:szCs w:val="24"/>
        </w:rPr>
        <w:t>finding as a fact that the plaintiff bought her land first</w:t>
      </w:r>
      <w:r w:rsidR="009F5048" w:rsidRPr="00C1570C">
        <w:rPr>
          <w:rFonts w:ascii="Tahoma" w:hAnsi="Tahoma" w:cs="Tahoma"/>
          <w:color w:val="000000"/>
          <w:sz w:val="24"/>
          <w:szCs w:val="24"/>
        </w:rPr>
        <w:t>. The learned trial judge was also right in holding that</w:t>
      </w:r>
      <w:r w:rsidRPr="00C1570C">
        <w:rPr>
          <w:rFonts w:ascii="Tahoma" w:hAnsi="Tahoma" w:cs="Tahoma"/>
          <w:color w:val="000000"/>
          <w:sz w:val="24"/>
          <w:szCs w:val="24"/>
        </w:rPr>
        <w:t xml:space="preserve"> the grantor of the plaintiff could not six year</w:t>
      </w:r>
      <w:r w:rsidR="00D217F5" w:rsidRPr="00C1570C">
        <w:rPr>
          <w:rFonts w:ascii="Tahoma" w:hAnsi="Tahoma" w:cs="Tahoma"/>
          <w:color w:val="000000"/>
          <w:sz w:val="24"/>
          <w:szCs w:val="24"/>
        </w:rPr>
        <w:t xml:space="preserve">s after the sale to </w:t>
      </w:r>
      <w:r w:rsidR="009F5048" w:rsidRPr="00C1570C">
        <w:rPr>
          <w:rFonts w:ascii="Tahoma" w:hAnsi="Tahoma" w:cs="Tahoma"/>
          <w:color w:val="000000"/>
          <w:sz w:val="24"/>
          <w:szCs w:val="24"/>
        </w:rPr>
        <w:t>her</w:t>
      </w:r>
      <w:r w:rsidR="00D217F5" w:rsidRPr="00C1570C">
        <w:rPr>
          <w:rFonts w:ascii="Tahoma" w:hAnsi="Tahoma" w:cs="Tahoma"/>
          <w:color w:val="000000"/>
          <w:sz w:val="24"/>
          <w:szCs w:val="24"/>
        </w:rPr>
        <w:t xml:space="preserve"> </w:t>
      </w:r>
      <w:r w:rsidR="009F5048" w:rsidRPr="00C1570C">
        <w:rPr>
          <w:rFonts w:ascii="Tahoma" w:hAnsi="Tahoma" w:cs="Tahoma"/>
          <w:color w:val="000000"/>
          <w:sz w:val="24"/>
          <w:szCs w:val="24"/>
        </w:rPr>
        <w:t>grant</w:t>
      </w:r>
      <w:r w:rsidRPr="00C1570C">
        <w:rPr>
          <w:rFonts w:ascii="Tahoma" w:hAnsi="Tahoma" w:cs="Tahoma"/>
          <w:color w:val="000000"/>
          <w:sz w:val="24"/>
          <w:szCs w:val="24"/>
        </w:rPr>
        <w:t xml:space="preserve"> the same land to the defendant</w:t>
      </w:r>
      <w:r w:rsidR="0005459E" w:rsidRPr="00C1570C">
        <w:rPr>
          <w:rFonts w:ascii="Tahoma" w:hAnsi="Tahoma" w:cs="Tahoma"/>
          <w:color w:val="000000"/>
          <w:sz w:val="24"/>
          <w:szCs w:val="24"/>
        </w:rPr>
        <w:t>’s</w:t>
      </w:r>
      <w:r w:rsidRPr="00C1570C">
        <w:rPr>
          <w:rFonts w:ascii="Tahoma" w:hAnsi="Tahoma" w:cs="Tahoma"/>
          <w:color w:val="000000"/>
          <w:sz w:val="24"/>
          <w:szCs w:val="24"/>
        </w:rPr>
        <w:t xml:space="preserve"> grantor</w:t>
      </w:r>
      <w:r w:rsidR="009F5048" w:rsidRPr="00C1570C">
        <w:rPr>
          <w:rFonts w:ascii="Tahoma" w:hAnsi="Tahoma" w:cs="Tahoma"/>
          <w:color w:val="000000"/>
          <w:sz w:val="24"/>
          <w:szCs w:val="24"/>
        </w:rPr>
        <w:t xml:space="preserve">. </w:t>
      </w:r>
      <w:r w:rsidR="007A5262" w:rsidRPr="00C1570C">
        <w:rPr>
          <w:rFonts w:ascii="Tahoma" w:hAnsi="Tahoma" w:cs="Tahoma"/>
          <w:color w:val="000000"/>
          <w:sz w:val="24"/>
          <w:szCs w:val="24"/>
        </w:rPr>
        <w:t>We, therefore, allow the appeal, set aside the judgment of the Court of Appeal and restore the judgment of the trial Circuit Court in favour of the plaintiff.</w:t>
      </w:r>
    </w:p>
    <w:p w14:paraId="40876D96" w14:textId="03AF88A7" w:rsidR="007702D6" w:rsidRDefault="007702D6" w:rsidP="00C1570C">
      <w:pPr>
        <w:spacing w:line="360" w:lineRule="auto"/>
        <w:jc w:val="both"/>
        <w:rPr>
          <w:rFonts w:ascii="Tahoma" w:hAnsi="Tahoma" w:cs="Tahoma"/>
          <w:color w:val="000000"/>
          <w:sz w:val="24"/>
          <w:szCs w:val="24"/>
        </w:rPr>
      </w:pPr>
    </w:p>
    <w:p w14:paraId="05F8B2FB" w14:textId="335BF16D" w:rsidR="00CD0DAD" w:rsidRDefault="00CD0DAD" w:rsidP="00CD0DAD">
      <w:pPr>
        <w:spacing w:after="0"/>
        <w:jc w:val="both"/>
        <w:rPr>
          <w:rFonts w:ascii="Tahoma" w:hAnsi="Tahoma" w:cs="Tahoma"/>
          <w:b/>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t xml:space="preserve">  N. A. AMEGATCHER</w:t>
      </w:r>
    </w:p>
    <w:p w14:paraId="30F6E96E" w14:textId="77777777" w:rsidR="00CD0DAD" w:rsidRDefault="00CD0DAD" w:rsidP="00CD0DAD">
      <w:pPr>
        <w:ind w:left="4320"/>
        <w:jc w:val="both"/>
        <w:rPr>
          <w:rFonts w:ascii="Tahoma" w:hAnsi="Tahoma" w:cs="Tahoma"/>
          <w:b/>
          <w:sz w:val="24"/>
          <w:szCs w:val="24"/>
        </w:rPr>
      </w:pPr>
      <w:r>
        <w:rPr>
          <w:rFonts w:ascii="Tahoma" w:hAnsi="Tahoma" w:cs="Tahoma"/>
          <w:b/>
          <w:sz w:val="24"/>
          <w:szCs w:val="24"/>
        </w:rPr>
        <w:t>(JUSTICE OF THE SUPREME COURT)</w:t>
      </w:r>
    </w:p>
    <w:p w14:paraId="001A248C" w14:textId="77777777" w:rsidR="00CD0DAD" w:rsidRPr="00C1570C" w:rsidRDefault="00CD0DAD" w:rsidP="00C1570C">
      <w:pPr>
        <w:spacing w:line="360" w:lineRule="auto"/>
        <w:jc w:val="both"/>
        <w:rPr>
          <w:rFonts w:ascii="Tahoma" w:hAnsi="Tahoma" w:cs="Tahoma"/>
          <w:color w:val="000000"/>
          <w:sz w:val="24"/>
          <w:szCs w:val="24"/>
        </w:rPr>
      </w:pPr>
    </w:p>
    <w:p w14:paraId="2E23E852" w14:textId="77777777" w:rsidR="00CD0DAD" w:rsidRDefault="00CD0DAD" w:rsidP="00CD0DAD">
      <w:pPr>
        <w:spacing w:after="0"/>
        <w:ind w:left="5040" w:firstLine="720"/>
        <w:jc w:val="both"/>
        <w:rPr>
          <w:rFonts w:ascii="Tahoma" w:hAnsi="Tahoma" w:cs="Tahoma"/>
          <w:b/>
          <w:sz w:val="24"/>
          <w:szCs w:val="24"/>
        </w:rPr>
      </w:pPr>
      <w:r>
        <w:rPr>
          <w:rFonts w:ascii="Tahoma" w:hAnsi="Tahoma" w:cs="Tahoma"/>
          <w:b/>
          <w:sz w:val="24"/>
          <w:szCs w:val="24"/>
        </w:rPr>
        <w:t>J. ANSAH</w:t>
      </w:r>
    </w:p>
    <w:p w14:paraId="329470B9" w14:textId="77777777" w:rsidR="00CD0DAD" w:rsidRDefault="00CD0DAD" w:rsidP="00CD0DAD">
      <w:pPr>
        <w:ind w:left="4320"/>
        <w:jc w:val="both"/>
        <w:rPr>
          <w:rFonts w:ascii="Tahoma" w:hAnsi="Tahoma" w:cs="Tahoma"/>
          <w:b/>
          <w:sz w:val="24"/>
          <w:szCs w:val="24"/>
        </w:rPr>
      </w:pPr>
      <w:r>
        <w:rPr>
          <w:rFonts w:ascii="Tahoma" w:hAnsi="Tahoma" w:cs="Tahoma"/>
          <w:b/>
          <w:sz w:val="24"/>
          <w:szCs w:val="24"/>
        </w:rPr>
        <w:t>(JUSTICE OF THE SUPREME COURT)</w:t>
      </w:r>
    </w:p>
    <w:p w14:paraId="03B5485F" w14:textId="77777777" w:rsidR="00CD0DAD" w:rsidRDefault="00CD0DAD" w:rsidP="00CD0DAD">
      <w:pPr>
        <w:ind w:left="4320"/>
        <w:jc w:val="both"/>
        <w:rPr>
          <w:rFonts w:ascii="Tahoma" w:hAnsi="Tahoma" w:cs="Tahoma"/>
          <w:b/>
          <w:sz w:val="24"/>
          <w:szCs w:val="24"/>
        </w:rPr>
      </w:pPr>
    </w:p>
    <w:p w14:paraId="5CA60BD9" w14:textId="77777777" w:rsidR="00CD0DAD" w:rsidRDefault="00CD0DAD" w:rsidP="00CD0DAD">
      <w:pPr>
        <w:spacing w:after="0"/>
        <w:ind w:left="5040" w:firstLine="720"/>
        <w:jc w:val="both"/>
        <w:rPr>
          <w:rFonts w:ascii="Tahoma" w:hAnsi="Tahoma" w:cs="Tahoma"/>
          <w:b/>
          <w:sz w:val="24"/>
          <w:szCs w:val="24"/>
        </w:rPr>
      </w:pPr>
      <w:r>
        <w:rPr>
          <w:rFonts w:ascii="Tahoma" w:hAnsi="Tahoma" w:cs="Tahoma"/>
          <w:b/>
          <w:sz w:val="24"/>
          <w:szCs w:val="24"/>
        </w:rPr>
        <w:t>V. J. M. DOTSE</w:t>
      </w:r>
    </w:p>
    <w:p w14:paraId="69216B88" w14:textId="77777777" w:rsidR="00CD0DAD" w:rsidRDefault="00CD0DAD" w:rsidP="00CD0DAD">
      <w:pPr>
        <w:ind w:left="4320"/>
        <w:jc w:val="both"/>
        <w:rPr>
          <w:rFonts w:ascii="Tahoma" w:hAnsi="Tahoma" w:cs="Tahoma"/>
          <w:b/>
          <w:sz w:val="24"/>
          <w:szCs w:val="24"/>
        </w:rPr>
      </w:pPr>
      <w:r>
        <w:rPr>
          <w:rFonts w:ascii="Tahoma" w:hAnsi="Tahoma" w:cs="Tahoma"/>
          <w:b/>
          <w:sz w:val="24"/>
          <w:szCs w:val="24"/>
        </w:rPr>
        <w:t>(JUSTICE OF THE SUPREME COURT)</w:t>
      </w:r>
    </w:p>
    <w:p w14:paraId="4227293B" w14:textId="77777777" w:rsidR="00CD0DAD" w:rsidRDefault="00CD0DAD" w:rsidP="00CD0DAD">
      <w:pPr>
        <w:ind w:left="4320"/>
        <w:jc w:val="both"/>
        <w:rPr>
          <w:rFonts w:ascii="Tahoma" w:hAnsi="Tahoma" w:cs="Tahoma"/>
          <w:b/>
          <w:sz w:val="24"/>
          <w:szCs w:val="24"/>
        </w:rPr>
      </w:pPr>
    </w:p>
    <w:p w14:paraId="73659AB1" w14:textId="77777777" w:rsidR="00CD0DAD" w:rsidRDefault="00CD0DAD" w:rsidP="00CD0DAD">
      <w:pPr>
        <w:spacing w:after="0"/>
        <w:ind w:left="5040" w:firstLine="720"/>
        <w:jc w:val="both"/>
        <w:rPr>
          <w:rFonts w:ascii="Tahoma" w:hAnsi="Tahoma" w:cs="Tahoma"/>
          <w:b/>
          <w:sz w:val="24"/>
          <w:szCs w:val="24"/>
        </w:rPr>
      </w:pPr>
      <w:r>
        <w:rPr>
          <w:rFonts w:ascii="Tahoma" w:hAnsi="Tahoma" w:cs="Tahoma"/>
          <w:b/>
          <w:sz w:val="24"/>
          <w:szCs w:val="24"/>
        </w:rPr>
        <w:t>S. K. MARFUL-SAU</w:t>
      </w:r>
    </w:p>
    <w:p w14:paraId="1BEC6579" w14:textId="77777777" w:rsidR="00CD0DAD" w:rsidRDefault="00CD0DAD" w:rsidP="00CD0DAD">
      <w:pPr>
        <w:ind w:left="4320"/>
        <w:jc w:val="both"/>
        <w:rPr>
          <w:rFonts w:ascii="Tahoma" w:hAnsi="Tahoma" w:cs="Tahoma"/>
          <w:b/>
          <w:sz w:val="24"/>
          <w:szCs w:val="24"/>
        </w:rPr>
      </w:pPr>
      <w:r>
        <w:rPr>
          <w:rFonts w:ascii="Tahoma" w:hAnsi="Tahoma" w:cs="Tahoma"/>
          <w:b/>
          <w:sz w:val="24"/>
          <w:szCs w:val="24"/>
        </w:rPr>
        <w:t>(JUSTICE OF THE SUPREME COURT)</w:t>
      </w:r>
    </w:p>
    <w:p w14:paraId="56FD9F75" w14:textId="77777777" w:rsidR="00CD0DAD" w:rsidRDefault="00CD0DAD" w:rsidP="00CD0DAD">
      <w:pPr>
        <w:ind w:left="4320"/>
        <w:jc w:val="both"/>
        <w:rPr>
          <w:rFonts w:ascii="Tahoma" w:hAnsi="Tahoma" w:cs="Tahoma"/>
          <w:b/>
          <w:sz w:val="24"/>
          <w:szCs w:val="24"/>
        </w:rPr>
      </w:pPr>
    </w:p>
    <w:p w14:paraId="5ADB36CD" w14:textId="4D05252C" w:rsidR="00CD0DAD" w:rsidRPr="00CD0DAD" w:rsidRDefault="00CD0DAD" w:rsidP="00CD0DAD">
      <w:pPr>
        <w:pStyle w:val="ListParagraph"/>
        <w:numPr>
          <w:ilvl w:val="0"/>
          <w:numId w:val="11"/>
        </w:numPr>
        <w:spacing w:after="0"/>
        <w:jc w:val="both"/>
        <w:rPr>
          <w:rFonts w:ascii="Tahoma" w:hAnsi="Tahoma" w:cs="Tahoma"/>
          <w:b/>
          <w:sz w:val="24"/>
          <w:szCs w:val="24"/>
        </w:rPr>
      </w:pPr>
      <w:r w:rsidRPr="00CD0DAD">
        <w:rPr>
          <w:rFonts w:ascii="Tahoma" w:hAnsi="Tahoma" w:cs="Tahoma"/>
          <w:b/>
          <w:sz w:val="24"/>
          <w:szCs w:val="24"/>
        </w:rPr>
        <w:t>M. A. DORDZIE (MRS</w:t>
      </w:r>
      <w:r>
        <w:rPr>
          <w:rFonts w:ascii="Tahoma" w:hAnsi="Tahoma" w:cs="Tahoma"/>
          <w:b/>
          <w:sz w:val="24"/>
          <w:szCs w:val="24"/>
        </w:rPr>
        <w:t>.</w:t>
      </w:r>
      <w:r w:rsidRPr="00CD0DAD">
        <w:rPr>
          <w:rFonts w:ascii="Tahoma" w:hAnsi="Tahoma" w:cs="Tahoma"/>
          <w:b/>
          <w:sz w:val="24"/>
          <w:szCs w:val="24"/>
        </w:rPr>
        <w:t>)</w:t>
      </w:r>
    </w:p>
    <w:p w14:paraId="26D23482" w14:textId="77777777" w:rsidR="00CD0DAD" w:rsidRDefault="00CD0DAD" w:rsidP="00CD0DAD">
      <w:pPr>
        <w:ind w:left="4320"/>
        <w:jc w:val="both"/>
        <w:rPr>
          <w:rFonts w:ascii="Tahoma" w:hAnsi="Tahoma" w:cs="Tahoma"/>
          <w:b/>
          <w:sz w:val="24"/>
          <w:szCs w:val="24"/>
        </w:rPr>
      </w:pPr>
      <w:r>
        <w:rPr>
          <w:rFonts w:ascii="Tahoma" w:hAnsi="Tahoma" w:cs="Tahoma"/>
          <w:b/>
          <w:sz w:val="24"/>
          <w:szCs w:val="24"/>
        </w:rPr>
        <w:t>(JUSTICE OF THE SUPREME COURT)</w:t>
      </w:r>
    </w:p>
    <w:p w14:paraId="1BCB903A" w14:textId="77777777" w:rsidR="003A4D97" w:rsidRPr="00CD6E01" w:rsidRDefault="003A4D97" w:rsidP="003A4D97">
      <w:pPr>
        <w:rPr>
          <w:rFonts w:ascii="Tahoma" w:hAnsi="Tahoma" w:cs="Tahoma"/>
          <w:b/>
          <w:bCs/>
          <w:sz w:val="24"/>
          <w:szCs w:val="24"/>
          <w:u w:val="single"/>
        </w:rPr>
      </w:pPr>
      <w:r w:rsidRPr="00CD6E01">
        <w:rPr>
          <w:rFonts w:ascii="Tahoma" w:hAnsi="Tahoma" w:cs="Tahoma"/>
          <w:b/>
          <w:bCs/>
          <w:sz w:val="24"/>
          <w:szCs w:val="24"/>
          <w:u w:val="single"/>
        </w:rPr>
        <w:t>COUNSEL</w:t>
      </w:r>
    </w:p>
    <w:p w14:paraId="6B68BDD6" w14:textId="6FCFCE06" w:rsidR="003A4D97" w:rsidRPr="00CD6E01" w:rsidRDefault="00D738AF" w:rsidP="003A4D97">
      <w:pPr>
        <w:rPr>
          <w:rFonts w:ascii="Tahoma" w:hAnsi="Tahoma" w:cs="Tahoma"/>
          <w:sz w:val="24"/>
          <w:szCs w:val="24"/>
        </w:rPr>
      </w:pPr>
      <w:r>
        <w:rPr>
          <w:rFonts w:ascii="Tahoma" w:hAnsi="Tahoma" w:cs="Tahoma"/>
          <w:sz w:val="24"/>
          <w:szCs w:val="24"/>
        </w:rPr>
        <w:t xml:space="preserve">K. AMOAKO AGYEI </w:t>
      </w:r>
      <w:r w:rsidR="003A4D97" w:rsidRPr="00CD6E01">
        <w:rPr>
          <w:rFonts w:ascii="Tahoma" w:hAnsi="Tahoma" w:cs="Tahoma"/>
          <w:sz w:val="24"/>
          <w:szCs w:val="24"/>
        </w:rPr>
        <w:t xml:space="preserve">FOR THE </w:t>
      </w:r>
      <w:r>
        <w:rPr>
          <w:rFonts w:ascii="Tahoma" w:hAnsi="Tahoma" w:cs="Tahoma"/>
          <w:sz w:val="24"/>
          <w:szCs w:val="24"/>
        </w:rPr>
        <w:t>PLAINTIFF/RESPONDENT/APPELLANT</w:t>
      </w:r>
      <w:r w:rsidR="003A4D97" w:rsidRPr="00CD6E01">
        <w:rPr>
          <w:rFonts w:ascii="Tahoma" w:hAnsi="Tahoma" w:cs="Tahoma"/>
          <w:sz w:val="24"/>
          <w:szCs w:val="24"/>
        </w:rPr>
        <w:t>.</w:t>
      </w:r>
    </w:p>
    <w:p w14:paraId="2C47A07F" w14:textId="6CD81405" w:rsidR="003A4D97" w:rsidRPr="00CD6E01" w:rsidRDefault="00D738AF" w:rsidP="003A4D97">
      <w:pPr>
        <w:rPr>
          <w:rFonts w:ascii="Tahoma" w:hAnsi="Tahoma" w:cs="Tahoma"/>
          <w:sz w:val="24"/>
          <w:szCs w:val="24"/>
        </w:rPr>
      </w:pPr>
      <w:r>
        <w:rPr>
          <w:rFonts w:ascii="Tahoma" w:hAnsi="Tahoma" w:cs="Tahoma"/>
          <w:sz w:val="24"/>
          <w:szCs w:val="24"/>
        </w:rPr>
        <w:t>JOSEPH GYAMF</w:t>
      </w:r>
      <w:r w:rsidR="00F02BF3">
        <w:rPr>
          <w:rFonts w:ascii="Tahoma" w:hAnsi="Tahoma" w:cs="Tahoma"/>
          <w:sz w:val="24"/>
          <w:szCs w:val="24"/>
        </w:rPr>
        <w:t>I</w:t>
      </w:r>
      <w:r w:rsidR="003A4D97" w:rsidRPr="00CD6E01">
        <w:rPr>
          <w:rFonts w:ascii="Tahoma" w:hAnsi="Tahoma" w:cs="Tahoma"/>
          <w:sz w:val="24"/>
          <w:szCs w:val="24"/>
        </w:rPr>
        <w:t xml:space="preserve"> FOR THE </w:t>
      </w:r>
      <w:r>
        <w:rPr>
          <w:rFonts w:ascii="Tahoma" w:hAnsi="Tahoma" w:cs="Tahoma"/>
          <w:sz w:val="24"/>
          <w:szCs w:val="24"/>
        </w:rPr>
        <w:t>DEFENDANT</w:t>
      </w:r>
      <w:r>
        <w:rPr>
          <w:rFonts w:ascii="Tahoma" w:hAnsi="Tahoma" w:cs="Tahoma"/>
          <w:sz w:val="24"/>
          <w:szCs w:val="24"/>
        </w:rPr>
        <w:t>/APPELLANT</w:t>
      </w:r>
      <w:r>
        <w:rPr>
          <w:rFonts w:ascii="Tahoma" w:hAnsi="Tahoma" w:cs="Tahoma"/>
          <w:sz w:val="24"/>
          <w:szCs w:val="24"/>
        </w:rPr>
        <w:t>/RESPONDENT</w:t>
      </w:r>
      <w:r w:rsidR="003A4D97" w:rsidRPr="00CD6E01">
        <w:rPr>
          <w:rFonts w:ascii="Tahoma" w:hAnsi="Tahoma" w:cs="Tahoma"/>
          <w:sz w:val="24"/>
          <w:szCs w:val="24"/>
        </w:rPr>
        <w:t xml:space="preserve"> WITH HIM </w:t>
      </w:r>
      <w:r>
        <w:rPr>
          <w:rFonts w:ascii="Tahoma" w:hAnsi="Tahoma" w:cs="Tahoma"/>
          <w:sz w:val="24"/>
          <w:szCs w:val="24"/>
        </w:rPr>
        <w:t>PATRICIA KOFIE</w:t>
      </w:r>
      <w:r w:rsidR="003A4D97" w:rsidRPr="00CD6E01">
        <w:rPr>
          <w:rFonts w:ascii="Tahoma" w:hAnsi="Tahoma" w:cs="Tahoma"/>
          <w:sz w:val="24"/>
          <w:szCs w:val="24"/>
        </w:rPr>
        <w:t>.</w:t>
      </w:r>
      <w:bookmarkStart w:id="2" w:name="_GoBack"/>
      <w:bookmarkEnd w:id="2"/>
    </w:p>
    <w:sectPr w:rsidR="003A4D97" w:rsidRPr="00CD6E0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42150" w14:textId="77777777" w:rsidR="00001A63" w:rsidRDefault="00001A63" w:rsidP="009C7304">
      <w:pPr>
        <w:spacing w:after="0" w:line="240" w:lineRule="auto"/>
      </w:pPr>
      <w:r>
        <w:separator/>
      </w:r>
    </w:p>
  </w:endnote>
  <w:endnote w:type="continuationSeparator" w:id="0">
    <w:p w14:paraId="593DAEF5" w14:textId="77777777" w:rsidR="00001A63" w:rsidRDefault="00001A63" w:rsidP="009C7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156646"/>
      <w:docPartObj>
        <w:docPartGallery w:val="Page Numbers (Bottom of Page)"/>
        <w:docPartUnique/>
      </w:docPartObj>
    </w:sdtPr>
    <w:sdtEndPr/>
    <w:sdtContent>
      <w:sdt>
        <w:sdtPr>
          <w:id w:val="-1769616900"/>
          <w:docPartObj>
            <w:docPartGallery w:val="Page Numbers (Top of Page)"/>
            <w:docPartUnique/>
          </w:docPartObj>
        </w:sdtPr>
        <w:sdtEndPr/>
        <w:sdtContent>
          <w:p w14:paraId="76DF0BEC" w14:textId="69B488E5" w:rsidR="006D5758" w:rsidRDefault="006D575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11DD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11DD8">
              <w:rPr>
                <w:b/>
                <w:bCs/>
                <w:noProof/>
              </w:rPr>
              <w:t>1</w:t>
            </w:r>
            <w:r>
              <w:rPr>
                <w:b/>
                <w:bCs/>
                <w:sz w:val="24"/>
                <w:szCs w:val="24"/>
              </w:rPr>
              <w:fldChar w:fldCharType="end"/>
            </w:r>
          </w:p>
        </w:sdtContent>
      </w:sdt>
    </w:sdtContent>
  </w:sdt>
  <w:p w14:paraId="3E489ABA" w14:textId="77777777" w:rsidR="006D5758" w:rsidRDefault="006D5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3A0CF" w14:textId="77777777" w:rsidR="00001A63" w:rsidRDefault="00001A63" w:rsidP="009C7304">
      <w:pPr>
        <w:spacing w:after="0" w:line="240" w:lineRule="auto"/>
      </w:pPr>
      <w:r>
        <w:separator/>
      </w:r>
    </w:p>
  </w:footnote>
  <w:footnote w:type="continuationSeparator" w:id="0">
    <w:p w14:paraId="2AECA9C7" w14:textId="77777777" w:rsidR="00001A63" w:rsidRDefault="00001A63" w:rsidP="009C73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6C74"/>
    <w:multiLevelType w:val="hybridMultilevel"/>
    <w:tmpl w:val="BD82BEAE"/>
    <w:lvl w:ilvl="0" w:tplc="789423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DB1A74"/>
    <w:multiLevelType w:val="hybridMultilevel"/>
    <w:tmpl w:val="6B249AA4"/>
    <w:lvl w:ilvl="0" w:tplc="3C6C752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2AC535F"/>
    <w:multiLevelType w:val="hybridMultilevel"/>
    <w:tmpl w:val="7486C32C"/>
    <w:lvl w:ilvl="0" w:tplc="A74CBCA4">
      <w:start w:val="1"/>
      <w:numFmt w:val="upperLetter"/>
      <w:lvlText w:val="%1."/>
      <w:lvlJc w:val="left"/>
      <w:pPr>
        <w:ind w:left="5400" w:hanging="360"/>
      </w:pPr>
      <w:rPr>
        <w:rFonts w:hint="default"/>
      </w:rPr>
    </w:lvl>
    <w:lvl w:ilvl="1" w:tplc="10090019" w:tentative="1">
      <w:start w:val="1"/>
      <w:numFmt w:val="lowerLetter"/>
      <w:lvlText w:val="%2."/>
      <w:lvlJc w:val="left"/>
      <w:pPr>
        <w:ind w:left="6120" w:hanging="360"/>
      </w:pPr>
    </w:lvl>
    <w:lvl w:ilvl="2" w:tplc="1009001B" w:tentative="1">
      <w:start w:val="1"/>
      <w:numFmt w:val="lowerRoman"/>
      <w:lvlText w:val="%3."/>
      <w:lvlJc w:val="right"/>
      <w:pPr>
        <w:ind w:left="6840" w:hanging="180"/>
      </w:pPr>
    </w:lvl>
    <w:lvl w:ilvl="3" w:tplc="1009000F" w:tentative="1">
      <w:start w:val="1"/>
      <w:numFmt w:val="decimal"/>
      <w:lvlText w:val="%4."/>
      <w:lvlJc w:val="left"/>
      <w:pPr>
        <w:ind w:left="7560" w:hanging="360"/>
      </w:pPr>
    </w:lvl>
    <w:lvl w:ilvl="4" w:tplc="10090019" w:tentative="1">
      <w:start w:val="1"/>
      <w:numFmt w:val="lowerLetter"/>
      <w:lvlText w:val="%5."/>
      <w:lvlJc w:val="left"/>
      <w:pPr>
        <w:ind w:left="8280" w:hanging="360"/>
      </w:pPr>
    </w:lvl>
    <w:lvl w:ilvl="5" w:tplc="1009001B" w:tentative="1">
      <w:start w:val="1"/>
      <w:numFmt w:val="lowerRoman"/>
      <w:lvlText w:val="%6."/>
      <w:lvlJc w:val="right"/>
      <w:pPr>
        <w:ind w:left="9000" w:hanging="180"/>
      </w:pPr>
    </w:lvl>
    <w:lvl w:ilvl="6" w:tplc="1009000F" w:tentative="1">
      <w:start w:val="1"/>
      <w:numFmt w:val="decimal"/>
      <w:lvlText w:val="%7."/>
      <w:lvlJc w:val="left"/>
      <w:pPr>
        <w:ind w:left="9720" w:hanging="360"/>
      </w:pPr>
    </w:lvl>
    <w:lvl w:ilvl="7" w:tplc="10090019" w:tentative="1">
      <w:start w:val="1"/>
      <w:numFmt w:val="lowerLetter"/>
      <w:lvlText w:val="%8."/>
      <w:lvlJc w:val="left"/>
      <w:pPr>
        <w:ind w:left="10440" w:hanging="360"/>
      </w:pPr>
    </w:lvl>
    <w:lvl w:ilvl="8" w:tplc="1009001B" w:tentative="1">
      <w:start w:val="1"/>
      <w:numFmt w:val="lowerRoman"/>
      <w:lvlText w:val="%9."/>
      <w:lvlJc w:val="right"/>
      <w:pPr>
        <w:ind w:left="11160" w:hanging="180"/>
      </w:pPr>
    </w:lvl>
  </w:abstractNum>
  <w:abstractNum w:abstractNumId="3" w15:restartNumberingAfterBreak="0">
    <w:nsid w:val="26BA61A5"/>
    <w:multiLevelType w:val="hybridMultilevel"/>
    <w:tmpl w:val="DC8EF0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7D6CF1"/>
    <w:multiLevelType w:val="hybridMultilevel"/>
    <w:tmpl w:val="4080F4F6"/>
    <w:lvl w:ilvl="0" w:tplc="6E3454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3F67D3"/>
    <w:multiLevelType w:val="hybridMultilevel"/>
    <w:tmpl w:val="46F48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3A784D"/>
    <w:multiLevelType w:val="hybridMultilevel"/>
    <w:tmpl w:val="9098AC02"/>
    <w:lvl w:ilvl="0" w:tplc="AE22FE62">
      <w:start w:val="1"/>
      <w:numFmt w:val="upperLetter"/>
      <w:lvlText w:val="%1."/>
      <w:lvlJc w:val="left"/>
      <w:pPr>
        <w:ind w:left="5676" w:hanging="360"/>
      </w:pPr>
      <w:rPr>
        <w:rFonts w:hint="default"/>
      </w:rPr>
    </w:lvl>
    <w:lvl w:ilvl="1" w:tplc="10090019" w:tentative="1">
      <w:start w:val="1"/>
      <w:numFmt w:val="lowerLetter"/>
      <w:lvlText w:val="%2."/>
      <w:lvlJc w:val="left"/>
      <w:pPr>
        <w:ind w:left="6396" w:hanging="360"/>
      </w:pPr>
    </w:lvl>
    <w:lvl w:ilvl="2" w:tplc="1009001B" w:tentative="1">
      <w:start w:val="1"/>
      <w:numFmt w:val="lowerRoman"/>
      <w:lvlText w:val="%3."/>
      <w:lvlJc w:val="right"/>
      <w:pPr>
        <w:ind w:left="7116" w:hanging="180"/>
      </w:pPr>
    </w:lvl>
    <w:lvl w:ilvl="3" w:tplc="1009000F" w:tentative="1">
      <w:start w:val="1"/>
      <w:numFmt w:val="decimal"/>
      <w:lvlText w:val="%4."/>
      <w:lvlJc w:val="left"/>
      <w:pPr>
        <w:ind w:left="7836" w:hanging="360"/>
      </w:pPr>
    </w:lvl>
    <w:lvl w:ilvl="4" w:tplc="10090019" w:tentative="1">
      <w:start w:val="1"/>
      <w:numFmt w:val="lowerLetter"/>
      <w:lvlText w:val="%5."/>
      <w:lvlJc w:val="left"/>
      <w:pPr>
        <w:ind w:left="8556" w:hanging="360"/>
      </w:pPr>
    </w:lvl>
    <w:lvl w:ilvl="5" w:tplc="1009001B" w:tentative="1">
      <w:start w:val="1"/>
      <w:numFmt w:val="lowerRoman"/>
      <w:lvlText w:val="%6."/>
      <w:lvlJc w:val="right"/>
      <w:pPr>
        <w:ind w:left="9276" w:hanging="180"/>
      </w:pPr>
    </w:lvl>
    <w:lvl w:ilvl="6" w:tplc="1009000F" w:tentative="1">
      <w:start w:val="1"/>
      <w:numFmt w:val="decimal"/>
      <w:lvlText w:val="%7."/>
      <w:lvlJc w:val="left"/>
      <w:pPr>
        <w:ind w:left="9996" w:hanging="360"/>
      </w:pPr>
    </w:lvl>
    <w:lvl w:ilvl="7" w:tplc="10090019" w:tentative="1">
      <w:start w:val="1"/>
      <w:numFmt w:val="lowerLetter"/>
      <w:lvlText w:val="%8."/>
      <w:lvlJc w:val="left"/>
      <w:pPr>
        <w:ind w:left="10716" w:hanging="360"/>
      </w:pPr>
    </w:lvl>
    <w:lvl w:ilvl="8" w:tplc="1009001B" w:tentative="1">
      <w:start w:val="1"/>
      <w:numFmt w:val="lowerRoman"/>
      <w:lvlText w:val="%9."/>
      <w:lvlJc w:val="right"/>
      <w:pPr>
        <w:ind w:left="11436" w:hanging="180"/>
      </w:pPr>
    </w:lvl>
  </w:abstractNum>
  <w:abstractNum w:abstractNumId="7" w15:restartNumberingAfterBreak="0">
    <w:nsid w:val="4D8F1A39"/>
    <w:multiLevelType w:val="hybridMultilevel"/>
    <w:tmpl w:val="FB1E7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654708"/>
    <w:multiLevelType w:val="hybridMultilevel"/>
    <w:tmpl w:val="AB16FD80"/>
    <w:lvl w:ilvl="0" w:tplc="B2ACFB3A">
      <w:start w:val="1"/>
      <w:numFmt w:val="upp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4044C6B"/>
    <w:multiLevelType w:val="hybridMultilevel"/>
    <w:tmpl w:val="20F01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680F11"/>
    <w:multiLevelType w:val="hybridMultilevel"/>
    <w:tmpl w:val="F5E050A4"/>
    <w:lvl w:ilvl="0" w:tplc="4DF893F8">
      <w:start w:val="1"/>
      <w:numFmt w:val="upp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9"/>
  </w:num>
  <w:num w:numId="3">
    <w:abstractNumId w:val="0"/>
  </w:num>
  <w:num w:numId="4">
    <w:abstractNumId w:val="5"/>
  </w:num>
  <w:num w:numId="5">
    <w:abstractNumId w:val="8"/>
  </w:num>
  <w:num w:numId="6">
    <w:abstractNumId w:val="10"/>
  </w:num>
  <w:num w:numId="7">
    <w:abstractNumId w:val="1"/>
  </w:num>
  <w:num w:numId="8">
    <w:abstractNumId w:val="7"/>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7A2"/>
    <w:rsid w:val="00001A63"/>
    <w:rsid w:val="00007D90"/>
    <w:rsid w:val="00010F5C"/>
    <w:rsid w:val="0001500A"/>
    <w:rsid w:val="0001579D"/>
    <w:rsid w:val="000310C0"/>
    <w:rsid w:val="000328E2"/>
    <w:rsid w:val="00036274"/>
    <w:rsid w:val="00040096"/>
    <w:rsid w:val="000418F4"/>
    <w:rsid w:val="000424FC"/>
    <w:rsid w:val="00042AC9"/>
    <w:rsid w:val="00043BC1"/>
    <w:rsid w:val="000451FB"/>
    <w:rsid w:val="000460E0"/>
    <w:rsid w:val="00046E1B"/>
    <w:rsid w:val="00046F18"/>
    <w:rsid w:val="00051309"/>
    <w:rsid w:val="000526DC"/>
    <w:rsid w:val="000529E3"/>
    <w:rsid w:val="0005459E"/>
    <w:rsid w:val="00055E2F"/>
    <w:rsid w:val="00060830"/>
    <w:rsid w:val="0006127C"/>
    <w:rsid w:val="0006208C"/>
    <w:rsid w:val="000658C5"/>
    <w:rsid w:val="00065E0E"/>
    <w:rsid w:val="000674A2"/>
    <w:rsid w:val="00071D02"/>
    <w:rsid w:val="000736EF"/>
    <w:rsid w:val="00074BA3"/>
    <w:rsid w:val="00081BDF"/>
    <w:rsid w:val="0009124B"/>
    <w:rsid w:val="0009478B"/>
    <w:rsid w:val="000B2E33"/>
    <w:rsid w:val="000B3A5E"/>
    <w:rsid w:val="000B3E75"/>
    <w:rsid w:val="000C0994"/>
    <w:rsid w:val="000E22EC"/>
    <w:rsid w:val="000E5CBE"/>
    <w:rsid w:val="000F3834"/>
    <w:rsid w:val="000F4BE1"/>
    <w:rsid w:val="001054F2"/>
    <w:rsid w:val="00107D46"/>
    <w:rsid w:val="00117474"/>
    <w:rsid w:val="00121D64"/>
    <w:rsid w:val="0012671A"/>
    <w:rsid w:val="00127612"/>
    <w:rsid w:val="00131EC1"/>
    <w:rsid w:val="00136261"/>
    <w:rsid w:val="00142E8B"/>
    <w:rsid w:val="001451E9"/>
    <w:rsid w:val="001472BD"/>
    <w:rsid w:val="0015198C"/>
    <w:rsid w:val="00155569"/>
    <w:rsid w:val="00163B1C"/>
    <w:rsid w:val="00163F4D"/>
    <w:rsid w:val="001717AF"/>
    <w:rsid w:val="0017185B"/>
    <w:rsid w:val="00173753"/>
    <w:rsid w:val="00174935"/>
    <w:rsid w:val="001753D6"/>
    <w:rsid w:val="0018122B"/>
    <w:rsid w:val="00181ED6"/>
    <w:rsid w:val="00187177"/>
    <w:rsid w:val="00190B60"/>
    <w:rsid w:val="00192434"/>
    <w:rsid w:val="00193222"/>
    <w:rsid w:val="00194C63"/>
    <w:rsid w:val="001950DC"/>
    <w:rsid w:val="00197D70"/>
    <w:rsid w:val="001A0A33"/>
    <w:rsid w:val="001A0CB2"/>
    <w:rsid w:val="001A4C41"/>
    <w:rsid w:val="001A7628"/>
    <w:rsid w:val="001A7DFD"/>
    <w:rsid w:val="001B08D4"/>
    <w:rsid w:val="001B1586"/>
    <w:rsid w:val="001C08E5"/>
    <w:rsid w:val="001C2594"/>
    <w:rsid w:val="001C3652"/>
    <w:rsid w:val="001C5CB2"/>
    <w:rsid w:val="001D4432"/>
    <w:rsid w:val="001D5A6F"/>
    <w:rsid w:val="001E4450"/>
    <w:rsid w:val="001E7EB5"/>
    <w:rsid w:val="001F57AE"/>
    <w:rsid w:val="00203C7C"/>
    <w:rsid w:val="00206022"/>
    <w:rsid w:val="002065FC"/>
    <w:rsid w:val="00207DE5"/>
    <w:rsid w:val="00212903"/>
    <w:rsid w:val="002130A1"/>
    <w:rsid w:val="00220007"/>
    <w:rsid w:val="00221E7B"/>
    <w:rsid w:val="002242D6"/>
    <w:rsid w:val="002263F0"/>
    <w:rsid w:val="0022701E"/>
    <w:rsid w:val="00230C42"/>
    <w:rsid w:val="002343C3"/>
    <w:rsid w:val="00235D1A"/>
    <w:rsid w:val="00235EFB"/>
    <w:rsid w:val="00236D26"/>
    <w:rsid w:val="00240709"/>
    <w:rsid w:val="00240C94"/>
    <w:rsid w:val="002455EB"/>
    <w:rsid w:val="00246D21"/>
    <w:rsid w:val="00247ADB"/>
    <w:rsid w:val="00250F24"/>
    <w:rsid w:val="00253163"/>
    <w:rsid w:val="0026513C"/>
    <w:rsid w:val="00266737"/>
    <w:rsid w:val="002674B6"/>
    <w:rsid w:val="00271BE3"/>
    <w:rsid w:val="00275976"/>
    <w:rsid w:val="00275A06"/>
    <w:rsid w:val="00277C9E"/>
    <w:rsid w:val="00282286"/>
    <w:rsid w:val="00283D5C"/>
    <w:rsid w:val="002A00C9"/>
    <w:rsid w:val="002A18CE"/>
    <w:rsid w:val="002A23FB"/>
    <w:rsid w:val="002A5965"/>
    <w:rsid w:val="002A5AD3"/>
    <w:rsid w:val="002B36F2"/>
    <w:rsid w:val="002B6370"/>
    <w:rsid w:val="002B74F0"/>
    <w:rsid w:val="002C1501"/>
    <w:rsid w:val="002C5AE8"/>
    <w:rsid w:val="002C6E09"/>
    <w:rsid w:val="002D1C0F"/>
    <w:rsid w:val="002D55CB"/>
    <w:rsid w:val="002D5B6A"/>
    <w:rsid w:val="002E0DF3"/>
    <w:rsid w:val="002E6BCA"/>
    <w:rsid w:val="002F3EE7"/>
    <w:rsid w:val="002F65EB"/>
    <w:rsid w:val="002F7D77"/>
    <w:rsid w:val="003007FD"/>
    <w:rsid w:val="00311405"/>
    <w:rsid w:val="003242A9"/>
    <w:rsid w:val="00324449"/>
    <w:rsid w:val="00325381"/>
    <w:rsid w:val="0033332E"/>
    <w:rsid w:val="003334C0"/>
    <w:rsid w:val="00333F2C"/>
    <w:rsid w:val="00340C29"/>
    <w:rsid w:val="0034306C"/>
    <w:rsid w:val="00350AC1"/>
    <w:rsid w:val="0035184E"/>
    <w:rsid w:val="00353104"/>
    <w:rsid w:val="00355587"/>
    <w:rsid w:val="00357F40"/>
    <w:rsid w:val="003635EE"/>
    <w:rsid w:val="00373843"/>
    <w:rsid w:val="0037453A"/>
    <w:rsid w:val="00376439"/>
    <w:rsid w:val="00384266"/>
    <w:rsid w:val="003846E1"/>
    <w:rsid w:val="003856CE"/>
    <w:rsid w:val="00393AA6"/>
    <w:rsid w:val="003A4D97"/>
    <w:rsid w:val="003A5275"/>
    <w:rsid w:val="003A5BBD"/>
    <w:rsid w:val="003A6691"/>
    <w:rsid w:val="003A7A22"/>
    <w:rsid w:val="003A7EEC"/>
    <w:rsid w:val="003B1683"/>
    <w:rsid w:val="003B226C"/>
    <w:rsid w:val="003B280F"/>
    <w:rsid w:val="003B40F3"/>
    <w:rsid w:val="003B4133"/>
    <w:rsid w:val="003B4B65"/>
    <w:rsid w:val="003B5EC1"/>
    <w:rsid w:val="003C521D"/>
    <w:rsid w:val="003C5DBC"/>
    <w:rsid w:val="003C6287"/>
    <w:rsid w:val="003D177C"/>
    <w:rsid w:val="003D19A2"/>
    <w:rsid w:val="003E1606"/>
    <w:rsid w:val="003E5B00"/>
    <w:rsid w:val="003F01A7"/>
    <w:rsid w:val="003F571D"/>
    <w:rsid w:val="00403683"/>
    <w:rsid w:val="004039FE"/>
    <w:rsid w:val="004052F0"/>
    <w:rsid w:val="00407366"/>
    <w:rsid w:val="00407F2F"/>
    <w:rsid w:val="00411DD8"/>
    <w:rsid w:val="00416502"/>
    <w:rsid w:val="00422789"/>
    <w:rsid w:val="00424D9C"/>
    <w:rsid w:val="004255F2"/>
    <w:rsid w:val="004266A7"/>
    <w:rsid w:val="00426B62"/>
    <w:rsid w:val="0043022A"/>
    <w:rsid w:val="004354C0"/>
    <w:rsid w:val="004373E5"/>
    <w:rsid w:val="004473BB"/>
    <w:rsid w:val="00451BE4"/>
    <w:rsid w:val="004545D8"/>
    <w:rsid w:val="0045653D"/>
    <w:rsid w:val="00464514"/>
    <w:rsid w:val="004646AA"/>
    <w:rsid w:val="004712A2"/>
    <w:rsid w:val="00473937"/>
    <w:rsid w:val="0047431A"/>
    <w:rsid w:val="004759A3"/>
    <w:rsid w:val="004823B6"/>
    <w:rsid w:val="00483CBC"/>
    <w:rsid w:val="00487F9B"/>
    <w:rsid w:val="00496FCE"/>
    <w:rsid w:val="00497AEE"/>
    <w:rsid w:val="004A0505"/>
    <w:rsid w:val="004A1276"/>
    <w:rsid w:val="004A3EC4"/>
    <w:rsid w:val="004B2881"/>
    <w:rsid w:val="004B35D2"/>
    <w:rsid w:val="004B3EE1"/>
    <w:rsid w:val="004C3B82"/>
    <w:rsid w:val="004C5B86"/>
    <w:rsid w:val="004D07DF"/>
    <w:rsid w:val="004D157D"/>
    <w:rsid w:val="004D61E6"/>
    <w:rsid w:val="004D6F10"/>
    <w:rsid w:val="004E0E22"/>
    <w:rsid w:val="004F3292"/>
    <w:rsid w:val="004F3F8F"/>
    <w:rsid w:val="00501E72"/>
    <w:rsid w:val="0050359A"/>
    <w:rsid w:val="00510C81"/>
    <w:rsid w:val="00512F79"/>
    <w:rsid w:val="005142C8"/>
    <w:rsid w:val="00514D2F"/>
    <w:rsid w:val="00514DA8"/>
    <w:rsid w:val="00517ED3"/>
    <w:rsid w:val="005253AA"/>
    <w:rsid w:val="00537791"/>
    <w:rsid w:val="005378F6"/>
    <w:rsid w:val="00541825"/>
    <w:rsid w:val="005423A8"/>
    <w:rsid w:val="0054309F"/>
    <w:rsid w:val="00547765"/>
    <w:rsid w:val="00552E23"/>
    <w:rsid w:val="00557923"/>
    <w:rsid w:val="00561FB9"/>
    <w:rsid w:val="00562A15"/>
    <w:rsid w:val="005656B4"/>
    <w:rsid w:val="005677F1"/>
    <w:rsid w:val="00572AD8"/>
    <w:rsid w:val="0057766D"/>
    <w:rsid w:val="005777A2"/>
    <w:rsid w:val="00577F4B"/>
    <w:rsid w:val="00580A75"/>
    <w:rsid w:val="00581C28"/>
    <w:rsid w:val="00581D9B"/>
    <w:rsid w:val="005841CE"/>
    <w:rsid w:val="00590BCE"/>
    <w:rsid w:val="00594E01"/>
    <w:rsid w:val="005A7669"/>
    <w:rsid w:val="005C1106"/>
    <w:rsid w:val="005C1BDB"/>
    <w:rsid w:val="005C2832"/>
    <w:rsid w:val="005D19D8"/>
    <w:rsid w:val="005D3FC3"/>
    <w:rsid w:val="005E1DCE"/>
    <w:rsid w:val="005E2A18"/>
    <w:rsid w:val="005F078A"/>
    <w:rsid w:val="00600C0E"/>
    <w:rsid w:val="006067C2"/>
    <w:rsid w:val="006124D4"/>
    <w:rsid w:val="006158F8"/>
    <w:rsid w:val="006159BE"/>
    <w:rsid w:val="0062024C"/>
    <w:rsid w:val="00620949"/>
    <w:rsid w:val="0062135C"/>
    <w:rsid w:val="006213B6"/>
    <w:rsid w:val="00623632"/>
    <w:rsid w:val="006265CB"/>
    <w:rsid w:val="00632500"/>
    <w:rsid w:val="0063551E"/>
    <w:rsid w:val="0063558D"/>
    <w:rsid w:val="006379B2"/>
    <w:rsid w:val="00640875"/>
    <w:rsid w:val="006415D8"/>
    <w:rsid w:val="0064191A"/>
    <w:rsid w:val="006515D3"/>
    <w:rsid w:val="006541FB"/>
    <w:rsid w:val="00655045"/>
    <w:rsid w:val="00661346"/>
    <w:rsid w:val="006664DE"/>
    <w:rsid w:val="00670805"/>
    <w:rsid w:val="00671522"/>
    <w:rsid w:val="0067247D"/>
    <w:rsid w:val="00684A75"/>
    <w:rsid w:val="00687354"/>
    <w:rsid w:val="006915B2"/>
    <w:rsid w:val="006939F7"/>
    <w:rsid w:val="006B0068"/>
    <w:rsid w:val="006C073E"/>
    <w:rsid w:val="006C12A3"/>
    <w:rsid w:val="006D5758"/>
    <w:rsid w:val="006E093E"/>
    <w:rsid w:val="006E12F3"/>
    <w:rsid w:val="006E1F40"/>
    <w:rsid w:val="006E3C31"/>
    <w:rsid w:val="006E6762"/>
    <w:rsid w:val="006F15FE"/>
    <w:rsid w:val="006F252B"/>
    <w:rsid w:val="006F3BFA"/>
    <w:rsid w:val="006F5553"/>
    <w:rsid w:val="006F6B44"/>
    <w:rsid w:val="007031E5"/>
    <w:rsid w:val="0070523F"/>
    <w:rsid w:val="007115EC"/>
    <w:rsid w:val="00712138"/>
    <w:rsid w:val="007132BB"/>
    <w:rsid w:val="00716159"/>
    <w:rsid w:val="00727CB6"/>
    <w:rsid w:val="00734CF2"/>
    <w:rsid w:val="007428F0"/>
    <w:rsid w:val="0074390E"/>
    <w:rsid w:val="007445A1"/>
    <w:rsid w:val="00745E6B"/>
    <w:rsid w:val="007476C6"/>
    <w:rsid w:val="00753339"/>
    <w:rsid w:val="007600E0"/>
    <w:rsid w:val="0076036C"/>
    <w:rsid w:val="00765A36"/>
    <w:rsid w:val="00766966"/>
    <w:rsid w:val="0076715C"/>
    <w:rsid w:val="007672A3"/>
    <w:rsid w:val="0077005E"/>
    <w:rsid w:val="007702D6"/>
    <w:rsid w:val="00770C8A"/>
    <w:rsid w:val="00770CEF"/>
    <w:rsid w:val="00773E13"/>
    <w:rsid w:val="00784B05"/>
    <w:rsid w:val="00785CA5"/>
    <w:rsid w:val="007907E1"/>
    <w:rsid w:val="0079294C"/>
    <w:rsid w:val="0079309E"/>
    <w:rsid w:val="00797DFD"/>
    <w:rsid w:val="00797FD9"/>
    <w:rsid w:val="007A1E9E"/>
    <w:rsid w:val="007A440C"/>
    <w:rsid w:val="007A5262"/>
    <w:rsid w:val="007B06A4"/>
    <w:rsid w:val="007B0B54"/>
    <w:rsid w:val="007B3701"/>
    <w:rsid w:val="007B550B"/>
    <w:rsid w:val="007B63E8"/>
    <w:rsid w:val="007C0850"/>
    <w:rsid w:val="007C4845"/>
    <w:rsid w:val="007C5E95"/>
    <w:rsid w:val="007C7F24"/>
    <w:rsid w:val="007D28C9"/>
    <w:rsid w:val="007D2970"/>
    <w:rsid w:val="007D3135"/>
    <w:rsid w:val="007D4302"/>
    <w:rsid w:val="007E2935"/>
    <w:rsid w:val="007E3554"/>
    <w:rsid w:val="007E7372"/>
    <w:rsid w:val="007F0C1E"/>
    <w:rsid w:val="007F1E57"/>
    <w:rsid w:val="007F1FE4"/>
    <w:rsid w:val="007F5BDC"/>
    <w:rsid w:val="007F7E2B"/>
    <w:rsid w:val="008006F2"/>
    <w:rsid w:val="00804792"/>
    <w:rsid w:val="00807FA7"/>
    <w:rsid w:val="008139D4"/>
    <w:rsid w:val="00814D84"/>
    <w:rsid w:val="0082101D"/>
    <w:rsid w:val="008221C1"/>
    <w:rsid w:val="00823013"/>
    <w:rsid w:val="00825D05"/>
    <w:rsid w:val="008300EC"/>
    <w:rsid w:val="008304ED"/>
    <w:rsid w:val="00831BCE"/>
    <w:rsid w:val="008331BF"/>
    <w:rsid w:val="00836AA3"/>
    <w:rsid w:val="00842158"/>
    <w:rsid w:val="0084262F"/>
    <w:rsid w:val="00843289"/>
    <w:rsid w:val="00844FA4"/>
    <w:rsid w:val="00857739"/>
    <w:rsid w:val="00861B38"/>
    <w:rsid w:val="00864833"/>
    <w:rsid w:val="00866372"/>
    <w:rsid w:val="008679A5"/>
    <w:rsid w:val="008708A3"/>
    <w:rsid w:val="00881468"/>
    <w:rsid w:val="00885AF3"/>
    <w:rsid w:val="00886420"/>
    <w:rsid w:val="00887EF1"/>
    <w:rsid w:val="00890754"/>
    <w:rsid w:val="00893DB3"/>
    <w:rsid w:val="00896112"/>
    <w:rsid w:val="008A145A"/>
    <w:rsid w:val="008A2A64"/>
    <w:rsid w:val="008A44B1"/>
    <w:rsid w:val="008B26C7"/>
    <w:rsid w:val="008B3AEE"/>
    <w:rsid w:val="008B6390"/>
    <w:rsid w:val="008B7971"/>
    <w:rsid w:val="008C5882"/>
    <w:rsid w:val="008C79BD"/>
    <w:rsid w:val="008D022E"/>
    <w:rsid w:val="008D1369"/>
    <w:rsid w:val="008D3C1C"/>
    <w:rsid w:val="008F0600"/>
    <w:rsid w:val="008F2388"/>
    <w:rsid w:val="008F78B8"/>
    <w:rsid w:val="0090089A"/>
    <w:rsid w:val="009038BA"/>
    <w:rsid w:val="00904A55"/>
    <w:rsid w:val="00916D88"/>
    <w:rsid w:val="00916E75"/>
    <w:rsid w:val="00917C42"/>
    <w:rsid w:val="00920953"/>
    <w:rsid w:val="00922EEE"/>
    <w:rsid w:val="009262CA"/>
    <w:rsid w:val="00926B6A"/>
    <w:rsid w:val="0093036A"/>
    <w:rsid w:val="00933215"/>
    <w:rsid w:val="00946A6F"/>
    <w:rsid w:val="009578F0"/>
    <w:rsid w:val="009601C9"/>
    <w:rsid w:val="00960A33"/>
    <w:rsid w:val="00960FF6"/>
    <w:rsid w:val="00972D60"/>
    <w:rsid w:val="009768A3"/>
    <w:rsid w:val="00980670"/>
    <w:rsid w:val="0098118B"/>
    <w:rsid w:val="00986F2C"/>
    <w:rsid w:val="0098773D"/>
    <w:rsid w:val="00991FF6"/>
    <w:rsid w:val="0099228C"/>
    <w:rsid w:val="009930FA"/>
    <w:rsid w:val="009942EC"/>
    <w:rsid w:val="0099489E"/>
    <w:rsid w:val="00995AF8"/>
    <w:rsid w:val="009961B0"/>
    <w:rsid w:val="009977A5"/>
    <w:rsid w:val="009A071B"/>
    <w:rsid w:val="009A3722"/>
    <w:rsid w:val="009B05EA"/>
    <w:rsid w:val="009B1058"/>
    <w:rsid w:val="009B4C6C"/>
    <w:rsid w:val="009B6CA9"/>
    <w:rsid w:val="009C3943"/>
    <w:rsid w:val="009C44FC"/>
    <w:rsid w:val="009C7304"/>
    <w:rsid w:val="009C7388"/>
    <w:rsid w:val="009D12CA"/>
    <w:rsid w:val="009D4DD3"/>
    <w:rsid w:val="009E6C6F"/>
    <w:rsid w:val="009F231B"/>
    <w:rsid w:val="009F3DAA"/>
    <w:rsid w:val="009F5048"/>
    <w:rsid w:val="009F600B"/>
    <w:rsid w:val="009F6526"/>
    <w:rsid w:val="009F69DC"/>
    <w:rsid w:val="009F7F9A"/>
    <w:rsid w:val="00A0032C"/>
    <w:rsid w:val="00A12F70"/>
    <w:rsid w:val="00A205F8"/>
    <w:rsid w:val="00A20D60"/>
    <w:rsid w:val="00A218CC"/>
    <w:rsid w:val="00A21959"/>
    <w:rsid w:val="00A2556C"/>
    <w:rsid w:val="00A327BD"/>
    <w:rsid w:val="00A36014"/>
    <w:rsid w:val="00A37321"/>
    <w:rsid w:val="00A40C4D"/>
    <w:rsid w:val="00A42DD9"/>
    <w:rsid w:val="00A44BAC"/>
    <w:rsid w:val="00A45931"/>
    <w:rsid w:val="00A46216"/>
    <w:rsid w:val="00A46330"/>
    <w:rsid w:val="00A46CFC"/>
    <w:rsid w:val="00A4701C"/>
    <w:rsid w:val="00A47AB2"/>
    <w:rsid w:val="00A508A9"/>
    <w:rsid w:val="00A5191F"/>
    <w:rsid w:val="00A5304E"/>
    <w:rsid w:val="00A61245"/>
    <w:rsid w:val="00A615E0"/>
    <w:rsid w:val="00A61981"/>
    <w:rsid w:val="00A62BE5"/>
    <w:rsid w:val="00A670F0"/>
    <w:rsid w:val="00A67BB9"/>
    <w:rsid w:val="00A70CB0"/>
    <w:rsid w:val="00A7123B"/>
    <w:rsid w:val="00A740F0"/>
    <w:rsid w:val="00A81F4E"/>
    <w:rsid w:val="00A82E50"/>
    <w:rsid w:val="00A95BA6"/>
    <w:rsid w:val="00A972FD"/>
    <w:rsid w:val="00AA256D"/>
    <w:rsid w:val="00AA2C5F"/>
    <w:rsid w:val="00AA5171"/>
    <w:rsid w:val="00AA524A"/>
    <w:rsid w:val="00AA56BA"/>
    <w:rsid w:val="00AB7B15"/>
    <w:rsid w:val="00AC27DD"/>
    <w:rsid w:val="00AD0041"/>
    <w:rsid w:val="00AD0ADB"/>
    <w:rsid w:val="00AD321B"/>
    <w:rsid w:val="00AD5D96"/>
    <w:rsid w:val="00AD6BE2"/>
    <w:rsid w:val="00AE0357"/>
    <w:rsid w:val="00AE2FBC"/>
    <w:rsid w:val="00AE4EB5"/>
    <w:rsid w:val="00AE603D"/>
    <w:rsid w:val="00AE6DC2"/>
    <w:rsid w:val="00AE75FC"/>
    <w:rsid w:val="00AF025C"/>
    <w:rsid w:val="00AF3CD8"/>
    <w:rsid w:val="00B01061"/>
    <w:rsid w:val="00B13A9F"/>
    <w:rsid w:val="00B158E0"/>
    <w:rsid w:val="00B2241E"/>
    <w:rsid w:val="00B229DE"/>
    <w:rsid w:val="00B25F5C"/>
    <w:rsid w:val="00B36357"/>
    <w:rsid w:val="00B3669D"/>
    <w:rsid w:val="00B421A5"/>
    <w:rsid w:val="00B44969"/>
    <w:rsid w:val="00B51E4B"/>
    <w:rsid w:val="00B52725"/>
    <w:rsid w:val="00B54B81"/>
    <w:rsid w:val="00B56AC5"/>
    <w:rsid w:val="00B57100"/>
    <w:rsid w:val="00B57C69"/>
    <w:rsid w:val="00B60B86"/>
    <w:rsid w:val="00B725F9"/>
    <w:rsid w:val="00B74DBC"/>
    <w:rsid w:val="00B764FF"/>
    <w:rsid w:val="00B7701B"/>
    <w:rsid w:val="00B77427"/>
    <w:rsid w:val="00B808DD"/>
    <w:rsid w:val="00B83CC0"/>
    <w:rsid w:val="00B8470B"/>
    <w:rsid w:val="00B959CE"/>
    <w:rsid w:val="00BA099D"/>
    <w:rsid w:val="00BA10E9"/>
    <w:rsid w:val="00BA3817"/>
    <w:rsid w:val="00BA4F06"/>
    <w:rsid w:val="00BA6D03"/>
    <w:rsid w:val="00BB093D"/>
    <w:rsid w:val="00BB5AE1"/>
    <w:rsid w:val="00BB70CB"/>
    <w:rsid w:val="00BC3DD7"/>
    <w:rsid w:val="00BC4641"/>
    <w:rsid w:val="00BC5E7F"/>
    <w:rsid w:val="00BD2A0C"/>
    <w:rsid w:val="00BD3D9F"/>
    <w:rsid w:val="00BD4ED4"/>
    <w:rsid w:val="00BD4F4B"/>
    <w:rsid w:val="00BE02F8"/>
    <w:rsid w:val="00BE1E99"/>
    <w:rsid w:val="00BE1FCB"/>
    <w:rsid w:val="00BE3C44"/>
    <w:rsid w:val="00BE629C"/>
    <w:rsid w:val="00BE6932"/>
    <w:rsid w:val="00BF12F7"/>
    <w:rsid w:val="00C01C14"/>
    <w:rsid w:val="00C02193"/>
    <w:rsid w:val="00C02DCB"/>
    <w:rsid w:val="00C04149"/>
    <w:rsid w:val="00C052C6"/>
    <w:rsid w:val="00C10074"/>
    <w:rsid w:val="00C11D7E"/>
    <w:rsid w:val="00C1294D"/>
    <w:rsid w:val="00C1459C"/>
    <w:rsid w:val="00C1570C"/>
    <w:rsid w:val="00C177CA"/>
    <w:rsid w:val="00C21111"/>
    <w:rsid w:val="00C21668"/>
    <w:rsid w:val="00C233AD"/>
    <w:rsid w:val="00C34F39"/>
    <w:rsid w:val="00C35B1C"/>
    <w:rsid w:val="00C4095A"/>
    <w:rsid w:val="00C41213"/>
    <w:rsid w:val="00C41454"/>
    <w:rsid w:val="00C443B3"/>
    <w:rsid w:val="00C53692"/>
    <w:rsid w:val="00C55EAD"/>
    <w:rsid w:val="00C64192"/>
    <w:rsid w:val="00C70B72"/>
    <w:rsid w:val="00C749C0"/>
    <w:rsid w:val="00C820E6"/>
    <w:rsid w:val="00C83A11"/>
    <w:rsid w:val="00C83E5A"/>
    <w:rsid w:val="00C91F34"/>
    <w:rsid w:val="00C945DC"/>
    <w:rsid w:val="00CA36E6"/>
    <w:rsid w:val="00CA4D69"/>
    <w:rsid w:val="00CA5CE8"/>
    <w:rsid w:val="00CA7BA5"/>
    <w:rsid w:val="00CB57B6"/>
    <w:rsid w:val="00CC0CE2"/>
    <w:rsid w:val="00CC4A33"/>
    <w:rsid w:val="00CC6284"/>
    <w:rsid w:val="00CC7551"/>
    <w:rsid w:val="00CD0331"/>
    <w:rsid w:val="00CD0DAD"/>
    <w:rsid w:val="00CD3611"/>
    <w:rsid w:val="00CD3A00"/>
    <w:rsid w:val="00CD6519"/>
    <w:rsid w:val="00CE63DE"/>
    <w:rsid w:val="00CE66EB"/>
    <w:rsid w:val="00CE7192"/>
    <w:rsid w:val="00CF00F4"/>
    <w:rsid w:val="00CF12A9"/>
    <w:rsid w:val="00CF2A2E"/>
    <w:rsid w:val="00CF53C7"/>
    <w:rsid w:val="00CF5D23"/>
    <w:rsid w:val="00CF6507"/>
    <w:rsid w:val="00D0022F"/>
    <w:rsid w:val="00D02F6D"/>
    <w:rsid w:val="00D03F05"/>
    <w:rsid w:val="00D2054F"/>
    <w:rsid w:val="00D211BB"/>
    <w:rsid w:val="00D217F5"/>
    <w:rsid w:val="00D22812"/>
    <w:rsid w:val="00D2567F"/>
    <w:rsid w:val="00D26141"/>
    <w:rsid w:val="00D40D82"/>
    <w:rsid w:val="00D45039"/>
    <w:rsid w:val="00D46931"/>
    <w:rsid w:val="00D473B0"/>
    <w:rsid w:val="00D5115F"/>
    <w:rsid w:val="00D522E9"/>
    <w:rsid w:val="00D52DBE"/>
    <w:rsid w:val="00D543B9"/>
    <w:rsid w:val="00D60616"/>
    <w:rsid w:val="00D61F14"/>
    <w:rsid w:val="00D62E19"/>
    <w:rsid w:val="00D658E9"/>
    <w:rsid w:val="00D738AF"/>
    <w:rsid w:val="00D75094"/>
    <w:rsid w:val="00D75B5F"/>
    <w:rsid w:val="00D82E62"/>
    <w:rsid w:val="00D82FA0"/>
    <w:rsid w:val="00D8584B"/>
    <w:rsid w:val="00D87D1D"/>
    <w:rsid w:val="00D92385"/>
    <w:rsid w:val="00DA0DC5"/>
    <w:rsid w:val="00DA3F3D"/>
    <w:rsid w:val="00DA6248"/>
    <w:rsid w:val="00DA6786"/>
    <w:rsid w:val="00DA72C0"/>
    <w:rsid w:val="00DB2B04"/>
    <w:rsid w:val="00DC0D1C"/>
    <w:rsid w:val="00DD0A9B"/>
    <w:rsid w:val="00DD272E"/>
    <w:rsid w:val="00DD31C8"/>
    <w:rsid w:val="00DD3FB2"/>
    <w:rsid w:val="00DD4A9E"/>
    <w:rsid w:val="00DD4D2A"/>
    <w:rsid w:val="00DD6D07"/>
    <w:rsid w:val="00DE5441"/>
    <w:rsid w:val="00DF64A4"/>
    <w:rsid w:val="00E03532"/>
    <w:rsid w:val="00E0721A"/>
    <w:rsid w:val="00E10FA0"/>
    <w:rsid w:val="00E144D5"/>
    <w:rsid w:val="00E14EFD"/>
    <w:rsid w:val="00E15439"/>
    <w:rsid w:val="00E163D2"/>
    <w:rsid w:val="00E16C1A"/>
    <w:rsid w:val="00E17A9D"/>
    <w:rsid w:val="00E20AB1"/>
    <w:rsid w:val="00E223CC"/>
    <w:rsid w:val="00E22F0D"/>
    <w:rsid w:val="00E31683"/>
    <w:rsid w:val="00E31A8E"/>
    <w:rsid w:val="00E432B3"/>
    <w:rsid w:val="00E43E16"/>
    <w:rsid w:val="00E4685F"/>
    <w:rsid w:val="00E4745B"/>
    <w:rsid w:val="00E51804"/>
    <w:rsid w:val="00E53028"/>
    <w:rsid w:val="00E61227"/>
    <w:rsid w:val="00E675A0"/>
    <w:rsid w:val="00E75DA8"/>
    <w:rsid w:val="00E76FD7"/>
    <w:rsid w:val="00E7745A"/>
    <w:rsid w:val="00E810BC"/>
    <w:rsid w:val="00E848BD"/>
    <w:rsid w:val="00E86740"/>
    <w:rsid w:val="00E91322"/>
    <w:rsid w:val="00E97333"/>
    <w:rsid w:val="00E979E9"/>
    <w:rsid w:val="00E97E6E"/>
    <w:rsid w:val="00EA3C38"/>
    <w:rsid w:val="00EA6F88"/>
    <w:rsid w:val="00EB33FC"/>
    <w:rsid w:val="00EB60CE"/>
    <w:rsid w:val="00EC234A"/>
    <w:rsid w:val="00EC6825"/>
    <w:rsid w:val="00EC6AFD"/>
    <w:rsid w:val="00EC758B"/>
    <w:rsid w:val="00ED3850"/>
    <w:rsid w:val="00ED3F52"/>
    <w:rsid w:val="00ED7828"/>
    <w:rsid w:val="00EE2EEA"/>
    <w:rsid w:val="00EE2F71"/>
    <w:rsid w:val="00EE4FD9"/>
    <w:rsid w:val="00EF65EE"/>
    <w:rsid w:val="00EF6A95"/>
    <w:rsid w:val="00EF6E84"/>
    <w:rsid w:val="00F02BF3"/>
    <w:rsid w:val="00F074F8"/>
    <w:rsid w:val="00F116BE"/>
    <w:rsid w:val="00F13A88"/>
    <w:rsid w:val="00F14A51"/>
    <w:rsid w:val="00F14BAD"/>
    <w:rsid w:val="00F17E57"/>
    <w:rsid w:val="00F20E62"/>
    <w:rsid w:val="00F21E02"/>
    <w:rsid w:val="00F226F0"/>
    <w:rsid w:val="00F362D4"/>
    <w:rsid w:val="00F415FF"/>
    <w:rsid w:val="00F421F8"/>
    <w:rsid w:val="00F45D93"/>
    <w:rsid w:val="00F5145F"/>
    <w:rsid w:val="00F60164"/>
    <w:rsid w:val="00F60385"/>
    <w:rsid w:val="00F603EF"/>
    <w:rsid w:val="00F64B9F"/>
    <w:rsid w:val="00F7155D"/>
    <w:rsid w:val="00F81F6C"/>
    <w:rsid w:val="00F86E1A"/>
    <w:rsid w:val="00F90ADB"/>
    <w:rsid w:val="00F90E9D"/>
    <w:rsid w:val="00F92421"/>
    <w:rsid w:val="00F94AB6"/>
    <w:rsid w:val="00F953BC"/>
    <w:rsid w:val="00FA0470"/>
    <w:rsid w:val="00FA3E84"/>
    <w:rsid w:val="00FA3EC3"/>
    <w:rsid w:val="00FA6D2E"/>
    <w:rsid w:val="00FB5E6F"/>
    <w:rsid w:val="00FB7895"/>
    <w:rsid w:val="00FB7AE1"/>
    <w:rsid w:val="00FB7F2F"/>
    <w:rsid w:val="00FC066D"/>
    <w:rsid w:val="00FC7A56"/>
    <w:rsid w:val="00FC7DFB"/>
    <w:rsid w:val="00FD3B35"/>
    <w:rsid w:val="00FD471A"/>
    <w:rsid w:val="00FD49C1"/>
    <w:rsid w:val="00FE03D1"/>
    <w:rsid w:val="00FE2DF0"/>
    <w:rsid w:val="00FE3301"/>
    <w:rsid w:val="00FE456F"/>
    <w:rsid w:val="00FE4FB1"/>
    <w:rsid w:val="00FF1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44DDB"/>
  <w15:chartTrackingRefBased/>
  <w15:docId w15:val="{6AE35E92-F03C-4714-AE13-CED4D787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7A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77A2"/>
    <w:pPr>
      <w:spacing w:after="0" w:line="240" w:lineRule="auto"/>
    </w:pPr>
    <w:rPr>
      <w:lang w:val="en-GB"/>
    </w:rPr>
  </w:style>
  <w:style w:type="paragraph" w:styleId="ListParagraph">
    <w:name w:val="List Paragraph"/>
    <w:basedOn w:val="Normal"/>
    <w:uiPriority w:val="34"/>
    <w:qFormat/>
    <w:rsid w:val="007445A1"/>
    <w:pPr>
      <w:ind w:left="720"/>
      <w:contextualSpacing/>
    </w:pPr>
  </w:style>
  <w:style w:type="paragraph" w:styleId="Header">
    <w:name w:val="header"/>
    <w:basedOn w:val="Normal"/>
    <w:link w:val="HeaderChar"/>
    <w:uiPriority w:val="99"/>
    <w:unhideWhenUsed/>
    <w:rsid w:val="009C7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304"/>
    <w:rPr>
      <w:lang w:val="en-GB"/>
    </w:rPr>
  </w:style>
  <w:style w:type="paragraph" w:styleId="Footer">
    <w:name w:val="footer"/>
    <w:basedOn w:val="Normal"/>
    <w:link w:val="FooterChar"/>
    <w:uiPriority w:val="99"/>
    <w:unhideWhenUsed/>
    <w:rsid w:val="009C7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304"/>
    <w:rPr>
      <w:lang w:val="en-GB"/>
    </w:rPr>
  </w:style>
  <w:style w:type="paragraph" w:customStyle="1" w:styleId="style">
    <w:name w:val="style"/>
    <w:basedOn w:val="Normal"/>
    <w:rsid w:val="0055792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D57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758"/>
    <w:rPr>
      <w:rFonts w:ascii="Segoe UI" w:hAnsi="Segoe UI" w:cs="Segoe UI"/>
      <w:sz w:val="18"/>
      <w:szCs w:val="18"/>
      <w:lang w:val="en-GB"/>
    </w:rPr>
  </w:style>
  <w:style w:type="character" w:styleId="CommentReference">
    <w:name w:val="annotation reference"/>
    <w:basedOn w:val="DefaultParagraphFont"/>
    <w:uiPriority w:val="99"/>
    <w:semiHidden/>
    <w:unhideWhenUsed/>
    <w:rsid w:val="006D5758"/>
    <w:rPr>
      <w:sz w:val="16"/>
      <w:szCs w:val="16"/>
    </w:rPr>
  </w:style>
  <w:style w:type="paragraph" w:styleId="CommentText">
    <w:name w:val="annotation text"/>
    <w:basedOn w:val="Normal"/>
    <w:link w:val="CommentTextChar"/>
    <w:uiPriority w:val="99"/>
    <w:semiHidden/>
    <w:unhideWhenUsed/>
    <w:rsid w:val="006D5758"/>
    <w:pPr>
      <w:spacing w:line="240" w:lineRule="auto"/>
    </w:pPr>
    <w:rPr>
      <w:sz w:val="20"/>
      <w:szCs w:val="20"/>
    </w:rPr>
  </w:style>
  <w:style w:type="character" w:customStyle="1" w:styleId="CommentTextChar">
    <w:name w:val="Comment Text Char"/>
    <w:basedOn w:val="DefaultParagraphFont"/>
    <w:link w:val="CommentText"/>
    <w:uiPriority w:val="99"/>
    <w:semiHidden/>
    <w:rsid w:val="006D5758"/>
    <w:rPr>
      <w:sz w:val="20"/>
      <w:szCs w:val="20"/>
      <w:lang w:val="en-GB"/>
    </w:rPr>
  </w:style>
  <w:style w:type="paragraph" w:styleId="CommentSubject">
    <w:name w:val="annotation subject"/>
    <w:basedOn w:val="CommentText"/>
    <w:next w:val="CommentText"/>
    <w:link w:val="CommentSubjectChar"/>
    <w:uiPriority w:val="99"/>
    <w:semiHidden/>
    <w:unhideWhenUsed/>
    <w:rsid w:val="006D5758"/>
    <w:rPr>
      <w:b/>
      <w:bCs/>
    </w:rPr>
  </w:style>
  <w:style w:type="character" w:customStyle="1" w:styleId="CommentSubjectChar">
    <w:name w:val="Comment Subject Char"/>
    <w:basedOn w:val="CommentTextChar"/>
    <w:link w:val="CommentSubject"/>
    <w:uiPriority w:val="99"/>
    <w:semiHidden/>
    <w:rsid w:val="006D5758"/>
    <w:rPr>
      <w:b/>
      <w:bCs/>
      <w:sz w:val="20"/>
      <w:szCs w:val="20"/>
      <w:lang w:val="en-GB"/>
    </w:rPr>
  </w:style>
  <w:style w:type="paragraph" w:styleId="BodyTextIndent3">
    <w:name w:val="Body Text Indent 3"/>
    <w:basedOn w:val="Normal"/>
    <w:link w:val="BodyTextIndent3Char"/>
    <w:uiPriority w:val="99"/>
    <w:semiHidden/>
    <w:unhideWhenUsed/>
    <w:rsid w:val="006325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Indent3Char">
    <w:name w:val="Body Text Indent 3 Char"/>
    <w:basedOn w:val="DefaultParagraphFont"/>
    <w:link w:val="BodyTextIndent3"/>
    <w:uiPriority w:val="99"/>
    <w:semiHidden/>
    <w:rsid w:val="00632500"/>
    <w:rPr>
      <w:rFonts w:ascii="Times New Roman" w:eastAsia="Times New Roman" w:hAnsi="Times New Roman" w:cs="Times New Roman"/>
      <w:sz w:val="24"/>
      <w:szCs w:val="24"/>
      <w:lang w:val="en-GB" w:eastAsia="en-GB"/>
    </w:rPr>
  </w:style>
  <w:style w:type="paragraph" w:styleId="BodyText">
    <w:name w:val="Body Text"/>
    <w:basedOn w:val="Normal"/>
    <w:link w:val="BodyTextChar"/>
    <w:uiPriority w:val="99"/>
    <w:semiHidden/>
    <w:unhideWhenUsed/>
    <w:rsid w:val="006325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632500"/>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39702">
      <w:bodyDiv w:val="1"/>
      <w:marLeft w:val="0"/>
      <w:marRight w:val="0"/>
      <w:marTop w:val="0"/>
      <w:marBottom w:val="0"/>
      <w:divBdr>
        <w:top w:val="none" w:sz="0" w:space="0" w:color="auto"/>
        <w:left w:val="none" w:sz="0" w:space="0" w:color="auto"/>
        <w:bottom w:val="none" w:sz="0" w:space="0" w:color="auto"/>
        <w:right w:val="none" w:sz="0" w:space="0" w:color="auto"/>
      </w:divBdr>
    </w:div>
    <w:div w:id="275596984">
      <w:bodyDiv w:val="1"/>
      <w:marLeft w:val="0"/>
      <w:marRight w:val="0"/>
      <w:marTop w:val="0"/>
      <w:marBottom w:val="0"/>
      <w:divBdr>
        <w:top w:val="none" w:sz="0" w:space="0" w:color="auto"/>
        <w:left w:val="none" w:sz="0" w:space="0" w:color="auto"/>
        <w:bottom w:val="none" w:sz="0" w:space="0" w:color="auto"/>
        <w:right w:val="none" w:sz="0" w:space="0" w:color="auto"/>
      </w:divBdr>
    </w:div>
    <w:div w:id="849492325">
      <w:bodyDiv w:val="1"/>
      <w:marLeft w:val="0"/>
      <w:marRight w:val="0"/>
      <w:marTop w:val="0"/>
      <w:marBottom w:val="0"/>
      <w:divBdr>
        <w:top w:val="none" w:sz="0" w:space="0" w:color="auto"/>
        <w:left w:val="none" w:sz="0" w:space="0" w:color="auto"/>
        <w:bottom w:val="none" w:sz="0" w:space="0" w:color="auto"/>
        <w:right w:val="none" w:sz="0" w:space="0" w:color="auto"/>
      </w:divBdr>
    </w:div>
    <w:div w:id="1022054428">
      <w:bodyDiv w:val="1"/>
      <w:marLeft w:val="0"/>
      <w:marRight w:val="0"/>
      <w:marTop w:val="0"/>
      <w:marBottom w:val="0"/>
      <w:divBdr>
        <w:top w:val="none" w:sz="0" w:space="0" w:color="auto"/>
        <w:left w:val="none" w:sz="0" w:space="0" w:color="auto"/>
        <w:bottom w:val="none" w:sz="0" w:space="0" w:color="auto"/>
        <w:right w:val="none" w:sz="0" w:space="0" w:color="auto"/>
      </w:divBdr>
    </w:div>
    <w:div w:id="1394741611">
      <w:bodyDiv w:val="1"/>
      <w:marLeft w:val="0"/>
      <w:marRight w:val="0"/>
      <w:marTop w:val="0"/>
      <w:marBottom w:val="0"/>
      <w:divBdr>
        <w:top w:val="none" w:sz="0" w:space="0" w:color="auto"/>
        <w:left w:val="none" w:sz="0" w:space="0" w:color="auto"/>
        <w:bottom w:val="none" w:sz="0" w:space="0" w:color="auto"/>
        <w:right w:val="none" w:sz="0" w:space="0" w:color="auto"/>
      </w:divBdr>
    </w:div>
    <w:div w:id="167256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9FF23-EB83-4B59-8300-9702A907A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5902</TotalTime>
  <Pages>23</Pages>
  <Words>7148</Words>
  <Characters>40745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Nene Amegatcher</dc:creator>
  <cp:keywords/>
  <dc:description/>
  <cp:lastModifiedBy>Matthew Antiaye</cp:lastModifiedBy>
  <cp:revision>15</cp:revision>
  <cp:lastPrinted>2020-02-11T15:02:00Z</cp:lastPrinted>
  <dcterms:created xsi:type="dcterms:W3CDTF">2020-01-22T15:41:00Z</dcterms:created>
  <dcterms:modified xsi:type="dcterms:W3CDTF">2020-02-11T15:03:00Z</dcterms:modified>
</cp:coreProperties>
</file>