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15B7D" w14:textId="77777777" w:rsidR="008604D2" w:rsidRPr="0087360D" w:rsidRDefault="008604D2" w:rsidP="008604D2">
      <w:pPr>
        <w:spacing w:after="120" w:line="240" w:lineRule="auto"/>
        <w:jc w:val="center"/>
        <w:rPr>
          <w:rFonts w:ascii="Tahoma" w:hAnsi="Tahoma" w:cs="Tahoma"/>
          <w:b/>
          <w:sz w:val="24"/>
          <w:szCs w:val="24"/>
          <w:u w:val="single"/>
        </w:rPr>
      </w:pPr>
      <w:r w:rsidRPr="0087360D">
        <w:rPr>
          <w:rFonts w:ascii="Tahoma" w:hAnsi="Tahoma" w:cs="Tahoma"/>
          <w:b/>
          <w:sz w:val="24"/>
          <w:szCs w:val="24"/>
          <w:u w:val="single"/>
        </w:rPr>
        <w:t>IN THE SUPERIOR COURT OF JUDICATURE</w:t>
      </w:r>
    </w:p>
    <w:p w14:paraId="020FB8C9" w14:textId="77777777" w:rsidR="008604D2" w:rsidRPr="0087360D" w:rsidRDefault="008604D2" w:rsidP="008604D2">
      <w:pPr>
        <w:spacing w:after="120" w:line="240" w:lineRule="auto"/>
        <w:jc w:val="center"/>
        <w:rPr>
          <w:rFonts w:ascii="Tahoma" w:hAnsi="Tahoma" w:cs="Tahoma"/>
          <w:b/>
          <w:sz w:val="24"/>
          <w:szCs w:val="24"/>
          <w:u w:val="single"/>
        </w:rPr>
      </w:pPr>
      <w:r w:rsidRPr="0087360D">
        <w:rPr>
          <w:rFonts w:ascii="Tahoma" w:hAnsi="Tahoma" w:cs="Tahoma"/>
          <w:b/>
          <w:sz w:val="24"/>
          <w:szCs w:val="24"/>
          <w:u w:val="single"/>
        </w:rPr>
        <w:t xml:space="preserve">IN THE SUPREME COURT </w:t>
      </w:r>
    </w:p>
    <w:p w14:paraId="30309990" w14:textId="77777777" w:rsidR="008604D2" w:rsidRPr="0087360D" w:rsidRDefault="008604D2" w:rsidP="008604D2">
      <w:pPr>
        <w:spacing w:after="120" w:line="240" w:lineRule="auto"/>
        <w:jc w:val="center"/>
        <w:rPr>
          <w:rFonts w:ascii="Tahoma" w:hAnsi="Tahoma" w:cs="Tahoma"/>
          <w:b/>
          <w:sz w:val="24"/>
          <w:szCs w:val="24"/>
          <w:u w:val="single"/>
        </w:rPr>
      </w:pPr>
      <w:r w:rsidRPr="0087360D">
        <w:rPr>
          <w:rFonts w:ascii="Tahoma" w:hAnsi="Tahoma" w:cs="Tahoma"/>
          <w:b/>
          <w:sz w:val="24"/>
          <w:szCs w:val="24"/>
          <w:u w:val="single"/>
        </w:rPr>
        <w:t>ACCRA-AD 2020</w:t>
      </w:r>
    </w:p>
    <w:p w14:paraId="537FF90A" w14:textId="77777777" w:rsidR="008604D2" w:rsidRPr="0087360D" w:rsidRDefault="008604D2" w:rsidP="008604D2">
      <w:pPr>
        <w:spacing w:after="120" w:line="240" w:lineRule="auto"/>
        <w:jc w:val="center"/>
        <w:rPr>
          <w:rFonts w:ascii="Tahoma" w:hAnsi="Tahoma" w:cs="Tahoma"/>
          <w:b/>
          <w:sz w:val="24"/>
          <w:szCs w:val="24"/>
          <w:u w:val="single"/>
        </w:rPr>
      </w:pPr>
    </w:p>
    <w:p w14:paraId="6F81C94D" w14:textId="77777777" w:rsidR="008604D2" w:rsidRPr="0087360D" w:rsidRDefault="008604D2" w:rsidP="008604D2">
      <w:pPr>
        <w:pStyle w:val="NoSpacing"/>
        <w:spacing w:after="120"/>
        <w:rPr>
          <w:rFonts w:ascii="Tahoma" w:hAnsi="Tahoma" w:cs="Tahoma"/>
          <w:sz w:val="24"/>
          <w:szCs w:val="24"/>
        </w:rPr>
      </w:pPr>
      <w:r w:rsidRPr="0087360D">
        <w:rPr>
          <w:rFonts w:ascii="Tahoma" w:hAnsi="Tahoma" w:cs="Tahoma"/>
          <w:sz w:val="24"/>
          <w:szCs w:val="24"/>
        </w:rPr>
        <w:t xml:space="preserve">                   </w:t>
      </w:r>
      <w:r w:rsidRPr="0087360D">
        <w:rPr>
          <w:rFonts w:ascii="Tahoma" w:hAnsi="Tahoma" w:cs="Tahoma"/>
          <w:sz w:val="24"/>
          <w:szCs w:val="24"/>
        </w:rPr>
        <w:tab/>
      </w:r>
      <w:r w:rsidRPr="0087360D">
        <w:rPr>
          <w:rFonts w:ascii="Tahoma" w:hAnsi="Tahoma" w:cs="Tahoma"/>
          <w:sz w:val="24"/>
          <w:szCs w:val="24"/>
        </w:rPr>
        <w:tab/>
        <w:t xml:space="preserve">CORAM: </w:t>
      </w:r>
      <w:r w:rsidRPr="0087360D">
        <w:rPr>
          <w:rFonts w:ascii="Tahoma" w:hAnsi="Tahoma" w:cs="Tahoma"/>
          <w:sz w:val="24"/>
          <w:szCs w:val="24"/>
        </w:rPr>
        <w:tab/>
        <w:t xml:space="preserve"> ANSAH, JSC (PRESIDING)</w:t>
      </w:r>
    </w:p>
    <w:p w14:paraId="6114728D" w14:textId="77777777" w:rsidR="008604D2" w:rsidRPr="0087360D" w:rsidRDefault="008604D2" w:rsidP="008604D2">
      <w:pPr>
        <w:pStyle w:val="NoSpacing"/>
        <w:spacing w:after="120"/>
        <w:rPr>
          <w:rFonts w:ascii="Tahoma" w:hAnsi="Tahoma" w:cs="Tahoma"/>
          <w:sz w:val="24"/>
          <w:szCs w:val="24"/>
        </w:rPr>
      </w:pPr>
      <w:r w:rsidRPr="0087360D">
        <w:rPr>
          <w:rFonts w:ascii="Tahoma" w:hAnsi="Tahoma" w:cs="Tahoma"/>
          <w:sz w:val="24"/>
          <w:szCs w:val="24"/>
        </w:rPr>
        <w:t xml:space="preserve">                  </w:t>
      </w:r>
      <w:r w:rsidRPr="0087360D">
        <w:rPr>
          <w:rFonts w:ascii="Tahoma" w:hAnsi="Tahoma" w:cs="Tahoma"/>
          <w:sz w:val="24"/>
          <w:szCs w:val="24"/>
        </w:rPr>
        <w:tab/>
      </w:r>
      <w:r w:rsidRPr="0087360D">
        <w:rPr>
          <w:rFonts w:ascii="Tahoma" w:hAnsi="Tahoma" w:cs="Tahoma"/>
          <w:sz w:val="24"/>
          <w:szCs w:val="24"/>
        </w:rPr>
        <w:tab/>
      </w:r>
      <w:r w:rsidRPr="0087360D">
        <w:rPr>
          <w:rFonts w:ascii="Tahoma" w:hAnsi="Tahoma" w:cs="Tahoma"/>
          <w:sz w:val="24"/>
          <w:szCs w:val="24"/>
        </w:rPr>
        <w:tab/>
      </w:r>
      <w:r w:rsidRPr="0087360D">
        <w:rPr>
          <w:rFonts w:ascii="Tahoma" w:hAnsi="Tahoma" w:cs="Tahoma"/>
          <w:sz w:val="24"/>
          <w:szCs w:val="24"/>
        </w:rPr>
        <w:tab/>
        <w:t xml:space="preserve"> DOTSE, JSC</w:t>
      </w:r>
    </w:p>
    <w:p w14:paraId="687B747F" w14:textId="77777777" w:rsidR="008604D2" w:rsidRPr="0087360D" w:rsidRDefault="008604D2" w:rsidP="008604D2">
      <w:pPr>
        <w:pStyle w:val="NoSpacing"/>
        <w:spacing w:after="120"/>
        <w:rPr>
          <w:rFonts w:ascii="Tahoma" w:hAnsi="Tahoma" w:cs="Tahoma"/>
          <w:sz w:val="24"/>
          <w:szCs w:val="24"/>
        </w:rPr>
      </w:pPr>
      <w:r w:rsidRPr="0087360D">
        <w:rPr>
          <w:rFonts w:ascii="Tahoma" w:hAnsi="Tahoma" w:cs="Tahoma"/>
          <w:sz w:val="24"/>
          <w:szCs w:val="24"/>
        </w:rPr>
        <w:t xml:space="preserve">                  </w:t>
      </w:r>
      <w:r w:rsidRPr="0087360D">
        <w:rPr>
          <w:rFonts w:ascii="Tahoma" w:hAnsi="Tahoma" w:cs="Tahoma"/>
          <w:sz w:val="24"/>
          <w:szCs w:val="24"/>
        </w:rPr>
        <w:tab/>
      </w:r>
      <w:r w:rsidRPr="0087360D">
        <w:rPr>
          <w:rFonts w:ascii="Tahoma" w:hAnsi="Tahoma" w:cs="Tahoma"/>
          <w:sz w:val="24"/>
          <w:szCs w:val="24"/>
        </w:rPr>
        <w:tab/>
      </w:r>
      <w:r w:rsidRPr="0087360D">
        <w:rPr>
          <w:rFonts w:ascii="Tahoma" w:hAnsi="Tahoma" w:cs="Tahoma"/>
          <w:sz w:val="24"/>
          <w:szCs w:val="24"/>
        </w:rPr>
        <w:tab/>
      </w:r>
      <w:r w:rsidRPr="0087360D">
        <w:rPr>
          <w:rFonts w:ascii="Tahoma" w:hAnsi="Tahoma" w:cs="Tahoma"/>
          <w:sz w:val="24"/>
          <w:szCs w:val="24"/>
        </w:rPr>
        <w:tab/>
        <w:t xml:space="preserve"> MARFUL-SAU, JSC</w:t>
      </w:r>
    </w:p>
    <w:p w14:paraId="63310DD7" w14:textId="77777777" w:rsidR="008604D2" w:rsidRPr="0087360D" w:rsidRDefault="008604D2" w:rsidP="008604D2">
      <w:pPr>
        <w:pStyle w:val="NoSpacing"/>
        <w:spacing w:after="120"/>
        <w:ind w:left="3600"/>
        <w:rPr>
          <w:rFonts w:ascii="Tahoma" w:hAnsi="Tahoma" w:cs="Tahoma"/>
          <w:sz w:val="24"/>
          <w:szCs w:val="24"/>
        </w:rPr>
      </w:pPr>
      <w:r w:rsidRPr="0087360D">
        <w:rPr>
          <w:rFonts w:ascii="Tahoma" w:hAnsi="Tahoma" w:cs="Tahoma"/>
          <w:sz w:val="24"/>
          <w:szCs w:val="24"/>
        </w:rPr>
        <w:t xml:space="preserve"> DORDZIE (MRS), JSC</w:t>
      </w:r>
    </w:p>
    <w:p w14:paraId="6BECEBE9" w14:textId="77777777" w:rsidR="008604D2" w:rsidRPr="0087360D" w:rsidRDefault="008604D2" w:rsidP="008604D2">
      <w:pPr>
        <w:pStyle w:val="NoSpacing"/>
        <w:spacing w:after="120"/>
        <w:rPr>
          <w:rFonts w:ascii="Tahoma" w:hAnsi="Tahoma" w:cs="Tahoma"/>
          <w:sz w:val="24"/>
          <w:szCs w:val="24"/>
        </w:rPr>
      </w:pPr>
      <w:r w:rsidRPr="0087360D">
        <w:rPr>
          <w:rFonts w:ascii="Tahoma" w:hAnsi="Tahoma" w:cs="Tahoma"/>
          <w:sz w:val="24"/>
          <w:szCs w:val="24"/>
        </w:rPr>
        <w:t xml:space="preserve">                  </w:t>
      </w:r>
      <w:r w:rsidRPr="0087360D">
        <w:rPr>
          <w:rFonts w:ascii="Tahoma" w:hAnsi="Tahoma" w:cs="Tahoma"/>
          <w:sz w:val="24"/>
          <w:szCs w:val="24"/>
        </w:rPr>
        <w:tab/>
      </w:r>
      <w:r w:rsidRPr="0087360D">
        <w:rPr>
          <w:rFonts w:ascii="Tahoma" w:hAnsi="Tahoma" w:cs="Tahoma"/>
          <w:sz w:val="24"/>
          <w:szCs w:val="24"/>
        </w:rPr>
        <w:tab/>
      </w:r>
      <w:r w:rsidRPr="0087360D">
        <w:rPr>
          <w:rFonts w:ascii="Tahoma" w:hAnsi="Tahoma" w:cs="Tahoma"/>
          <w:sz w:val="24"/>
          <w:szCs w:val="24"/>
        </w:rPr>
        <w:tab/>
      </w:r>
      <w:r w:rsidRPr="0087360D">
        <w:rPr>
          <w:rFonts w:ascii="Tahoma" w:hAnsi="Tahoma" w:cs="Tahoma"/>
          <w:sz w:val="24"/>
          <w:szCs w:val="24"/>
        </w:rPr>
        <w:tab/>
        <w:t xml:space="preserve"> AMEGATCHER, JSC</w:t>
      </w:r>
    </w:p>
    <w:p w14:paraId="7B233EAE" w14:textId="77777777" w:rsidR="008604D2" w:rsidRPr="0087360D" w:rsidRDefault="008604D2" w:rsidP="008604D2">
      <w:pPr>
        <w:pStyle w:val="NoSpacing"/>
        <w:rPr>
          <w:rFonts w:ascii="Tahoma" w:hAnsi="Tahoma" w:cs="Tahoma"/>
          <w:sz w:val="24"/>
          <w:szCs w:val="24"/>
          <w:u w:val="single"/>
        </w:rPr>
      </w:pPr>
      <w:r w:rsidRPr="0087360D">
        <w:rPr>
          <w:rFonts w:ascii="Tahoma" w:hAnsi="Tahoma" w:cs="Tahoma"/>
          <w:sz w:val="24"/>
          <w:szCs w:val="24"/>
        </w:rPr>
        <w:t xml:space="preserve">                                                                                         </w:t>
      </w:r>
      <w:r w:rsidRPr="0087360D">
        <w:rPr>
          <w:rFonts w:ascii="Tahoma" w:hAnsi="Tahoma" w:cs="Tahoma"/>
          <w:sz w:val="24"/>
          <w:szCs w:val="24"/>
          <w:u w:val="single"/>
        </w:rPr>
        <w:t>CIVIL APPEAL</w:t>
      </w:r>
    </w:p>
    <w:p w14:paraId="12288EED" w14:textId="7044AC2A" w:rsidR="008604D2" w:rsidRPr="0087360D" w:rsidRDefault="008604D2" w:rsidP="008604D2">
      <w:pPr>
        <w:pStyle w:val="NoSpacing"/>
        <w:ind w:left="6480"/>
        <w:rPr>
          <w:rFonts w:ascii="Tahoma" w:hAnsi="Tahoma" w:cs="Tahoma"/>
          <w:sz w:val="24"/>
          <w:szCs w:val="24"/>
          <w:u w:val="single"/>
        </w:rPr>
      </w:pPr>
      <w:r w:rsidRPr="0087360D">
        <w:rPr>
          <w:rFonts w:ascii="Tahoma" w:hAnsi="Tahoma" w:cs="Tahoma"/>
          <w:sz w:val="24"/>
          <w:szCs w:val="24"/>
        </w:rPr>
        <w:t xml:space="preserve">  </w:t>
      </w:r>
      <w:r w:rsidRPr="0087360D">
        <w:rPr>
          <w:rFonts w:ascii="Tahoma" w:hAnsi="Tahoma" w:cs="Tahoma"/>
          <w:sz w:val="24"/>
          <w:szCs w:val="24"/>
          <w:u w:val="single"/>
        </w:rPr>
        <w:t>SUIT NO. J4/</w:t>
      </w:r>
      <w:r w:rsidRPr="0087360D">
        <w:rPr>
          <w:rFonts w:ascii="Tahoma" w:hAnsi="Tahoma" w:cs="Tahoma"/>
          <w:sz w:val="24"/>
          <w:szCs w:val="24"/>
          <w:u w:val="single"/>
        </w:rPr>
        <w:t>35</w:t>
      </w:r>
      <w:r w:rsidRPr="0087360D">
        <w:rPr>
          <w:rFonts w:ascii="Tahoma" w:hAnsi="Tahoma" w:cs="Tahoma"/>
          <w:sz w:val="24"/>
          <w:szCs w:val="24"/>
          <w:u w:val="single"/>
        </w:rPr>
        <w:t>/201</w:t>
      </w:r>
      <w:r w:rsidRPr="0087360D">
        <w:rPr>
          <w:rFonts w:ascii="Tahoma" w:hAnsi="Tahoma" w:cs="Tahoma"/>
          <w:sz w:val="24"/>
          <w:szCs w:val="24"/>
          <w:u w:val="single"/>
        </w:rPr>
        <w:t>6</w:t>
      </w:r>
      <w:r w:rsidRPr="0087360D">
        <w:rPr>
          <w:rFonts w:ascii="Tahoma" w:hAnsi="Tahoma" w:cs="Tahoma"/>
          <w:sz w:val="24"/>
          <w:szCs w:val="24"/>
          <w:u w:val="single"/>
        </w:rPr>
        <w:t xml:space="preserve">                                                                    </w:t>
      </w:r>
    </w:p>
    <w:p w14:paraId="38FFDB5C" w14:textId="77777777" w:rsidR="008604D2" w:rsidRPr="0087360D" w:rsidRDefault="008604D2" w:rsidP="008604D2">
      <w:pPr>
        <w:pStyle w:val="NoSpacing"/>
        <w:rPr>
          <w:rFonts w:ascii="Tahoma" w:hAnsi="Tahoma" w:cs="Tahoma"/>
          <w:sz w:val="24"/>
          <w:szCs w:val="24"/>
        </w:rPr>
      </w:pPr>
      <w:r w:rsidRPr="0087360D">
        <w:rPr>
          <w:rFonts w:ascii="Tahoma" w:hAnsi="Tahoma" w:cs="Tahoma"/>
          <w:sz w:val="24"/>
          <w:szCs w:val="24"/>
        </w:rPr>
        <w:t xml:space="preserve">                                                                                        </w:t>
      </w:r>
    </w:p>
    <w:p w14:paraId="4A8F3A47" w14:textId="1C88DA34" w:rsidR="008604D2" w:rsidRDefault="008604D2" w:rsidP="008604D2">
      <w:pPr>
        <w:pStyle w:val="NoSpacing"/>
        <w:ind w:left="5760" w:firstLine="720"/>
        <w:rPr>
          <w:rFonts w:ascii="Tahoma" w:hAnsi="Tahoma" w:cs="Tahoma"/>
          <w:sz w:val="24"/>
          <w:szCs w:val="24"/>
          <w:u w:val="single"/>
        </w:rPr>
      </w:pPr>
      <w:r w:rsidRPr="0087360D">
        <w:rPr>
          <w:rFonts w:ascii="Tahoma" w:hAnsi="Tahoma" w:cs="Tahoma"/>
          <w:sz w:val="24"/>
          <w:szCs w:val="24"/>
        </w:rPr>
        <w:t xml:space="preserve">   </w:t>
      </w:r>
      <w:r w:rsidRPr="0087360D">
        <w:rPr>
          <w:rFonts w:ascii="Tahoma" w:hAnsi="Tahoma" w:cs="Tahoma"/>
          <w:sz w:val="24"/>
          <w:szCs w:val="24"/>
          <w:u w:val="single"/>
        </w:rPr>
        <w:t>5</w:t>
      </w:r>
      <w:r w:rsidRPr="0087360D">
        <w:rPr>
          <w:rFonts w:ascii="Tahoma" w:hAnsi="Tahoma" w:cs="Tahoma"/>
          <w:sz w:val="24"/>
          <w:szCs w:val="24"/>
          <w:u w:val="single"/>
          <w:vertAlign w:val="superscript"/>
        </w:rPr>
        <w:t>TH</w:t>
      </w:r>
      <w:r w:rsidRPr="0087360D">
        <w:rPr>
          <w:rFonts w:ascii="Tahoma" w:hAnsi="Tahoma" w:cs="Tahoma"/>
          <w:sz w:val="24"/>
          <w:szCs w:val="24"/>
          <w:u w:val="single"/>
        </w:rPr>
        <w:t xml:space="preserve"> FEBRUARY, 2020</w:t>
      </w:r>
    </w:p>
    <w:p w14:paraId="4927B8FC" w14:textId="77777777" w:rsidR="0087360D" w:rsidRPr="0087360D" w:rsidRDefault="0087360D" w:rsidP="008604D2">
      <w:pPr>
        <w:pStyle w:val="NoSpacing"/>
        <w:ind w:left="5760" w:firstLine="720"/>
        <w:rPr>
          <w:rFonts w:ascii="Tahoma" w:hAnsi="Tahoma" w:cs="Tahoma"/>
          <w:sz w:val="24"/>
          <w:szCs w:val="24"/>
          <w:u w:val="single"/>
        </w:rPr>
      </w:pPr>
    </w:p>
    <w:p w14:paraId="54CE5C3A" w14:textId="5D35E975" w:rsidR="00BD464E" w:rsidRPr="0087360D" w:rsidRDefault="00BD464E" w:rsidP="00BD464E">
      <w:pPr>
        <w:rPr>
          <w:rFonts w:ascii="Tahoma" w:hAnsi="Tahoma" w:cs="Tahoma"/>
          <w:sz w:val="24"/>
          <w:szCs w:val="24"/>
        </w:rPr>
      </w:pPr>
      <w:r w:rsidRPr="0087360D">
        <w:rPr>
          <w:rFonts w:ascii="Tahoma" w:hAnsi="Tahoma" w:cs="Tahoma"/>
          <w:sz w:val="24"/>
          <w:szCs w:val="24"/>
        </w:rPr>
        <w:t>BANK OF AFRICA LTD</w:t>
      </w:r>
      <w:r w:rsidR="0087360D" w:rsidRPr="0087360D">
        <w:rPr>
          <w:rFonts w:ascii="Tahoma" w:hAnsi="Tahoma" w:cs="Tahoma"/>
          <w:sz w:val="24"/>
          <w:szCs w:val="24"/>
        </w:rPr>
        <w:t xml:space="preserve"> </w:t>
      </w:r>
      <w:r w:rsidR="0087360D">
        <w:rPr>
          <w:rFonts w:ascii="Tahoma" w:hAnsi="Tahoma" w:cs="Tahoma"/>
          <w:sz w:val="24"/>
          <w:szCs w:val="24"/>
        </w:rPr>
        <w:t xml:space="preserve">  …   </w:t>
      </w:r>
      <w:r w:rsidR="0087360D" w:rsidRPr="0087360D">
        <w:rPr>
          <w:rFonts w:ascii="Tahoma" w:hAnsi="Tahoma" w:cs="Tahoma"/>
          <w:sz w:val="24"/>
          <w:szCs w:val="24"/>
        </w:rPr>
        <w:t>PLAINTIFF/</w:t>
      </w:r>
      <w:r w:rsidR="0087360D">
        <w:rPr>
          <w:rFonts w:ascii="Tahoma" w:hAnsi="Tahoma" w:cs="Tahoma"/>
          <w:sz w:val="24"/>
          <w:szCs w:val="24"/>
        </w:rPr>
        <w:t>JUDGMENT/ CREDITOR/</w:t>
      </w:r>
      <w:r w:rsidR="0087360D" w:rsidRPr="0087360D">
        <w:rPr>
          <w:rFonts w:ascii="Tahoma" w:hAnsi="Tahoma" w:cs="Tahoma"/>
          <w:sz w:val="24"/>
          <w:szCs w:val="24"/>
        </w:rPr>
        <w:t>APPELLANT/APPELLANT</w:t>
      </w:r>
    </w:p>
    <w:p w14:paraId="1025D5FC" w14:textId="72B71780" w:rsidR="0087360D" w:rsidRDefault="0087360D" w:rsidP="00BD464E">
      <w:pPr>
        <w:rPr>
          <w:rFonts w:ascii="Tahoma" w:hAnsi="Tahoma" w:cs="Tahoma"/>
          <w:sz w:val="24"/>
          <w:szCs w:val="24"/>
        </w:rPr>
      </w:pPr>
      <w:r>
        <w:rPr>
          <w:rFonts w:ascii="Tahoma" w:hAnsi="Tahoma" w:cs="Tahoma"/>
          <w:sz w:val="24"/>
          <w:szCs w:val="24"/>
        </w:rPr>
        <w:t>VRS</w:t>
      </w:r>
    </w:p>
    <w:p w14:paraId="7DF61FE1" w14:textId="7D937CD8" w:rsidR="00BD464E" w:rsidRPr="0087360D" w:rsidRDefault="00BD464E" w:rsidP="00BD464E">
      <w:pPr>
        <w:rPr>
          <w:rFonts w:ascii="Tahoma" w:hAnsi="Tahoma" w:cs="Tahoma"/>
          <w:sz w:val="24"/>
          <w:szCs w:val="24"/>
        </w:rPr>
      </w:pPr>
      <w:r w:rsidRPr="0087360D">
        <w:rPr>
          <w:rFonts w:ascii="Tahoma" w:hAnsi="Tahoma" w:cs="Tahoma"/>
          <w:sz w:val="24"/>
          <w:szCs w:val="24"/>
        </w:rPr>
        <w:t>1.</w:t>
      </w:r>
      <w:r w:rsidR="0060509A" w:rsidRPr="0087360D">
        <w:rPr>
          <w:rFonts w:ascii="Tahoma" w:hAnsi="Tahoma" w:cs="Tahoma"/>
          <w:sz w:val="24"/>
          <w:szCs w:val="24"/>
        </w:rPr>
        <w:t xml:space="preserve"> </w:t>
      </w:r>
      <w:r w:rsidRPr="0087360D">
        <w:rPr>
          <w:rFonts w:ascii="Tahoma" w:hAnsi="Tahoma" w:cs="Tahoma"/>
          <w:sz w:val="24"/>
          <w:szCs w:val="24"/>
        </w:rPr>
        <w:t>GRACEFIELD MERCHANTS LTD</w:t>
      </w:r>
    </w:p>
    <w:p w14:paraId="663203A1" w14:textId="77B86774" w:rsidR="00BD464E" w:rsidRPr="0087360D" w:rsidRDefault="00BD464E" w:rsidP="00BD464E">
      <w:pPr>
        <w:rPr>
          <w:rFonts w:ascii="Tahoma" w:hAnsi="Tahoma" w:cs="Tahoma"/>
          <w:sz w:val="24"/>
          <w:szCs w:val="24"/>
        </w:rPr>
      </w:pPr>
      <w:r w:rsidRPr="0087360D">
        <w:rPr>
          <w:rFonts w:ascii="Tahoma" w:hAnsi="Tahoma" w:cs="Tahoma"/>
          <w:sz w:val="24"/>
          <w:szCs w:val="24"/>
        </w:rPr>
        <w:t>2</w:t>
      </w:r>
      <w:r w:rsidR="0087360D">
        <w:rPr>
          <w:rFonts w:ascii="Tahoma" w:hAnsi="Tahoma" w:cs="Tahoma"/>
          <w:sz w:val="24"/>
          <w:szCs w:val="24"/>
        </w:rPr>
        <w:t xml:space="preserve">. </w:t>
      </w:r>
      <w:r w:rsidRPr="0087360D">
        <w:rPr>
          <w:rFonts w:ascii="Tahoma" w:hAnsi="Tahoma" w:cs="Tahoma"/>
          <w:sz w:val="24"/>
          <w:szCs w:val="24"/>
        </w:rPr>
        <w:t>DR. KOFI RUBEN ATEKPE</w:t>
      </w:r>
    </w:p>
    <w:p w14:paraId="27C2324C" w14:textId="197745F3" w:rsidR="00BD464E" w:rsidRPr="0087360D" w:rsidRDefault="00BD464E" w:rsidP="0087360D">
      <w:pPr>
        <w:rPr>
          <w:rFonts w:ascii="Tahoma" w:hAnsi="Tahoma" w:cs="Tahoma"/>
          <w:sz w:val="24"/>
          <w:szCs w:val="24"/>
        </w:rPr>
      </w:pPr>
      <w:r w:rsidRPr="0087360D">
        <w:rPr>
          <w:rFonts w:ascii="Tahoma" w:hAnsi="Tahoma" w:cs="Tahoma"/>
          <w:sz w:val="24"/>
          <w:szCs w:val="24"/>
        </w:rPr>
        <w:t>3.</w:t>
      </w:r>
      <w:r w:rsidR="0060509A" w:rsidRPr="0087360D">
        <w:rPr>
          <w:rFonts w:ascii="Tahoma" w:hAnsi="Tahoma" w:cs="Tahoma"/>
          <w:sz w:val="24"/>
          <w:szCs w:val="24"/>
        </w:rPr>
        <w:t xml:space="preserve"> </w:t>
      </w:r>
      <w:r w:rsidR="00DC7F79" w:rsidRPr="0087360D">
        <w:rPr>
          <w:rFonts w:ascii="Tahoma" w:hAnsi="Tahoma" w:cs="Tahoma"/>
          <w:sz w:val="24"/>
          <w:szCs w:val="24"/>
        </w:rPr>
        <w:t>KOFI KWAKWA</w:t>
      </w:r>
      <w:r w:rsidR="0087360D">
        <w:rPr>
          <w:rFonts w:ascii="Tahoma" w:hAnsi="Tahoma" w:cs="Tahoma"/>
          <w:sz w:val="24"/>
          <w:szCs w:val="24"/>
        </w:rPr>
        <w:t xml:space="preserve">                  …</w:t>
      </w:r>
      <w:proofErr w:type="gramStart"/>
      <w:r w:rsidR="0087360D">
        <w:rPr>
          <w:rFonts w:ascii="Tahoma" w:hAnsi="Tahoma" w:cs="Tahoma"/>
          <w:sz w:val="24"/>
          <w:szCs w:val="24"/>
        </w:rPr>
        <w:t>…..</w:t>
      </w:r>
      <w:proofErr w:type="gramEnd"/>
      <w:r w:rsidR="00DC7F79" w:rsidRPr="0087360D">
        <w:rPr>
          <w:rFonts w:ascii="Tahoma" w:hAnsi="Tahoma" w:cs="Tahoma"/>
          <w:sz w:val="24"/>
          <w:szCs w:val="24"/>
        </w:rPr>
        <w:tab/>
      </w:r>
      <w:r w:rsidR="0087360D">
        <w:rPr>
          <w:rFonts w:ascii="Tahoma" w:hAnsi="Tahoma" w:cs="Tahoma"/>
          <w:sz w:val="24"/>
          <w:szCs w:val="24"/>
        </w:rPr>
        <w:t xml:space="preserve">    </w:t>
      </w:r>
      <w:r w:rsidRPr="0087360D">
        <w:rPr>
          <w:rFonts w:ascii="Tahoma" w:hAnsi="Tahoma" w:cs="Tahoma"/>
          <w:sz w:val="24"/>
          <w:szCs w:val="24"/>
        </w:rPr>
        <w:t>DEFENDANTS/</w:t>
      </w:r>
      <w:r w:rsidR="0087360D">
        <w:rPr>
          <w:rFonts w:ascii="Tahoma" w:hAnsi="Tahoma" w:cs="Tahoma"/>
          <w:sz w:val="24"/>
          <w:szCs w:val="24"/>
        </w:rPr>
        <w:t xml:space="preserve">JUDGMENT/DEBTOR  </w:t>
      </w:r>
    </w:p>
    <w:p w14:paraId="60105C48" w14:textId="77777777" w:rsidR="00BD464E" w:rsidRPr="0087360D" w:rsidRDefault="00BD464E" w:rsidP="00BD464E">
      <w:pPr>
        <w:rPr>
          <w:rFonts w:ascii="Tahoma" w:hAnsi="Tahoma" w:cs="Tahoma"/>
          <w:sz w:val="24"/>
          <w:szCs w:val="24"/>
        </w:rPr>
      </w:pPr>
      <w:r w:rsidRPr="0087360D">
        <w:rPr>
          <w:rFonts w:ascii="Tahoma" w:hAnsi="Tahoma" w:cs="Tahoma"/>
          <w:sz w:val="24"/>
          <w:szCs w:val="24"/>
        </w:rPr>
        <w:t>AND</w:t>
      </w:r>
    </w:p>
    <w:p w14:paraId="43FA9EFA" w14:textId="2A4E8DBC" w:rsidR="00DC7F79" w:rsidRPr="0087360D" w:rsidRDefault="00BD464E" w:rsidP="00BD464E">
      <w:pPr>
        <w:rPr>
          <w:rFonts w:ascii="Tahoma" w:hAnsi="Tahoma" w:cs="Tahoma"/>
          <w:sz w:val="24"/>
          <w:szCs w:val="24"/>
        </w:rPr>
      </w:pPr>
      <w:r w:rsidRPr="0087360D">
        <w:rPr>
          <w:rFonts w:ascii="Tahoma" w:hAnsi="Tahoma" w:cs="Tahoma"/>
          <w:sz w:val="24"/>
          <w:szCs w:val="24"/>
        </w:rPr>
        <w:t>1.</w:t>
      </w:r>
      <w:r w:rsidR="0060509A" w:rsidRPr="0087360D">
        <w:rPr>
          <w:rFonts w:ascii="Tahoma" w:hAnsi="Tahoma" w:cs="Tahoma"/>
          <w:sz w:val="24"/>
          <w:szCs w:val="24"/>
        </w:rPr>
        <w:t xml:space="preserve"> </w:t>
      </w:r>
      <w:r w:rsidR="00DC7F79" w:rsidRPr="0087360D">
        <w:rPr>
          <w:rFonts w:ascii="Tahoma" w:hAnsi="Tahoma" w:cs="Tahoma"/>
          <w:sz w:val="24"/>
          <w:szCs w:val="24"/>
        </w:rPr>
        <w:t>MIKE TWUM BARIMAH</w:t>
      </w:r>
      <w:r w:rsidR="00DC7F79" w:rsidRPr="0087360D">
        <w:rPr>
          <w:rFonts w:ascii="Tahoma" w:hAnsi="Tahoma" w:cs="Tahoma"/>
          <w:sz w:val="24"/>
          <w:szCs w:val="24"/>
        </w:rPr>
        <w:tab/>
      </w:r>
      <w:r w:rsidR="0087360D">
        <w:rPr>
          <w:rFonts w:ascii="Tahoma" w:hAnsi="Tahoma" w:cs="Tahoma"/>
          <w:sz w:val="24"/>
          <w:szCs w:val="24"/>
        </w:rPr>
        <w:t xml:space="preserve">      …</w:t>
      </w:r>
      <w:proofErr w:type="gramStart"/>
      <w:r w:rsidR="0087360D">
        <w:rPr>
          <w:rFonts w:ascii="Tahoma" w:hAnsi="Tahoma" w:cs="Tahoma"/>
          <w:sz w:val="24"/>
          <w:szCs w:val="24"/>
        </w:rPr>
        <w:t>…..</w:t>
      </w:r>
      <w:proofErr w:type="gramEnd"/>
      <w:r w:rsidR="0087360D">
        <w:rPr>
          <w:rFonts w:ascii="Tahoma" w:hAnsi="Tahoma" w:cs="Tahoma"/>
          <w:sz w:val="24"/>
          <w:szCs w:val="24"/>
        </w:rPr>
        <w:t xml:space="preserve">          </w:t>
      </w:r>
      <w:r w:rsidR="005F6412" w:rsidRPr="0087360D">
        <w:rPr>
          <w:rFonts w:ascii="Tahoma" w:hAnsi="Tahoma" w:cs="Tahoma"/>
          <w:sz w:val="24"/>
          <w:szCs w:val="24"/>
        </w:rPr>
        <w:t>1</w:t>
      </w:r>
      <w:r w:rsidR="005F6412" w:rsidRPr="0087360D">
        <w:rPr>
          <w:rFonts w:ascii="Tahoma" w:hAnsi="Tahoma" w:cs="Tahoma"/>
          <w:sz w:val="24"/>
          <w:szCs w:val="24"/>
          <w:vertAlign w:val="superscript"/>
        </w:rPr>
        <w:t>ST</w:t>
      </w:r>
      <w:r w:rsidR="0087360D">
        <w:rPr>
          <w:rFonts w:ascii="Tahoma" w:hAnsi="Tahoma" w:cs="Tahoma"/>
          <w:sz w:val="24"/>
          <w:szCs w:val="24"/>
        </w:rPr>
        <w:t xml:space="preserve"> </w:t>
      </w:r>
      <w:r w:rsidRPr="0087360D">
        <w:rPr>
          <w:rFonts w:ascii="Tahoma" w:hAnsi="Tahoma" w:cs="Tahoma"/>
          <w:sz w:val="24"/>
          <w:szCs w:val="24"/>
        </w:rPr>
        <w:t>CLAIMANT/RESPONDENT/</w:t>
      </w:r>
      <w:r w:rsidR="0087360D">
        <w:rPr>
          <w:rFonts w:ascii="Tahoma" w:hAnsi="Tahoma" w:cs="Tahoma"/>
          <w:sz w:val="24"/>
          <w:szCs w:val="24"/>
        </w:rPr>
        <w:t>RESPONDENT</w:t>
      </w:r>
    </w:p>
    <w:p w14:paraId="1DE70B76" w14:textId="748BD8F5" w:rsidR="00BD464E" w:rsidRDefault="00BD464E" w:rsidP="0087360D">
      <w:pPr>
        <w:pBdr>
          <w:bottom w:val="single" w:sz="12" w:space="1" w:color="auto"/>
        </w:pBdr>
        <w:rPr>
          <w:rFonts w:ascii="Tahoma" w:hAnsi="Tahoma" w:cs="Tahoma"/>
          <w:sz w:val="24"/>
          <w:szCs w:val="24"/>
        </w:rPr>
      </w:pPr>
      <w:r w:rsidRPr="0087360D">
        <w:rPr>
          <w:rFonts w:ascii="Tahoma" w:hAnsi="Tahoma" w:cs="Tahoma"/>
          <w:sz w:val="24"/>
          <w:szCs w:val="24"/>
        </w:rPr>
        <w:t>2.</w:t>
      </w:r>
      <w:r w:rsidR="0060509A" w:rsidRPr="0087360D">
        <w:rPr>
          <w:rFonts w:ascii="Tahoma" w:hAnsi="Tahoma" w:cs="Tahoma"/>
          <w:sz w:val="24"/>
          <w:szCs w:val="24"/>
        </w:rPr>
        <w:t xml:space="preserve"> </w:t>
      </w:r>
      <w:r w:rsidR="00DC7F79" w:rsidRPr="0087360D">
        <w:rPr>
          <w:rFonts w:ascii="Tahoma" w:hAnsi="Tahoma" w:cs="Tahoma"/>
          <w:sz w:val="24"/>
          <w:szCs w:val="24"/>
        </w:rPr>
        <w:t>ROBERT ALLEN</w:t>
      </w:r>
      <w:r w:rsidR="00DC7F79" w:rsidRPr="0087360D">
        <w:rPr>
          <w:rFonts w:ascii="Tahoma" w:hAnsi="Tahoma" w:cs="Tahoma"/>
          <w:sz w:val="24"/>
          <w:szCs w:val="24"/>
        </w:rPr>
        <w:tab/>
      </w:r>
      <w:r w:rsidR="00DC7F79" w:rsidRPr="0087360D">
        <w:rPr>
          <w:rFonts w:ascii="Tahoma" w:hAnsi="Tahoma" w:cs="Tahoma"/>
          <w:sz w:val="24"/>
          <w:szCs w:val="24"/>
        </w:rPr>
        <w:tab/>
      </w:r>
      <w:r w:rsidR="0087360D">
        <w:rPr>
          <w:rFonts w:ascii="Tahoma" w:hAnsi="Tahoma" w:cs="Tahoma"/>
          <w:sz w:val="24"/>
          <w:szCs w:val="24"/>
        </w:rPr>
        <w:t xml:space="preserve">      ………</w:t>
      </w:r>
      <w:r w:rsidR="00DC7F79" w:rsidRPr="0087360D">
        <w:rPr>
          <w:rFonts w:ascii="Tahoma" w:hAnsi="Tahoma" w:cs="Tahoma"/>
          <w:sz w:val="24"/>
          <w:szCs w:val="24"/>
        </w:rPr>
        <w:tab/>
      </w:r>
      <w:r w:rsidR="0087360D">
        <w:rPr>
          <w:rFonts w:ascii="Tahoma" w:hAnsi="Tahoma" w:cs="Tahoma"/>
          <w:sz w:val="24"/>
          <w:szCs w:val="24"/>
        </w:rPr>
        <w:t xml:space="preserve">    </w:t>
      </w:r>
      <w:r w:rsidRPr="0087360D">
        <w:rPr>
          <w:rFonts w:ascii="Tahoma" w:hAnsi="Tahoma" w:cs="Tahoma"/>
          <w:sz w:val="24"/>
          <w:szCs w:val="24"/>
        </w:rPr>
        <w:t>2</w:t>
      </w:r>
      <w:r w:rsidRPr="0087360D">
        <w:rPr>
          <w:rFonts w:ascii="Tahoma" w:hAnsi="Tahoma" w:cs="Tahoma"/>
          <w:sz w:val="24"/>
          <w:szCs w:val="24"/>
          <w:vertAlign w:val="superscript"/>
        </w:rPr>
        <w:t>ND</w:t>
      </w:r>
      <w:r w:rsidRPr="0087360D">
        <w:rPr>
          <w:rFonts w:ascii="Tahoma" w:hAnsi="Tahoma" w:cs="Tahoma"/>
          <w:sz w:val="24"/>
          <w:szCs w:val="24"/>
        </w:rPr>
        <w:t xml:space="preserve"> CLAIMANT/RESPONDENT/RESPONDENT</w:t>
      </w:r>
    </w:p>
    <w:p w14:paraId="59BB2F2A" w14:textId="77777777" w:rsidR="0087360D" w:rsidRPr="0087360D" w:rsidRDefault="0087360D" w:rsidP="0087360D">
      <w:pPr>
        <w:rPr>
          <w:rFonts w:ascii="Tahoma" w:hAnsi="Tahoma" w:cs="Tahoma"/>
          <w:sz w:val="24"/>
          <w:szCs w:val="24"/>
        </w:rPr>
      </w:pPr>
    </w:p>
    <w:p w14:paraId="38293D69" w14:textId="1509EA8C" w:rsidR="00BD464E" w:rsidRDefault="00BD464E" w:rsidP="00A71066">
      <w:pPr>
        <w:pBdr>
          <w:bottom w:val="single" w:sz="12" w:space="1" w:color="auto"/>
        </w:pBdr>
        <w:jc w:val="center"/>
        <w:rPr>
          <w:rFonts w:ascii="Tahoma" w:hAnsi="Tahoma" w:cs="Tahoma"/>
          <w:b/>
          <w:sz w:val="24"/>
          <w:szCs w:val="24"/>
        </w:rPr>
      </w:pPr>
      <w:r w:rsidRPr="0087360D">
        <w:rPr>
          <w:rFonts w:ascii="Tahoma" w:hAnsi="Tahoma" w:cs="Tahoma"/>
          <w:b/>
          <w:sz w:val="24"/>
          <w:szCs w:val="24"/>
        </w:rPr>
        <w:t>J U D G M E N T</w:t>
      </w:r>
    </w:p>
    <w:p w14:paraId="6416DAD4" w14:textId="77777777" w:rsidR="0087360D" w:rsidRPr="0087360D" w:rsidRDefault="0087360D" w:rsidP="00A71066">
      <w:pPr>
        <w:jc w:val="center"/>
        <w:rPr>
          <w:rFonts w:ascii="Tahoma" w:hAnsi="Tahoma" w:cs="Tahoma"/>
          <w:b/>
          <w:sz w:val="24"/>
          <w:szCs w:val="24"/>
        </w:rPr>
      </w:pPr>
    </w:p>
    <w:p w14:paraId="64EC1CE3" w14:textId="77777777" w:rsidR="0087360D" w:rsidRPr="0087360D" w:rsidRDefault="00950526" w:rsidP="008A4E29">
      <w:pPr>
        <w:jc w:val="both"/>
        <w:rPr>
          <w:rFonts w:ascii="Tahoma" w:hAnsi="Tahoma" w:cs="Tahoma"/>
          <w:sz w:val="24"/>
          <w:szCs w:val="24"/>
          <w:u w:val="single"/>
        </w:rPr>
      </w:pPr>
      <w:r w:rsidRPr="0087360D">
        <w:rPr>
          <w:rFonts w:ascii="Tahoma" w:hAnsi="Tahoma" w:cs="Tahoma"/>
          <w:b/>
          <w:sz w:val="24"/>
          <w:szCs w:val="24"/>
          <w:u w:val="single"/>
        </w:rPr>
        <w:t xml:space="preserve">MARFUL- SAU, </w:t>
      </w:r>
      <w:r w:rsidR="0060509A" w:rsidRPr="0087360D">
        <w:rPr>
          <w:rFonts w:ascii="Tahoma" w:hAnsi="Tahoma" w:cs="Tahoma"/>
          <w:b/>
          <w:sz w:val="24"/>
          <w:szCs w:val="24"/>
          <w:u w:val="single"/>
        </w:rPr>
        <w:t>JSC: -</w:t>
      </w:r>
      <w:r w:rsidR="00A976A8" w:rsidRPr="0087360D">
        <w:rPr>
          <w:rFonts w:ascii="Tahoma" w:hAnsi="Tahoma" w:cs="Tahoma"/>
          <w:sz w:val="24"/>
          <w:szCs w:val="24"/>
          <w:u w:val="single"/>
        </w:rPr>
        <w:t xml:space="preserve"> </w:t>
      </w:r>
    </w:p>
    <w:p w14:paraId="2125BB77" w14:textId="655765E0" w:rsidR="00950526" w:rsidRPr="0087360D" w:rsidRDefault="00A976A8" w:rsidP="0087360D">
      <w:pPr>
        <w:spacing w:line="360" w:lineRule="auto"/>
        <w:jc w:val="both"/>
        <w:rPr>
          <w:rFonts w:ascii="Tahoma" w:hAnsi="Tahoma" w:cs="Tahoma"/>
          <w:sz w:val="24"/>
          <w:szCs w:val="24"/>
        </w:rPr>
      </w:pPr>
      <w:r w:rsidRPr="0087360D">
        <w:rPr>
          <w:rFonts w:ascii="Tahoma" w:hAnsi="Tahoma" w:cs="Tahoma"/>
          <w:sz w:val="24"/>
          <w:szCs w:val="24"/>
        </w:rPr>
        <w:t>This appeal relates to</w:t>
      </w:r>
      <w:r w:rsidR="00950526" w:rsidRPr="0087360D">
        <w:rPr>
          <w:rFonts w:ascii="Tahoma" w:hAnsi="Tahoma" w:cs="Tahoma"/>
          <w:sz w:val="24"/>
          <w:szCs w:val="24"/>
        </w:rPr>
        <w:t xml:space="preserve"> interpleader proceedings taken at the High Court, Accra. The brief facts of the case are that the Appellant herein took judgment against the defendants in the original suit to recover an</w:t>
      </w:r>
      <w:r w:rsidR="009C2B9F" w:rsidRPr="0087360D">
        <w:rPr>
          <w:rFonts w:ascii="Tahoma" w:hAnsi="Tahoma" w:cs="Tahoma"/>
          <w:sz w:val="24"/>
          <w:szCs w:val="24"/>
        </w:rPr>
        <w:t xml:space="preserve"> amount of GHC 7, 526, 234.29</w:t>
      </w:r>
      <w:r w:rsidR="00950526" w:rsidRPr="0087360D">
        <w:rPr>
          <w:rFonts w:ascii="Tahoma" w:hAnsi="Tahoma" w:cs="Tahoma"/>
          <w:sz w:val="24"/>
          <w:szCs w:val="24"/>
        </w:rPr>
        <w:t>, being the balance</w:t>
      </w:r>
      <w:r w:rsidR="009C2B9F" w:rsidRPr="0087360D">
        <w:rPr>
          <w:rFonts w:ascii="Tahoma" w:hAnsi="Tahoma" w:cs="Tahoma"/>
          <w:sz w:val="24"/>
          <w:szCs w:val="24"/>
        </w:rPr>
        <w:t xml:space="preserve"> including interest</w:t>
      </w:r>
      <w:r w:rsidR="00950526" w:rsidRPr="0087360D">
        <w:rPr>
          <w:rFonts w:ascii="Tahoma" w:hAnsi="Tahoma" w:cs="Tahoma"/>
          <w:sz w:val="24"/>
          <w:szCs w:val="24"/>
        </w:rPr>
        <w:t xml:space="preserve"> on a loan advanced to the defendants. In executing the </w:t>
      </w:r>
      <w:proofErr w:type="gramStart"/>
      <w:r w:rsidR="00950526" w:rsidRPr="0087360D">
        <w:rPr>
          <w:rFonts w:ascii="Tahoma" w:hAnsi="Tahoma" w:cs="Tahoma"/>
          <w:sz w:val="24"/>
          <w:szCs w:val="24"/>
        </w:rPr>
        <w:t>judgment</w:t>
      </w:r>
      <w:proofErr w:type="gramEnd"/>
      <w:r w:rsidR="00950526" w:rsidRPr="0087360D">
        <w:rPr>
          <w:rFonts w:ascii="Tahoma" w:hAnsi="Tahoma" w:cs="Tahoma"/>
          <w:sz w:val="24"/>
          <w:szCs w:val="24"/>
        </w:rPr>
        <w:t xml:space="preserve"> the Appellant attached the property of the 2</w:t>
      </w:r>
      <w:r w:rsidR="00950526" w:rsidRPr="0087360D">
        <w:rPr>
          <w:rFonts w:ascii="Tahoma" w:hAnsi="Tahoma" w:cs="Tahoma"/>
          <w:sz w:val="24"/>
          <w:szCs w:val="24"/>
          <w:vertAlign w:val="superscript"/>
        </w:rPr>
        <w:t>nd</w:t>
      </w:r>
      <w:r w:rsidR="00950526" w:rsidRPr="0087360D">
        <w:rPr>
          <w:rFonts w:ascii="Tahoma" w:hAnsi="Tahoma" w:cs="Tahoma"/>
          <w:sz w:val="24"/>
          <w:szCs w:val="24"/>
        </w:rPr>
        <w:t xml:space="preserve"> defendant which was used to secure the loan. A Deed of </w:t>
      </w:r>
      <w:r w:rsidR="00950526" w:rsidRPr="0087360D">
        <w:rPr>
          <w:rFonts w:ascii="Tahoma" w:hAnsi="Tahoma" w:cs="Tahoma"/>
          <w:sz w:val="24"/>
          <w:szCs w:val="24"/>
        </w:rPr>
        <w:lastRenderedPageBreak/>
        <w:t>Mortgage was executed by the Appellant and the 2</w:t>
      </w:r>
      <w:r w:rsidR="00950526" w:rsidRPr="0087360D">
        <w:rPr>
          <w:rFonts w:ascii="Tahoma" w:hAnsi="Tahoma" w:cs="Tahoma"/>
          <w:sz w:val="24"/>
          <w:szCs w:val="24"/>
          <w:vertAlign w:val="superscript"/>
        </w:rPr>
        <w:t>nd</w:t>
      </w:r>
      <w:r w:rsidR="00950526" w:rsidRPr="0087360D">
        <w:rPr>
          <w:rFonts w:ascii="Tahoma" w:hAnsi="Tahoma" w:cs="Tahoma"/>
          <w:sz w:val="24"/>
          <w:szCs w:val="24"/>
        </w:rPr>
        <w:t xml:space="preserve"> defendant</w:t>
      </w:r>
      <w:r w:rsidR="0048781B" w:rsidRPr="0087360D">
        <w:rPr>
          <w:rFonts w:ascii="Tahoma" w:hAnsi="Tahoma" w:cs="Tahoma"/>
          <w:sz w:val="24"/>
          <w:szCs w:val="24"/>
        </w:rPr>
        <w:t xml:space="preserve"> on 4</w:t>
      </w:r>
      <w:r w:rsidR="0048781B" w:rsidRPr="0087360D">
        <w:rPr>
          <w:rFonts w:ascii="Tahoma" w:hAnsi="Tahoma" w:cs="Tahoma"/>
          <w:sz w:val="24"/>
          <w:szCs w:val="24"/>
          <w:vertAlign w:val="superscript"/>
        </w:rPr>
        <w:t>th</w:t>
      </w:r>
      <w:r w:rsidR="006A2CD5" w:rsidRPr="0087360D">
        <w:rPr>
          <w:rFonts w:ascii="Tahoma" w:hAnsi="Tahoma" w:cs="Tahoma"/>
          <w:sz w:val="24"/>
          <w:szCs w:val="24"/>
        </w:rPr>
        <w:t xml:space="preserve"> May 2007.</w:t>
      </w:r>
      <w:r w:rsidR="0048781B" w:rsidRPr="0087360D">
        <w:rPr>
          <w:rFonts w:ascii="Tahoma" w:hAnsi="Tahoma" w:cs="Tahoma"/>
          <w:sz w:val="24"/>
          <w:szCs w:val="24"/>
        </w:rPr>
        <w:t xml:space="preserve"> The record revealed that even though the Mortgage was executed in 2007, it was used as security for the loan taken by the defendants in the year 2010. Now, the 2</w:t>
      </w:r>
      <w:r w:rsidR="0048781B" w:rsidRPr="0087360D">
        <w:rPr>
          <w:rFonts w:ascii="Tahoma" w:hAnsi="Tahoma" w:cs="Tahoma"/>
          <w:sz w:val="24"/>
          <w:szCs w:val="24"/>
          <w:vertAlign w:val="superscript"/>
        </w:rPr>
        <w:t>nd</w:t>
      </w:r>
      <w:r w:rsidR="0048781B" w:rsidRPr="0087360D">
        <w:rPr>
          <w:rFonts w:ascii="Tahoma" w:hAnsi="Tahoma" w:cs="Tahoma"/>
          <w:sz w:val="24"/>
          <w:szCs w:val="24"/>
        </w:rPr>
        <w:t xml:space="preserve"> defendant on the 11</w:t>
      </w:r>
      <w:r w:rsidR="0048781B" w:rsidRPr="0087360D">
        <w:rPr>
          <w:rFonts w:ascii="Tahoma" w:hAnsi="Tahoma" w:cs="Tahoma"/>
          <w:sz w:val="24"/>
          <w:szCs w:val="24"/>
          <w:vertAlign w:val="superscript"/>
        </w:rPr>
        <w:t>th</w:t>
      </w:r>
      <w:r w:rsidR="0048781B" w:rsidRPr="0087360D">
        <w:rPr>
          <w:rFonts w:ascii="Tahoma" w:hAnsi="Tahoma" w:cs="Tahoma"/>
          <w:sz w:val="24"/>
          <w:szCs w:val="24"/>
        </w:rPr>
        <w:t xml:space="preserve"> November 2008 assigned his interest in a portion of the property the subject of the Mortgage to the 1</w:t>
      </w:r>
      <w:r w:rsidR="0048781B" w:rsidRPr="0087360D">
        <w:rPr>
          <w:rFonts w:ascii="Tahoma" w:hAnsi="Tahoma" w:cs="Tahoma"/>
          <w:sz w:val="24"/>
          <w:szCs w:val="24"/>
          <w:vertAlign w:val="superscript"/>
        </w:rPr>
        <w:t>st</w:t>
      </w:r>
      <w:r w:rsidR="0048781B" w:rsidRPr="0087360D">
        <w:rPr>
          <w:rFonts w:ascii="Tahoma" w:hAnsi="Tahoma" w:cs="Tahoma"/>
          <w:sz w:val="24"/>
          <w:szCs w:val="24"/>
        </w:rPr>
        <w:t xml:space="preserve"> Claimant/ Respondent in this appeal. The 2</w:t>
      </w:r>
      <w:r w:rsidR="0048781B" w:rsidRPr="0087360D">
        <w:rPr>
          <w:rFonts w:ascii="Tahoma" w:hAnsi="Tahoma" w:cs="Tahoma"/>
          <w:sz w:val="24"/>
          <w:szCs w:val="24"/>
          <w:vertAlign w:val="superscript"/>
        </w:rPr>
        <w:t>nd</w:t>
      </w:r>
      <w:r w:rsidR="0048781B" w:rsidRPr="0087360D">
        <w:rPr>
          <w:rFonts w:ascii="Tahoma" w:hAnsi="Tahoma" w:cs="Tahoma"/>
          <w:sz w:val="24"/>
          <w:szCs w:val="24"/>
        </w:rPr>
        <w:t xml:space="preserve"> defendant again on the 8</w:t>
      </w:r>
      <w:r w:rsidR="0048781B" w:rsidRPr="0087360D">
        <w:rPr>
          <w:rFonts w:ascii="Tahoma" w:hAnsi="Tahoma" w:cs="Tahoma"/>
          <w:sz w:val="24"/>
          <w:szCs w:val="24"/>
          <w:vertAlign w:val="superscript"/>
        </w:rPr>
        <w:t>th</w:t>
      </w:r>
      <w:r w:rsidR="0048781B" w:rsidRPr="0087360D">
        <w:rPr>
          <w:rFonts w:ascii="Tahoma" w:hAnsi="Tahoma" w:cs="Tahoma"/>
          <w:sz w:val="24"/>
          <w:szCs w:val="24"/>
        </w:rPr>
        <w:t xml:space="preserve"> of July 2009 assigned another part of the mortgaged property to the 2</w:t>
      </w:r>
      <w:r w:rsidR="0048781B" w:rsidRPr="0087360D">
        <w:rPr>
          <w:rFonts w:ascii="Tahoma" w:hAnsi="Tahoma" w:cs="Tahoma"/>
          <w:sz w:val="24"/>
          <w:szCs w:val="24"/>
          <w:vertAlign w:val="superscript"/>
        </w:rPr>
        <w:t>nd</w:t>
      </w:r>
      <w:r w:rsidR="0048781B" w:rsidRPr="0087360D">
        <w:rPr>
          <w:rFonts w:ascii="Tahoma" w:hAnsi="Tahoma" w:cs="Tahoma"/>
          <w:sz w:val="24"/>
          <w:szCs w:val="24"/>
        </w:rPr>
        <w:t xml:space="preserve"> Claimant/Respondent herein.</w:t>
      </w:r>
      <w:r w:rsidR="006A2CD5" w:rsidRPr="0087360D">
        <w:rPr>
          <w:rFonts w:ascii="Tahoma" w:hAnsi="Tahoma" w:cs="Tahoma"/>
          <w:sz w:val="24"/>
          <w:szCs w:val="24"/>
        </w:rPr>
        <w:t xml:space="preserve"> The Appellant then got the mortgage registered only in the</w:t>
      </w:r>
      <w:r w:rsidR="0080352C" w:rsidRPr="0087360D">
        <w:rPr>
          <w:rFonts w:ascii="Tahoma" w:hAnsi="Tahoma" w:cs="Tahoma"/>
          <w:sz w:val="24"/>
          <w:szCs w:val="24"/>
        </w:rPr>
        <w:t xml:space="preserve"> year</w:t>
      </w:r>
      <w:r w:rsidR="006A2CD5" w:rsidRPr="0087360D">
        <w:rPr>
          <w:rFonts w:ascii="Tahoma" w:hAnsi="Tahoma" w:cs="Tahoma"/>
          <w:sz w:val="24"/>
          <w:szCs w:val="24"/>
        </w:rPr>
        <w:t xml:space="preserve"> 2010 after the 2</w:t>
      </w:r>
      <w:r w:rsidR="006A2CD5" w:rsidRPr="0087360D">
        <w:rPr>
          <w:rFonts w:ascii="Tahoma" w:hAnsi="Tahoma" w:cs="Tahoma"/>
          <w:sz w:val="24"/>
          <w:szCs w:val="24"/>
          <w:vertAlign w:val="superscript"/>
        </w:rPr>
        <w:t>nd</w:t>
      </w:r>
      <w:r w:rsidR="006A2CD5" w:rsidRPr="0087360D">
        <w:rPr>
          <w:rFonts w:ascii="Tahoma" w:hAnsi="Tahoma" w:cs="Tahoma"/>
          <w:sz w:val="24"/>
          <w:szCs w:val="24"/>
        </w:rPr>
        <w:t xml:space="preserve"> defendant had assigned his interest in the properties to the</w:t>
      </w:r>
      <w:r w:rsidR="009805A8" w:rsidRPr="0087360D">
        <w:rPr>
          <w:rFonts w:ascii="Tahoma" w:hAnsi="Tahoma" w:cs="Tahoma"/>
          <w:sz w:val="24"/>
          <w:szCs w:val="24"/>
        </w:rPr>
        <w:t xml:space="preserve"> 1</w:t>
      </w:r>
      <w:r w:rsidR="009805A8" w:rsidRPr="0087360D">
        <w:rPr>
          <w:rFonts w:ascii="Tahoma" w:hAnsi="Tahoma" w:cs="Tahoma"/>
          <w:sz w:val="24"/>
          <w:szCs w:val="24"/>
          <w:vertAlign w:val="superscript"/>
        </w:rPr>
        <w:t>st</w:t>
      </w:r>
      <w:r w:rsidR="009805A8" w:rsidRPr="0087360D">
        <w:rPr>
          <w:rFonts w:ascii="Tahoma" w:hAnsi="Tahoma" w:cs="Tahoma"/>
          <w:sz w:val="24"/>
          <w:szCs w:val="24"/>
        </w:rPr>
        <w:t xml:space="preserve"> and 2nd</w:t>
      </w:r>
      <w:r w:rsidR="006A2CD5" w:rsidRPr="0087360D">
        <w:rPr>
          <w:rFonts w:ascii="Tahoma" w:hAnsi="Tahoma" w:cs="Tahoma"/>
          <w:sz w:val="24"/>
          <w:szCs w:val="24"/>
        </w:rPr>
        <w:t xml:space="preserve"> Claimants herein.</w:t>
      </w:r>
    </w:p>
    <w:p w14:paraId="3F95814C" w14:textId="77777777" w:rsidR="00C408A1" w:rsidRPr="0087360D" w:rsidRDefault="0048781B" w:rsidP="0087360D">
      <w:pPr>
        <w:spacing w:line="360" w:lineRule="auto"/>
        <w:jc w:val="both"/>
        <w:rPr>
          <w:rFonts w:ascii="Tahoma" w:hAnsi="Tahoma" w:cs="Tahoma"/>
          <w:sz w:val="24"/>
          <w:szCs w:val="24"/>
        </w:rPr>
      </w:pPr>
      <w:r w:rsidRPr="0087360D">
        <w:rPr>
          <w:rFonts w:ascii="Tahoma" w:hAnsi="Tahoma" w:cs="Tahoma"/>
          <w:sz w:val="24"/>
          <w:szCs w:val="24"/>
        </w:rPr>
        <w:t>Upon the attachment of the mortgaged property by the Appellant</w:t>
      </w:r>
      <w:r w:rsidR="009805A8" w:rsidRPr="0087360D">
        <w:rPr>
          <w:rFonts w:ascii="Tahoma" w:hAnsi="Tahoma" w:cs="Tahoma"/>
          <w:sz w:val="24"/>
          <w:szCs w:val="24"/>
        </w:rPr>
        <w:t>, in execution of</w:t>
      </w:r>
      <w:r w:rsidR="00C408A1" w:rsidRPr="0087360D">
        <w:rPr>
          <w:rFonts w:ascii="Tahoma" w:hAnsi="Tahoma" w:cs="Tahoma"/>
          <w:sz w:val="24"/>
          <w:szCs w:val="24"/>
        </w:rPr>
        <w:t xml:space="preserve"> the judgment against the defendants, the 1</w:t>
      </w:r>
      <w:r w:rsidR="00C408A1" w:rsidRPr="0087360D">
        <w:rPr>
          <w:rFonts w:ascii="Tahoma" w:hAnsi="Tahoma" w:cs="Tahoma"/>
          <w:sz w:val="24"/>
          <w:szCs w:val="24"/>
          <w:vertAlign w:val="superscript"/>
        </w:rPr>
        <w:t>st</w:t>
      </w:r>
      <w:r w:rsidR="00C408A1" w:rsidRPr="0087360D">
        <w:rPr>
          <w:rFonts w:ascii="Tahoma" w:hAnsi="Tahoma" w:cs="Tahoma"/>
          <w:sz w:val="24"/>
          <w:szCs w:val="24"/>
        </w:rPr>
        <w:t xml:space="preserve"> and 2</w:t>
      </w:r>
      <w:r w:rsidR="00C408A1" w:rsidRPr="0087360D">
        <w:rPr>
          <w:rFonts w:ascii="Tahoma" w:hAnsi="Tahoma" w:cs="Tahoma"/>
          <w:sz w:val="24"/>
          <w:szCs w:val="24"/>
          <w:vertAlign w:val="superscript"/>
        </w:rPr>
        <w:t>nd</w:t>
      </w:r>
      <w:r w:rsidR="00C408A1" w:rsidRPr="0087360D">
        <w:rPr>
          <w:rFonts w:ascii="Tahoma" w:hAnsi="Tahoma" w:cs="Tahoma"/>
          <w:sz w:val="24"/>
          <w:szCs w:val="24"/>
        </w:rPr>
        <w:t xml:space="preserve"> Claimants herein filed their respective claims which resulted in this interpleader proceedings initiated by the Sheriff of the High Court. The trial High Court in its judgment, found that the</w:t>
      </w:r>
      <w:r w:rsidR="009805A8" w:rsidRPr="0087360D">
        <w:rPr>
          <w:rFonts w:ascii="Tahoma" w:hAnsi="Tahoma" w:cs="Tahoma"/>
          <w:sz w:val="24"/>
          <w:szCs w:val="24"/>
        </w:rPr>
        <w:t xml:space="preserve"> 1</w:t>
      </w:r>
      <w:r w:rsidR="009805A8" w:rsidRPr="0087360D">
        <w:rPr>
          <w:rFonts w:ascii="Tahoma" w:hAnsi="Tahoma" w:cs="Tahoma"/>
          <w:sz w:val="24"/>
          <w:szCs w:val="24"/>
          <w:vertAlign w:val="superscript"/>
        </w:rPr>
        <w:t>st</w:t>
      </w:r>
      <w:r w:rsidR="009805A8" w:rsidRPr="0087360D">
        <w:rPr>
          <w:rFonts w:ascii="Tahoma" w:hAnsi="Tahoma" w:cs="Tahoma"/>
          <w:sz w:val="24"/>
          <w:szCs w:val="24"/>
        </w:rPr>
        <w:t xml:space="preserve"> and 2nd</w:t>
      </w:r>
      <w:r w:rsidR="00C408A1" w:rsidRPr="0087360D">
        <w:rPr>
          <w:rFonts w:ascii="Tahoma" w:hAnsi="Tahoma" w:cs="Tahoma"/>
          <w:sz w:val="24"/>
          <w:szCs w:val="24"/>
        </w:rPr>
        <w:t xml:space="preserve"> Claimants were innocent purchasers without notice and thus discharged the prop</w:t>
      </w:r>
      <w:r w:rsidR="009805A8" w:rsidRPr="0087360D">
        <w:rPr>
          <w:rFonts w:ascii="Tahoma" w:hAnsi="Tahoma" w:cs="Tahoma"/>
          <w:sz w:val="24"/>
          <w:szCs w:val="24"/>
        </w:rPr>
        <w:t>erties</w:t>
      </w:r>
      <w:r w:rsidR="00C408A1" w:rsidRPr="0087360D">
        <w:rPr>
          <w:rFonts w:ascii="Tahoma" w:hAnsi="Tahoma" w:cs="Tahoma"/>
          <w:sz w:val="24"/>
          <w:szCs w:val="24"/>
        </w:rPr>
        <w:t xml:space="preserve"> from the attachment. The Appellant appealed to the C</w:t>
      </w:r>
      <w:r w:rsidR="00FD08D7" w:rsidRPr="0087360D">
        <w:rPr>
          <w:rFonts w:ascii="Tahoma" w:hAnsi="Tahoma" w:cs="Tahoma"/>
          <w:sz w:val="24"/>
          <w:szCs w:val="24"/>
        </w:rPr>
        <w:t>ourt of Appeal and same was dismissed</w:t>
      </w:r>
      <w:r w:rsidR="00C408A1" w:rsidRPr="0087360D">
        <w:rPr>
          <w:rFonts w:ascii="Tahoma" w:hAnsi="Tahoma" w:cs="Tahoma"/>
          <w:sz w:val="24"/>
          <w:szCs w:val="24"/>
        </w:rPr>
        <w:t>. The Appellant is now before this court praying that the decision of the Court of Appeal be set aside</w:t>
      </w:r>
      <w:r w:rsidR="00FD08D7" w:rsidRPr="0087360D">
        <w:rPr>
          <w:rFonts w:ascii="Tahoma" w:hAnsi="Tahoma" w:cs="Tahoma"/>
          <w:sz w:val="24"/>
          <w:szCs w:val="24"/>
        </w:rPr>
        <w:t xml:space="preserve"> on the following </w:t>
      </w:r>
      <w:proofErr w:type="gramStart"/>
      <w:r w:rsidR="00FD08D7" w:rsidRPr="0087360D">
        <w:rPr>
          <w:rFonts w:ascii="Tahoma" w:hAnsi="Tahoma" w:cs="Tahoma"/>
          <w:sz w:val="24"/>
          <w:szCs w:val="24"/>
        </w:rPr>
        <w:t>grounds:-</w:t>
      </w:r>
      <w:proofErr w:type="gramEnd"/>
    </w:p>
    <w:p w14:paraId="658E1BDF" w14:textId="545A35C4" w:rsidR="00670D7B" w:rsidRPr="0087360D" w:rsidRDefault="00C90F4E" w:rsidP="0087360D">
      <w:pPr>
        <w:spacing w:line="360" w:lineRule="auto"/>
        <w:ind w:left="720" w:hanging="720"/>
        <w:jc w:val="both"/>
        <w:rPr>
          <w:rFonts w:ascii="Tahoma" w:hAnsi="Tahoma" w:cs="Tahoma"/>
          <w:sz w:val="24"/>
          <w:szCs w:val="24"/>
        </w:rPr>
      </w:pPr>
      <w:r w:rsidRPr="0087360D">
        <w:rPr>
          <w:rFonts w:ascii="Tahoma" w:hAnsi="Tahoma" w:cs="Tahoma"/>
          <w:sz w:val="24"/>
          <w:szCs w:val="24"/>
        </w:rPr>
        <w:t>a.</w:t>
      </w:r>
      <w:r w:rsidR="00EB2D07" w:rsidRPr="0087360D">
        <w:rPr>
          <w:rFonts w:ascii="Tahoma" w:hAnsi="Tahoma" w:cs="Tahoma"/>
          <w:sz w:val="24"/>
          <w:szCs w:val="24"/>
        </w:rPr>
        <w:t xml:space="preserve"> </w:t>
      </w:r>
      <w:r w:rsidR="00A71066" w:rsidRPr="0087360D">
        <w:rPr>
          <w:rFonts w:ascii="Tahoma" w:hAnsi="Tahoma" w:cs="Tahoma"/>
          <w:sz w:val="24"/>
          <w:szCs w:val="24"/>
        </w:rPr>
        <w:tab/>
      </w:r>
      <w:r w:rsidRPr="0087360D">
        <w:rPr>
          <w:rFonts w:ascii="Tahoma" w:hAnsi="Tahoma" w:cs="Tahoma"/>
          <w:sz w:val="24"/>
          <w:szCs w:val="24"/>
        </w:rPr>
        <w:t>The judgment of the Court of Appeal is against the weight of evidence on record</w:t>
      </w:r>
      <w:r w:rsidR="00670D7B" w:rsidRPr="0087360D">
        <w:rPr>
          <w:rFonts w:ascii="Tahoma" w:hAnsi="Tahoma" w:cs="Tahoma"/>
          <w:sz w:val="24"/>
          <w:szCs w:val="24"/>
        </w:rPr>
        <w:t>.</w:t>
      </w:r>
    </w:p>
    <w:p w14:paraId="17D01CFF" w14:textId="23CD935F" w:rsidR="00670D7B" w:rsidRPr="0087360D" w:rsidRDefault="00EB2D07" w:rsidP="0087360D">
      <w:pPr>
        <w:spacing w:line="360" w:lineRule="auto"/>
        <w:ind w:left="720" w:hanging="720"/>
        <w:jc w:val="both"/>
        <w:rPr>
          <w:rFonts w:ascii="Tahoma" w:hAnsi="Tahoma" w:cs="Tahoma"/>
          <w:sz w:val="24"/>
          <w:szCs w:val="24"/>
        </w:rPr>
      </w:pPr>
      <w:r w:rsidRPr="0087360D">
        <w:rPr>
          <w:rFonts w:ascii="Tahoma" w:hAnsi="Tahoma" w:cs="Tahoma"/>
          <w:sz w:val="24"/>
          <w:szCs w:val="24"/>
        </w:rPr>
        <w:t>b.</w:t>
      </w:r>
      <w:r w:rsidR="00A71066" w:rsidRPr="0087360D">
        <w:rPr>
          <w:rFonts w:ascii="Tahoma" w:hAnsi="Tahoma" w:cs="Tahoma"/>
          <w:sz w:val="24"/>
          <w:szCs w:val="24"/>
        </w:rPr>
        <w:tab/>
      </w:r>
      <w:r w:rsidRPr="0087360D">
        <w:rPr>
          <w:rFonts w:ascii="Tahoma" w:hAnsi="Tahoma" w:cs="Tahoma"/>
          <w:sz w:val="24"/>
          <w:szCs w:val="24"/>
        </w:rPr>
        <w:t xml:space="preserve"> The Court of</w:t>
      </w:r>
      <w:r w:rsidR="00670D7B" w:rsidRPr="0087360D">
        <w:rPr>
          <w:rFonts w:ascii="Tahoma" w:hAnsi="Tahoma" w:cs="Tahoma"/>
          <w:sz w:val="24"/>
          <w:szCs w:val="24"/>
        </w:rPr>
        <w:t xml:space="preserve"> Appeal erred in holding that on the balance of probabilities, the conclusions of the trial judge are reasonable and amply supported by the affidavit evidence.</w:t>
      </w:r>
    </w:p>
    <w:p w14:paraId="25F51417" w14:textId="209B5DF5" w:rsidR="00670D7B" w:rsidRPr="0087360D" w:rsidRDefault="00670D7B" w:rsidP="0087360D">
      <w:pPr>
        <w:spacing w:line="360" w:lineRule="auto"/>
        <w:ind w:left="720" w:hanging="720"/>
        <w:jc w:val="both"/>
        <w:rPr>
          <w:rFonts w:ascii="Tahoma" w:hAnsi="Tahoma" w:cs="Tahoma"/>
          <w:sz w:val="24"/>
          <w:szCs w:val="24"/>
        </w:rPr>
      </w:pPr>
      <w:r w:rsidRPr="0087360D">
        <w:rPr>
          <w:rFonts w:ascii="Tahoma" w:hAnsi="Tahoma" w:cs="Tahoma"/>
          <w:sz w:val="24"/>
          <w:szCs w:val="24"/>
        </w:rPr>
        <w:t>c.</w:t>
      </w:r>
      <w:r w:rsidR="00EB2D07" w:rsidRPr="0087360D">
        <w:rPr>
          <w:rFonts w:ascii="Tahoma" w:hAnsi="Tahoma" w:cs="Tahoma"/>
          <w:sz w:val="24"/>
          <w:szCs w:val="24"/>
        </w:rPr>
        <w:t xml:space="preserve"> </w:t>
      </w:r>
      <w:r w:rsidR="00A71066" w:rsidRPr="0087360D">
        <w:rPr>
          <w:rFonts w:ascii="Tahoma" w:hAnsi="Tahoma" w:cs="Tahoma"/>
          <w:sz w:val="24"/>
          <w:szCs w:val="24"/>
        </w:rPr>
        <w:tab/>
      </w:r>
      <w:r w:rsidRPr="0087360D">
        <w:rPr>
          <w:rFonts w:ascii="Tahoma" w:hAnsi="Tahoma" w:cs="Tahoma"/>
          <w:sz w:val="24"/>
          <w:szCs w:val="24"/>
        </w:rPr>
        <w:t>The Court of Appeal erred in holding that the Plaintiff/Appellant/Appellant cannot enforce the mortgage.</w:t>
      </w:r>
    </w:p>
    <w:p w14:paraId="46108BB3" w14:textId="1F5AE5E8" w:rsidR="00670D7B" w:rsidRPr="0087360D" w:rsidRDefault="00670D7B" w:rsidP="0087360D">
      <w:pPr>
        <w:spacing w:line="360" w:lineRule="auto"/>
        <w:ind w:left="720" w:hanging="720"/>
        <w:jc w:val="both"/>
        <w:rPr>
          <w:rFonts w:ascii="Tahoma" w:hAnsi="Tahoma" w:cs="Tahoma"/>
          <w:sz w:val="24"/>
          <w:szCs w:val="24"/>
        </w:rPr>
      </w:pPr>
      <w:r w:rsidRPr="0087360D">
        <w:rPr>
          <w:rFonts w:ascii="Tahoma" w:hAnsi="Tahoma" w:cs="Tahoma"/>
          <w:sz w:val="24"/>
          <w:szCs w:val="24"/>
        </w:rPr>
        <w:t>d.</w:t>
      </w:r>
      <w:r w:rsidR="00EB2D07" w:rsidRPr="0087360D">
        <w:rPr>
          <w:rFonts w:ascii="Tahoma" w:hAnsi="Tahoma" w:cs="Tahoma"/>
          <w:sz w:val="24"/>
          <w:szCs w:val="24"/>
        </w:rPr>
        <w:t xml:space="preserve"> </w:t>
      </w:r>
      <w:r w:rsidR="001B2C81" w:rsidRPr="0087360D">
        <w:rPr>
          <w:rFonts w:ascii="Tahoma" w:hAnsi="Tahoma" w:cs="Tahoma"/>
          <w:sz w:val="24"/>
          <w:szCs w:val="24"/>
        </w:rPr>
        <w:tab/>
      </w:r>
      <w:r w:rsidRPr="0087360D">
        <w:rPr>
          <w:rFonts w:ascii="Tahoma" w:hAnsi="Tahoma" w:cs="Tahoma"/>
          <w:sz w:val="24"/>
          <w:szCs w:val="24"/>
        </w:rPr>
        <w:t>The Court of Appeal erred in holding that the Plaintiff/Appellant/Appellant’s appeal lacked merit and dismissed it.</w:t>
      </w:r>
    </w:p>
    <w:p w14:paraId="7D32C813" w14:textId="77777777" w:rsidR="001B2C81" w:rsidRPr="0087360D" w:rsidRDefault="00516542" w:rsidP="0087360D">
      <w:pPr>
        <w:spacing w:line="360" w:lineRule="auto"/>
        <w:jc w:val="both"/>
        <w:rPr>
          <w:rFonts w:ascii="Tahoma" w:hAnsi="Tahoma" w:cs="Tahoma"/>
          <w:sz w:val="24"/>
          <w:szCs w:val="24"/>
        </w:rPr>
      </w:pPr>
      <w:r w:rsidRPr="0087360D">
        <w:rPr>
          <w:rFonts w:ascii="Tahoma" w:hAnsi="Tahoma" w:cs="Tahoma"/>
          <w:sz w:val="24"/>
          <w:szCs w:val="24"/>
        </w:rPr>
        <w:lastRenderedPageBreak/>
        <w:t>We</w:t>
      </w:r>
      <w:r w:rsidR="00670D7B" w:rsidRPr="0087360D">
        <w:rPr>
          <w:rFonts w:ascii="Tahoma" w:hAnsi="Tahoma" w:cs="Tahoma"/>
          <w:sz w:val="24"/>
          <w:szCs w:val="24"/>
        </w:rPr>
        <w:t xml:space="preserve"> observed that though grounds</w:t>
      </w:r>
      <w:r w:rsidR="00673097" w:rsidRPr="0087360D">
        <w:rPr>
          <w:rFonts w:ascii="Tahoma" w:hAnsi="Tahoma" w:cs="Tahoma"/>
          <w:sz w:val="24"/>
          <w:szCs w:val="24"/>
        </w:rPr>
        <w:t xml:space="preserve"> </w:t>
      </w:r>
      <w:proofErr w:type="gramStart"/>
      <w:r w:rsidR="00670D7B" w:rsidRPr="0087360D">
        <w:rPr>
          <w:rFonts w:ascii="Tahoma" w:hAnsi="Tahoma" w:cs="Tahoma"/>
          <w:sz w:val="24"/>
          <w:szCs w:val="24"/>
        </w:rPr>
        <w:t>( b</w:t>
      </w:r>
      <w:proofErr w:type="gramEnd"/>
      <w:r w:rsidR="00670D7B" w:rsidRPr="0087360D">
        <w:rPr>
          <w:rFonts w:ascii="Tahoma" w:hAnsi="Tahoma" w:cs="Tahoma"/>
          <w:sz w:val="24"/>
          <w:szCs w:val="24"/>
        </w:rPr>
        <w:t>),( c) and( d) are incompetent in that no particulars  were provided for the alleged error</w:t>
      </w:r>
      <w:r w:rsidR="009805A8" w:rsidRPr="0087360D">
        <w:rPr>
          <w:rFonts w:ascii="Tahoma" w:hAnsi="Tahoma" w:cs="Tahoma"/>
          <w:sz w:val="24"/>
          <w:szCs w:val="24"/>
        </w:rPr>
        <w:t>s contrary to Rule 6 (2) (f)</w:t>
      </w:r>
      <w:r w:rsidR="00670D7B" w:rsidRPr="0087360D">
        <w:rPr>
          <w:rFonts w:ascii="Tahoma" w:hAnsi="Tahoma" w:cs="Tahoma"/>
          <w:sz w:val="24"/>
          <w:szCs w:val="24"/>
        </w:rPr>
        <w:t xml:space="preserve"> of the Supreme Court Rules,</w:t>
      </w:r>
      <w:r w:rsidR="00673097" w:rsidRPr="0087360D">
        <w:rPr>
          <w:rFonts w:ascii="Tahoma" w:hAnsi="Tahoma" w:cs="Tahoma"/>
          <w:sz w:val="24"/>
          <w:szCs w:val="24"/>
        </w:rPr>
        <w:t xml:space="preserve"> CI 16, the said grounds are</w:t>
      </w:r>
      <w:r w:rsidR="00670D7B" w:rsidRPr="0087360D">
        <w:rPr>
          <w:rFonts w:ascii="Tahoma" w:hAnsi="Tahoma" w:cs="Tahoma"/>
          <w:sz w:val="24"/>
          <w:szCs w:val="24"/>
        </w:rPr>
        <w:t xml:space="preserve"> in s</w:t>
      </w:r>
      <w:r w:rsidR="00673097" w:rsidRPr="0087360D">
        <w:rPr>
          <w:rFonts w:ascii="Tahoma" w:hAnsi="Tahoma" w:cs="Tahoma"/>
          <w:sz w:val="24"/>
          <w:szCs w:val="24"/>
        </w:rPr>
        <w:t>ubstance the same as</w:t>
      </w:r>
      <w:r w:rsidR="00670D7B" w:rsidRPr="0087360D">
        <w:rPr>
          <w:rFonts w:ascii="Tahoma" w:hAnsi="Tahoma" w:cs="Tahoma"/>
          <w:sz w:val="24"/>
          <w:szCs w:val="24"/>
        </w:rPr>
        <w:t xml:space="preserve"> ground </w:t>
      </w:r>
    </w:p>
    <w:p w14:paraId="03CC2799" w14:textId="4AE92D7E" w:rsidR="0048781B" w:rsidRPr="0087360D" w:rsidRDefault="00670D7B" w:rsidP="0087360D">
      <w:pPr>
        <w:spacing w:line="360" w:lineRule="auto"/>
        <w:jc w:val="both"/>
        <w:rPr>
          <w:rFonts w:ascii="Tahoma" w:hAnsi="Tahoma" w:cs="Tahoma"/>
          <w:sz w:val="24"/>
          <w:szCs w:val="24"/>
        </w:rPr>
      </w:pPr>
      <w:r w:rsidRPr="0087360D">
        <w:rPr>
          <w:rFonts w:ascii="Tahoma" w:hAnsi="Tahoma" w:cs="Tahoma"/>
          <w:sz w:val="24"/>
          <w:szCs w:val="24"/>
        </w:rPr>
        <w:t>(a)</w:t>
      </w:r>
      <w:r w:rsidR="00673097" w:rsidRPr="0087360D">
        <w:rPr>
          <w:rFonts w:ascii="Tahoma" w:hAnsi="Tahoma" w:cs="Tahoma"/>
          <w:sz w:val="24"/>
          <w:szCs w:val="24"/>
        </w:rPr>
        <w:t xml:space="preserve"> since they all complain about the Court of Appeal’s evaluation of the evidence on record. We will therefore address only ground (a) in this judgment and even under the said ground (a), we intend to deal with the issue whether or not the</w:t>
      </w:r>
      <w:r w:rsidR="009805A8" w:rsidRPr="0087360D">
        <w:rPr>
          <w:rFonts w:ascii="Tahoma" w:hAnsi="Tahoma" w:cs="Tahoma"/>
          <w:sz w:val="24"/>
          <w:szCs w:val="24"/>
        </w:rPr>
        <w:t xml:space="preserve"> 1</w:t>
      </w:r>
      <w:r w:rsidR="009805A8" w:rsidRPr="0087360D">
        <w:rPr>
          <w:rFonts w:ascii="Tahoma" w:hAnsi="Tahoma" w:cs="Tahoma"/>
          <w:sz w:val="24"/>
          <w:szCs w:val="24"/>
          <w:vertAlign w:val="superscript"/>
        </w:rPr>
        <w:t>st</w:t>
      </w:r>
      <w:r w:rsidR="009805A8" w:rsidRPr="0087360D">
        <w:rPr>
          <w:rFonts w:ascii="Tahoma" w:hAnsi="Tahoma" w:cs="Tahoma"/>
          <w:sz w:val="24"/>
          <w:szCs w:val="24"/>
        </w:rPr>
        <w:t xml:space="preserve"> and 2nd</w:t>
      </w:r>
      <w:r w:rsidR="00673097" w:rsidRPr="0087360D">
        <w:rPr>
          <w:rFonts w:ascii="Tahoma" w:hAnsi="Tahoma" w:cs="Tahoma"/>
          <w:sz w:val="24"/>
          <w:szCs w:val="24"/>
        </w:rPr>
        <w:t xml:space="preserve"> Claimants/Respondents in the circumstances of this case were bona fide purchasers for value without notice, since we find this to be the fundamental issue in the appeal.</w:t>
      </w:r>
      <w:r w:rsidR="001C3C3C" w:rsidRPr="0087360D">
        <w:rPr>
          <w:rFonts w:ascii="Tahoma" w:hAnsi="Tahoma" w:cs="Tahoma"/>
          <w:sz w:val="24"/>
          <w:szCs w:val="24"/>
        </w:rPr>
        <w:t xml:space="preserve"> In this judgment the</w:t>
      </w:r>
      <w:r w:rsidR="009805A8" w:rsidRPr="0087360D">
        <w:rPr>
          <w:rFonts w:ascii="Tahoma" w:hAnsi="Tahoma" w:cs="Tahoma"/>
          <w:sz w:val="24"/>
          <w:szCs w:val="24"/>
        </w:rPr>
        <w:t xml:space="preserve"> 1</w:t>
      </w:r>
      <w:r w:rsidR="009805A8" w:rsidRPr="0087360D">
        <w:rPr>
          <w:rFonts w:ascii="Tahoma" w:hAnsi="Tahoma" w:cs="Tahoma"/>
          <w:sz w:val="24"/>
          <w:szCs w:val="24"/>
          <w:vertAlign w:val="superscript"/>
        </w:rPr>
        <w:t>st</w:t>
      </w:r>
      <w:r w:rsidR="009805A8" w:rsidRPr="0087360D">
        <w:rPr>
          <w:rFonts w:ascii="Tahoma" w:hAnsi="Tahoma" w:cs="Tahoma"/>
          <w:sz w:val="24"/>
          <w:szCs w:val="24"/>
        </w:rPr>
        <w:t xml:space="preserve"> and 2</w:t>
      </w:r>
      <w:r w:rsidR="009805A8" w:rsidRPr="0087360D">
        <w:rPr>
          <w:rFonts w:ascii="Tahoma" w:hAnsi="Tahoma" w:cs="Tahoma"/>
          <w:sz w:val="24"/>
          <w:szCs w:val="24"/>
          <w:vertAlign w:val="superscript"/>
        </w:rPr>
        <w:t>nd</w:t>
      </w:r>
      <w:r w:rsidR="0080352C" w:rsidRPr="0087360D">
        <w:rPr>
          <w:rFonts w:ascii="Tahoma" w:hAnsi="Tahoma" w:cs="Tahoma"/>
          <w:sz w:val="24"/>
          <w:szCs w:val="24"/>
        </w:rPr>
        <w:t xml:space="preserve"> </w:t>
      </w:r>
      <w:r w:rsidR="001C3C3C" w:rsidRPr="0087360D">
        <w:rPr>
          <w:rFonts w:ascii="Tahoma" w:hAnsi="Tahoma" w:cs="Tahoma"/>
          <w:sz w:val="24"/>
          <w:szCs w:val="24"/>
        </w:rPr>
        <w:t>Claimant</w:t>
      </w:r>
      <w:r w:rsidR="009805A8" w:rsidRPr="0087360D">
        <w:rPr>
          <w:rFonts w:ascii="Tahoma" w:hAnsi="Tahoma" w:cs="Tahoma"/>
          <w:sz w:val="24"/>
          <w:szCs w:val="24"/>
        </w:rPr>
        <w:t>s</w:t>
      </w:r>
      <w:r w:rsidR="001C3C3C" w:rsidRPr="0087360D">
        <w:rPr>
          <w:rFonts w:ascii="Tahoma" w:hAnsi="Tahoma" w:cs="Tahoma"/>
          <w:sz w:val="24"/>
          <w:szCs w:val="24"/>
        </w:rPr>
        <w:t>/ Respondents shall be referred to simply as the Claimants and the 2</w:t>
      </w:r>
      <w:r w:rsidR="001C3C3C" w:rsidRPr="0087360D">
        <w:rPr>
          <w:rFonts w:ascii="Tahoma" w:hAnsi="Tahoma" w:cs="Tahoma"/>
          <w:sz w:val="24"/>
          <w:szCs w:val="24"/>
          <w:vertAlign w:val="superscript"/>
        </w:rPr>
        <w:t>nd</w:t>
      </w:r>
      <w:r w:rsidR="001C3C3C" w:rsidRPr="0087360D">
        <w:rPr>
          <w:rFonts w:ascii="Tahoma" w:hAnsi="Tahoma" w:cs="Tahoma"/>
          <w:sz w:val="24"/>
          <w:szCs w:val="24"/>
        </w:rPr>
        <w:t xml:space="preserve"> defendant who assigned his interest in the properties to the Claimants shall be referred as such. </w:t>
      </w:r>
    </w:p>
    <w:p w14:paraId="4A17DCB1" w14:textId="67FEAF99" w:rsidR="001407B9" w:rsidRPr="0087360D" w:rsidRDefault="001407B9" w:rsidP="0087360D">
      <w:pPr>
        <w:spacing w:line="360" w:lineRule="auto"/>
        <w:jc w:val="both"/>
        <w:rPr>
          <w:rFonts w:ascii="Tahoma" w:hAnsi="Tahoma" w:cs="Tahoma"/>
          <w:sz w:val="24"/>
          <w:szCs w:val="24"/>
        </w:rPr>
      </w:pPr>
      <w:r w:rsidRPr="0087360D">
        <w:rPr>
          <w:rFonts w:ascii="Tahoma" w:hAnsi="Tahoma" w:cs="Tahoma"/>
          <w:sz w:val="24"/>
          <w:szCs w:val="24"/>
        </w:rPr>
        <w:t xml:space="preserve">From the record of appeal, the plea put up by Claimants as contained in their respective </w:t>
      </w:r>
      <w:r w:rsidR="001C3C3C" w:rsidRPr="0087360D">
        <w:rPr>
          <w:rFonts w:ascii="Tahoma" w:hAnsi="Tahoma" w:cs="Tahoma"/>
          <w:sz w:val="24"/>
          <w:szCs w:val="24"/>
        </w:rPr>
        <w:t>affidavit of interest is that they are</w:t>
      </w:r>
      <w:r w:rsidRPr="0087360D">
        <w:rPr>
          <w:rFonts w:ascii="Tahoma" w:hAnsi="Tahoma" w:cs="Tahoma"/>
          <w:sz w:val="24"/>
          <w:szCs w:val="24"/>
        </w:rPr>
        <w:t xml:space="preserve"> bona fide purchasers</w:t>
      </w:r>
      <w:r w:rsidR="005D78D2" w:rsidRPr="0087360D">
        <w:rPr>
          <w:rFonts w:ascii="Tahoma" w:hAnsi="Tahoma" w:cs="Tahoma"/>
          <w:sz w:val="24"/>
          <w:szCs w:val="24"/>
        </w:rPr>
        <w:t xml:space="preserve"> for value without</w:t>
      </w:r>
      <w:r w:rsidRPr="0087360D">
        <w:rPr>
          <w:rFonts w:ascii="Tahoma" w:hAnsi="Tahoma" w:cs="Tahoma"/>
          <w:sz w:val="24"/>
          <w:szCs w:val="24"/>
        </w:rPr>
        <w:t xml:space="preserve"> notice.</w:t>
      </w:r>
      <w:r w:rsidR="005D78D2" w:rsidRPr="0087360D">
        <w:rPr>
          <w:rFonts w:ascii="Tahoma" w:hAnsi="Tahoma" w:cs="Tahoma"/>
          <w:sz w:val="24"/>
          <w:szCs w:val="24"/>
        </w:rPr>
        <w:t xml:space="preserve"> In the case of </w:t>
      </w:r>
      <w:proofErr w:type="spellStart"/>
      <w:r w:rsidR="005D78D2" w:rsidRPr="0087360D">
        <w:rPr>
          <w:rFonts w:ascii="Tahoma" w:hAnsi="Tahoma" w:cs="Tahoma"/>
          <w:b/>
          <w:bCs/>
          <w:sz w:val="24"/>
          <w:szCs w:val="24"/>
        </w:rPr>
        <w:t>Hydrafoam</w:t>
      </w:r>
      <w:proofErr w:type="spellEnd"/>
      <w:r w:rsidR="005D78D2" w:rsidRPr="0087360D">
        <w:rPr>
          <w:rFonts w:ascii="Tahoma" w:hAnsi="Tahoma" w:cs="Tahoma"/>
          <w:b/>
          <w:bCs/>
          <w:sz w:val="24"/>
          <w:szCs w:val="24"/>
        </w:rPr>
        <w:t xml:space="preserve"> Estates (</w:t>
      </w:r>
      <w:proofErr w:type="spellStart"/>
      <w:r w:rsidR="005D78D2" w:rsidRPr="0087360D">
        <w:rPr>
          <w:rFonts w:ascii="Tahoma" w:hAnsi="Tahoma" w:cs="Tahoma"/>
          <w:b/>
          <w:bCs/>
          <w:sz w:val="24"/>
          <w:szCs w:val="24"/>
        </w:rPr>
        <w:t>Gh</w:t>
      </w:r>
      <w:proofErr w:type="spellEnd"/>
      <w:r w:rsidR="005D78D2" w:rsidRPr="0087360D">
        <w:rPr>
          <w:rFonts w:ascii="Tahoma" w:hAnsi="Tahoma" w:cs="Tahoma"/>
          <w:b/>
          <w:bCs/>
          <w:sz w:val="24"/>
          <w:szCs w:val="24"/>
        </w:rPr>
        <w:t>) Ltd v. Owusu (per lawful attorney) Okine &amp; Others (2012-2014) SCGLR 1117</w:t>
      </w:r>
      <w:r w:rsidR="005D78D2" w:rsidRPr="0087360D">
        <w:rPr>
          <w:rFonts w:ascii="Tahoma" w:hAnsi="Tahoma" w:cs="Tahoma"/>
          <w:sz w:val="24"/>
          <w:szCs w:val="24"/>
        </w:rPr>
        <w:t xml:space="preserve">, this court held among others as </w:t>
      </w:r>
      <w:r w:rsidR="00477C11" w:rsidRPr="0087360D">
        <w:rPr>
          <w:rFonts w:ascii="Tahoma" w:hAnsi="Tahoma" w:cs="Tahoma"/>
          <w:sz w:val="24"/>
          <w:szCs w:val="24"/>
        </w:rPr>
        <w:t>follows: -</w:t>
      </w:r>
    </w:p>
    <w:p w14:paraId="107A506A" w14:textId="6F878429" w:rsidR="005D78D2" w:rsidRPr="0087360D" w:rsidRDefault="001B2C81" w:rsidP="0087360D">
      <w:pPr>
        <w:spacing w:line="360" w:lineRule="auto"/>
        <w:ind w:left="720"/>
        <w:jc w:val="both"/>
        <w:rPr>
          <w:rFonts w:ascii="Tahoma" w:hAnsi="Tahoma" w:cs="Tahoma"/>
          <w:i/>
          <w:sz w:val="24"/>
          <w:szCs w:val="24"/>
        </w:rPr>
      </w:pPr>
      <w:r w:rsidRPr="0087360D">
        <w:rPr>
          <w:rFonts w:ascii="Tahoma" w:hAnsi="Tahoma" w:cs="Tahoma"/>
          <w:i/>
          <w:sz w:val="24"/>
          <w:szCs w:val="24"/>
        </w:rPr>
        <w:t>“</w:t>
      </w:r>
      <w:r w:rsidR="005D78D2" w:rsidRPr="0087360D">
        <w:rPr>
          <w:rFonts w:ascii="Tahoma" w:hAnsi="Tahoma" w:cs="Tahoma"/>
          <w:i/>
          <w:sz w:val="24"/>
          <w:szCs w:val="24"/>
        </w:rPr>
        <w:t xml:space="preserve">Where a party had put up a plea of bona fide purchase for value without notice of any adverse title, </w:t>
      </w:r>
      <w:r w:rsidR="00CD42D9" w:rsidRPr="0087360D">
        <w:rPr>
          <w:rFonts w:ascii="Tahoma" w:hAnsi="Tahoma" w:cs="Tahoma"/>
          <w:i/>
          <w:sz w:val="24"/>
          <w:szCs w:val="24"/>
        </w:rPr>
        <w:t>the onus will squarely be on that</w:t>
      </w:r>
      <w:r w:rsidR="005D78D2" w:rsidRPr="0087360D">
        <w:rPr>
          <w:rFonts w:ascii="Tahoma" w:hAnsi="Tahoma" w:cs="Tahoma"/>
          <w:i/>
          <w:sz w:val="24"/>
          <w:szCs w:val="24"/>
        </w:rPr>
        <w:t xml:space="preserve"> party</w:t>
      </w:r>
      <w:r w:rsidR="00CD42D9" w:rsidRPr="0087360D">
        <w:rPr>
          <w:rFonts w:ascii="Tahoma" w:hAnsi="Tahoma" w:cs="Tahoma"/>
          <w:i/>
          <w:sz w:val="24"/>
          <w:szCs w:val="24"/>
        </w:rPr>
        <w:t xml:space="preserve"> who had pleaded the same. Since the plea was to be considered as an absolute, unqualified and unanswerable </w:t>
      </w:r>
      <w:proofErr w:type="spellStart"/>
      <w:r w:rsidR="00CD42D9" w:rsidRPr="0087360D">
        <w:rPr>
          <w:rFonts w:ascii="Tahoma" w:hAnsi="Tahoma" w:cs="Tahoma"/>
          <w:i/>
          <w:sz w:val="24"/>
          <w:szCs w:val="24"/>
        </w:rPr>
        <w:t>defence</w:t>
      </w:r>
      <w:proofErr w:type="spellEnd"/>
      <w:r w:rsidR="00CD42D9" w:rsidRPr="0087360D">
        <w:rPr>
          <w:rFonts w:ascii="Tahoma" w:hAnsi="Tahoma" w:cs="Tahoma"/>
          <w:i/>
          <w:sz w:val="24"/>
          <w:szCs w:val="24"/>
        </w:rPr>
        <w:t>, if upheld by a court of law, the law will require that evidence in support of the plea must satisfy the court……….’’</w:t>
      </w:r>
    </w:p>
    <w:p w14:paraId="3CE6089D" w14:textId="77777777" w:rsidR="001B2C81" w:rsidRPr="0087360D" w:rsidRDefault="001B2C81" w:rsidP="0087360D">
      <w:pPr>
        <w:spacing w:line="360" w:lineRule="auto"/>
        <w:jc w:val="both"/>
        <w:rPr>
          <w:rFonts w:ascii="Tahoma" w:hAnsi="Tahoma" w:cs="Tahoma"/>
          <w:sz w:val="24"/>
          <w:szCs w:val="24"/>
        </w:rPr>
      </w:pPr>
    </w:p>
    <w:p w14:paraId="5FE54247" w14:textId="77777777" w:rsidR="001B2C81" w:rsidRPr="0087360D" w:rsidRDefault="00CD42D9" w:rsidP="0087360D">
      <w:pPr>
        <w:spacing w:line="360" w:lineRule="auto"/>
        <w:jc w:val="both"/>
        <w:rPr>
          <w:rFonts w:ascii="Tahoma" w:hAnsi="Tahoma" w:cs="Tahoma"/>
          <w:sz w:val="24"/>
          <w:szCs w:val="24"/>
        </w:rPr>
      </w:pPr>
      <w:r w:rsidRPr="0087360D">
        <w:rPr>
          <w:rFonts w:ascii="Tahoma" w:hAnsi="Tahoma" w:cs="Tahoma"/>
          <w:sz w:val="24"/>
          <w:szCs w:val="24"/>
        </w:rPr>
        <w:t>The law thus required the Claimants to lead evidence that they had no notice of any title adverse to the 2</w:t>
      </w:r>
      <w:r w:rsidRPr="0087360D">
        <w:rPr>
          <w:rFonts w:ascii="Tahoma" w:hAnsi="Tahoma" w:cs="Tahoma"/>
          <w:sz w:val="24"/>
          <w:szCs w:val="24"/>
          <w:vertAlign w:val="superscript"/>
        </w:rPr>
        <w:t>nd</w:t>
      </w:r>
      <w:r w:rsidRPr="0087360D">
        <w:rPr>
          <w:rFonts w:ascii="Tahoma" w:hAnsi="Tahoma" w:cs="Tahoma"/>
          <w:sz w:val="24"/>
          <w:szCs w:val="24"/>
        </w:rPr>
        <w:t xml:space="preserve"> defendant, who assigned the properties to them. Indeed, the Claimants had to establish that throughout the transaction leading to the assignment of the properties to them they acted prudently and in good faith. </w:t>
      </w:r>
      <w:r w:rsidR="00EF6111" w:rsidRPr="0087360D">
        <w:rPr>
          <w:rFonts w:ascii="Tahoma" w:hAnsi="Tahoma" w:cs="Tahoma"/>
          <w:sz w:val="24"/>
          <w:szCs w:val="24"/>
        </w:rPr>
        <w:t>So how did the Claimants acquire the properties the subject of this appeal? First, we examine the acquisition by the 1</w:t>
      </w:r>
      <w:r w:rsidR="00EF6111" w:rsidRPr="0087360D">
        <w:rPr>
          <w:rFonts w:ascii="Tahoma" w:hAnsi="Tahoma" w:cs="Tahoma"/>
          <w:sz w:val="24"/>
          <w:szCs w:val="24"/>
          <w:vertAlign w:val="superscript"/>
        </w:rPr>
        <w:t>st</w:t>
      </w:r>
      <w:r w:rsidR="001C3C3C" w:rsidRPr="0087360D">
        <w:rPr>
          <w:rFonts w:ascii="Tahoma" w:hAnsi="Tahoma" w:cs="Tahoma"/>
          <w:sz w:val="24"/>
          <w:szCs w:val="24"/>
        </w:rPr>
        <w:t xml:space="preserve"> Claimant, Mr. </w:t>
      </w:r>
      <w:r w:rsidR="00EF6111" w:rsidRPr="0087360D">
        <w:rPr>
          <w:rFonts w:ascii="Tahoma" w:hAnsi="Tahoma" w:cs="Tahoma"/>
          <w:sz w:val="24"/>
          <w:szCs w:val="24"/>
        </w:rPr>
        <w:t xml:space="preserve">Mike </w:t>
      </w:r>
      <w:proofErr w:type="spellStart"/>
      <w:r w:rsidR="00EF6111" w:rsidRPr="0087360D">
        <w:rPr>
          <w:rFonts w:ascii="Tahoma" w:hAnsi="Tahoma" w:cs="Tahoma"/>
          <w:sz w:val="24"/>
          <w:szCs w:val="24"/>
        </w:rPr>
        <w:t>Twum</w:t>
      </w:r>
      <w:proofErr w:type="spellEnd"/>
      <w:r w:rsidR="00EF6111" w:rsidRPr="0087360D">
        <w:rPr>
          <w:rFonts w:ascii="Tahoma" w:hAnsi="Tahoma" w:cs="Tahoma"/>
          <w:sz w:val="24"/>
          <w:szCs w:val="24"/>
        </w:rPr>
        <w:t xml:space="preserve"> </w:t>
      </w:r>
      <w:proofErr w:type="spellStart"/>
      <w:r w:rsidR="00EF6111" w:rsidRPr="0087360D">
        <w:rPr>
          <w:rFonts w:ascii="Tahoma" w:hAnsi="Tahoma" w:cs="Tahoma"/>
          <w:sz w:val="24"/>
          <w:szCs w:val="24"/>
        </w:rPr>
        <w:t>Barima</w:t>
      </w:r>
      <w:proofErr w:type="spellEnd"/>
      <w:r w:rsidR="00EF6111" w:rsidRPr="0087360D">
        <w:rPr>
          <w:rFonts w:ascii="Tahoma" w:hAnsi="Tahoma" w:cs="Tahoma"/>
          <w:sz w:val="24"/>
          <w:szCs w:val="24"/>
        </w:rPr>
        <w:t xml:space="preserve">. </w:t>
      </w:r>
    </w:p>
    <w:p w14:paraId="3E93BE5F" w14:textId="77777777" w:rsidR="001B2C81" w:rsidRPr="0087360D" w:rsidRDefault="001B2C81" w:rsidP="0087360D">
      <w:pPr>
        <w:spacing w:line="360" w:lineRule="auto"/>
        <w:jc w:val="both"/>
        <w:rPr>
          <w:rFonts w:ascii="Tahoma" w:hAnsi="Tahoma" w:cs="Tahoma"/>
          <w:sz w:val="24"/>
          <w:szCs w:val="24"/>
        </w:rPr>
      </w:pPr>
    </w:p>
    <w:p w14:paraId="3F6BAB61" w14:textId="792C966D" w:rsidR="00CD42D9" w:rsidRPr="0087360D" w:rsidRDefault="00EF6111" w:rsidP="0087360D">
      <w:pPr>
        <w:spacing w:line="360" w:lineRule="auto"/>
        <w:jc w:val="both"/>
        <w:rPr>
          <w:rFonts w:ascii="Tahoma" w:hAnsi="Tahoma" w:cs="Tahoma"/>
          <w:sz w:val="24"/>
          <w:szCs w:val="24"/>
        </w:rPr>
      </w:pPr>
      <w:r w:rsidRPr="0087360D">
        <w:rPr>
          <w:rFonts w:ascii="Tahoma" w:hAnsi="Tahoma" w:cs="Tahoma"/>
          <w:sz w:val="24"/>
          <w:szCs w:val="24"/>
        </w:rPr>
        <w:t>He acquired the property describ</w:t>
      </w:r>
      <w:r w:rsidR="009C2B9F" w:rsidRPr="0087360D">
        <w:rPr>
          <w:rFonts w:ascii="Tahoma" w:hAnsi="Tahoma" w:cs="Tahoma"/>
          <w:sz w:val="24"/>
          <w:szCs w:val="24"/>
        </w:rPr>
        <w:t xml:space="preserve">ed as House Nos. 1 and 4, 15 Agostino </w:t>
      </w:r>
      <w:proofErr w:type="spellStart"/>
      <w:r w:rsidR="009C2B9F" w:rsidRPr="0087360D">
        <w:rPr>
          <w:rFonts w:ascii="Tahoma" w:hAnsi="Tahoma" w:cs="Tahoma"/>
          <w:sz w:val="24"/>
          <w:szCs w:val="24"/>
        </w:rPr>
        <w:t>Neto</w:t>
      </w:r>
      <w:proofErr w:type="spellEnd"/>
      <w:r w:rsidR="009C2B9F" w:rsidRPr="0087360D">
        <w:rPr>
          <w:rFonts w:ascii="Tahoma" w:hAnsi="Tahoma" w:cs="Tahoma"/>
          <w:sz w:val="24"/>
          <w:szCs w:val="24"/>
        </w:rPr>
        <w:t xml:space="preserve"> Road,</w:t>
      </w:r>
      <w:r w:rsidRPr="0087360D">
        <w:rPr>
          <w:rFonts w:ascii="Tahoma" w:hAnsi="Tahoma" w:cs="Tahoma"/>
          <w:sz w:val="24"/>
          <w:szCs w:val="24"/>
        </w:rPr>
        <w:t xml:space="preserve"> Airport Residential Area,</w:t>
      </w:r>
      <w:r w:rsidR="009C2B9F" w:rsidRPr="0087360D">
        <w:rPr>
          <w:rFonts w:ascii="Tahoma" w:hAnsi="Tahoma" w:cs="Tahoma"/>
          <w:sz w:val="24"/>
          <w:szCs w:val="24"/>
        </w:rPr>
        <w:t xml:space="preserve"> Accra,</w:t>
      </w:r>
      <w:r w:rsidRPr="0087360D">
        <w:rPr>
          <w:rFonts w:ascii="Tahoma" w:hAnsi="Tahoma" w:cs="Tahoma"/>
          <w:sz w:val="24"/>
          <w:szCs w:val="24"/>
        </w:rPr>
        <w:t xml:space="preserve"> from the 2</w:t>
      </w:r>
      <w:r w:rsidRPr="0087360D">
        <w:rPr>
          <w:rFonts w:ascii="Tahoma" w:hAnsi="Tahoma" w:cs="Tahoma"/>
          <w:sz w:val="24"/>
          <w:szCs w:val="24"/>
          <w:vertAlign w:val="superscript"/>
        </w:rPr>
        <w:t>nd</w:t>
      </w:r>
      <w:r w:rsidRPr="0087360D">
        <w:rPr>
          <w:rFonts w:ascii="Tahoma" w:hAnsi="Tahoma" w:cs="Tahoma"/>
          <w:sz w:val="24"/>
          <w:szCs w:val="24"/>
        </w:rPr>
        <w:t xml:space="preserve"> defendant by two Deeds of Assignment both dated 11</w:t>
      </w:r>
      <w:r w:rsidRPr="0087360D">
        <w:rPr>
          <w:rFonts w:ascii="Tahoma" w:hAnsi="Tahoma" w:cs="Tahoma"/>
          <w:sz w:val="24"/>
          <w:szCs w:val="24"/>
          <w:vertAlign w:val="superscript"/>
        </w:rPr>
        <w:t>th</w:t>
      </w:r>
      <w:r w:rsidRPr="0087360D">
        <w:rPr>
          <w:rFonts w:ascii="Tahoma" w:hAnsi="Tahoma" w:cs="Tahoma"/>
          <w:sz w:val="24"/>
          <w:szCs w:val="24"/>
        </w:rPr>
        <w:t xml:space="preserve"> </w:t>
      </w:r>
      <w:r w:rsidR="00273618" w:rsidRPr="0087360D">
        <w:rPr>
          <w:rFonts w:ascii="Tahoma" w:hAnsi="Tahoma" w:cs="Tahoma"/>
          <w:sz w:val="24"/>
          <w:szCs w:val="24"/>
        </w:rPr>
        <w:t>November 2008. He</w:t>
      </w:r>
      <w:r w:rsidRPr="0087360D">
        <w:rPr>
          <w:rFonts w:ascii="Tahoma" w:hAnsi="Tahoma" w:cs="Tahoma"/>
          <w:sz w:val="24"/>
          <w:szCs w:val="24"/>
        </w:rPr>
        <w:t xml:space="preserve"> obtain</w:t>
      </w:r>
      <w:r w:rsidR="00D61368" w:rsidRPr="0087360D">
        <w:rPr>
          <w:rFonts w:ascii="Tahoma" w:hAnsi="Tahoma" w:cs="Tahoma"/>
          <w:sz w:val="24"/>
          <w:szCs w:val="24"/>
        </w:rPr>
        <w:t>ed the Lands Commission consent for the two Deed</w:t>
      </w:r>
      <w:r w:rsidR="00273618" w:rsidRPr="0087360D">
        <w:rPr>
          <w:rFonts w:ascii="Tahoma" w:hAnsi="Tahoma" w:cs="Tahoma"/>
          <w:sz w:val="24"/>
          <w:szCs w:val="24"/>
        </w:rPr>
        <w:t>s</w:t>
      </w:r>
      <w:r w:rsidR="00D61368" w:rsidRPr="0087360D">
        <w:rPr>
          <w:rFonts w:ascii="Tahoma" w:hAnsi="Tahoma" w:cs="Tahoma"/>
          <w:sz w:val="24"/>
          <w:szCs w:val="24"/>
        </w:rPr>
        <w:t xml:space="preserve"> of Assignment on the 6</w:t>
      </w:r>
      <w:r w:rsidR="00D61368" w:rsidRPr="0087360D">
        <w:rPr>
          <w:rFonts w:ascii="Tahoma" w:hAnsi="Tahoma" w:cs="Tahoma"/>
          <w:sz w:val="24"/>
          <w:szCs w:val="24"/>
          <w:vertAlign w:val="superscript"/>
        </w:rPr>
        <w:t>th</w:t>
      </w:r>
      <w:r w:rsidR="00D61368" w:rsidRPr="0087360D">
        <w:rPr>
          <w:rFonts w:ascii="Tahoma" w:hAnsi="Tahoma" w:cs="Tahoma"/>
          <w:sz w:val="24"/>
          <w:szCs w:val="24"/>
        </w:rPr>
        <w:t xml:space="preserve"> November 2008</w:t>
      </w:r>
      <w:r w:rsidR="00273618" w:rsidRPr="0087360D">
        <w:rPr>
          <w:rFonts w:ascii="Tahoma" w:hAnsi="Tahoma" w:cs="Tahoma"/>
          <w:sz w:val="24"/>
          <w:szCs w:val="24"/>
        </w:rPr>
        <w:t>. In a</w:t>
      </w:r>
      <w:r w:rsidR="009C2B9F" w:rsidRPr="0087360D">
        <w:rPr>
          <w:rFonts w:ascii="Tahoma" w:hAnsi="Tahoma" w:cs="Tahoma"/>
          <w:sz w:val="24"/>
          <w:szCs w:val="24"/>
        </w:rPr>
        <w:t>ll he paid an amount of US$ 625,000.00</w:t>
      </w:r>
      <w:r w:rsidR="00273618" w:rsidRPr="0087360D">
        <w:rPr>
          <w:rFonts w:ascii="Tahoma" w:hAnsi="Tahoma" w:cs="Tahoma"/>
          <w:sz w:val="24"/>
          <w:szCs w:val="24"/>
        </w:rPr>
        <w:t xml:space="preserve"> to acquire the property from the 2</w:t>
      </w:r>
      <w:r w:rsidR="00273618" w:rsidRPr="0087360D">
        <w:rPr>
          <w:rFonts w:ascii="Tahoma" w:hAnsi="Tahoma" w:cs="Tahoma"/>
          <w:sz w:val="24"/>
          <w:szCs w:val="24"/>
          <w:vertAlign w:val="superscript"/>
        </w:rPr>
        <w:t>nd</w:t>
      </w:r>
      <w:r w:rsidR="00273618" w:rsidRPr="0087360D">
        <w:rPr>
          <w:rFonts w:ascii="Tahoma" w:hAnsi="Tahoma" w:cs="Tahoma"/>
          <w:sz w:val="24"/>
          <w:szCs w:val="24"/>
        </w:rPr>
        <w:t xml:space="preserve"> defendant.</w:t>
      </w:r>
    </w:p>
    <w:p w14:paraId="209A7CE9" w14:textId="77777777" w:rsidR="00273618" w:rsidRPr="0087360D" w:rsidRDefault="00273618" w:rsidP="0087360D">
      <w:pPr>
        <w:spacing w:line="360" w:lineRule="auto"/>
        <w:jc w:val="both"/>
        <w:rPr>
          <w:rFonts w:ascii="Tahoma" w:hAnsi="Tahoma" w:cs="Tahoma"/>
          <w:sz w:val="24"/>
          <w:szCs w:val="24"/>
        </w:rPr>
      </w:pPr>
      <w:r w:rsidRPr="0087360D">
        <w:rPr>
          <w:rFonts w:ascii="Tahoma" w:hAnsi="Tahoma" w:cs="Tahoma"/>
          <w:sz w:val="24"/>
          <w:szCs w:val="24"/>
        </w:rPr>
        <w:t>The 2</w:t>
      </w:r>
      <w:r w:rsidRPr="0087360D">
        <w:rPr>
          <w:rFonts w:ascii="Tahoma" w:hAnsi="Tahoma" w:cs="Tahoma"/>
          <w:sz w:val="24"/>
          <w:szCs w:val="24"/>
          <w:vertAlign w:val="superscript"/>
        </w:rPr>
        <w:t>nd</w:t>
      </w:r>
      <w:r w:rsidRPr="0087360D">
        <w:rPr>
          <w:rFonts w:ascii="Tahoma" w:hAnsi="Tahoma" w:cs="Tahoma"/>
          <w:sz w:val="24"/>
          <w:szCs w:val="24"/>
        </w:rPr>
        <w:t xml:space="preserve"> Claimant acquired the property d</w:t>
      </w:r>
      <w:r w:rsidR="009C2B9F" w:rsidRPr="0087360D">
        <w:rPr>
          <w:rFonts w:ascii="Tahoma" w:hAnsi="Tahoma" w:cs="Tahoma"/>
          <w:sz w:val="24"/>
          <w:szCs w:val="24"/>
        </w:rPr>
        <w:t>escribed as No 3</w:t>
      </w:r>
      <w:r w:rsidRPr="0087360D">
        <w:rPr>
          <w:rFonts w:ascii="Tahoma" w:hAnsi="Tahoma" w:cs="Tahoma"/>
          <w:sz w:val="24"/>
          <w:szCs w:val="24"/>
        </w:rPr>
        <w:t>,</w:t>
      </w:r>
      <w:r w:rsidR="009C2B9F" w:rsidRPr="0087360D">
        <w:rPr>
          <w:rFonts w:ascii="Tahoma" w:hAnsi="Tahoma" w:cs="Tahoma"/>
          <w:sz w:val="24"/>
          <w:szCs w:val="24"/>
        </w:rPr>
        <w:t xml:space="preserve"> 15 Agostino </w:t>
      </w:r>
      <w:proofErr w:type="spellStart"/>
      <w:r w:rsidR="009C2B9F" w:rsidRPr="0087360D">
        <w:rPr>
          <w:rFonts w:ascii="Tahoma" w:hAnsi="Tahoma" w:cs="Tahoma"/>
          <w:sz w:val="24"/>
          <w:szCs w:val="24"/>
        </w:rPr>
        <w:t>Neto</w:t>
      </w:r>
      <w:proofErr w:type="spellEnd"/>
      <w:r w:rsidR="009C2B9F" w:rsidRPr="0087360D">
        <w:rPr>
          <w:rFonts w:ascii="Tahoma" w:hAnsi="Tahoma" w:cs="Tahoma"/>
          <w:sz w:val="24"/>
          <w:szCs w:val="24"/>
        </w:rPr>
        <w:t xml:space="preserve"> Road,</w:t>
      </w:r>
      <w:r w:rsidRPr="0087360D">
        <w:rPr>
          <w:rFonts w:ascii="Tahoma" w:hAnsi="Tahoma" w:cs="Tahoma"/>
          <w:sz w:val="24"/>
          <w:szCs w:val="24"/>
        </w:rPr>
        <w:t xml:space="preserve"> Airport Residential Area</w:t>
      </w:r>
      <w:r w:rsidR="009C2B9F" w:rsidRPr="0087360D">
        <w:rPr>
          <w:rFonts w:ascii="Tahoma" w:hAnsi="Tahoma" w:cs="Tahoma"/>
          <w:sz w:val="24"/>
          <w:szCs w:val="24"/>
        </w:rPr>
        <w:t>, Accra,</w:t>
      </w:r>
      <w:r w:rsidRPr="0087360D">
        <w:rPr>
          <w:rFonts w:ascii="Tahoma" w:hAnsi="Tahoma" w:cs="Tahoma"/>
          <w:sz w:val="24"/>
          <w:szCs w:val="24"/>
        </w:rPr>
        <w:t xml:space="preserve"> from the 2</w:t>
      </w:r>
      <w:r w:rsidRPr="0087360D">
        <w:rPr>
          <w:rFonts w:ascii="Tahoma" w:hAnsi="Tahoma" w:cs="Tahoma"/>
          <w:sz w:val="24"/>
          <w:szCs w:val="24"/>
          <w:vertAlign w:val="superscript"/>
        </w:rPr>
        <w:t>nd</w:t>
      </w:r>
      <w:r w:rsidRPr="0087360D">
        <w:rPr>
          <w:rFonts w:ascii="Tahoma" w:hAnsi="Tahoma" w:cs="Tahoma"/>
          <w:sz w:val="24"/>
          <w:szCs w:val="24"/>
        </w:rPr>
        <w:t xml:space="preserve"> defendant at the price of US$380,000.00</w:t>
      </w:r>
      <w:r w:rsidR="00637098" w:rsidRPr="0087360D">
        <w:rPr>
          <w:rFonts w:ascii="Tahoma" w:hAnsi="Tahoma" w:cs="Tahoma"/>
          <w:sz w:val="24"/>
          <w:szCs w:val="24"/>
        </w:rPr>
        <w:t>. A Deed of Assignment was executed between him and the 2</w:t>
      </w:r>
      <w:r w:rsidR="00637098" w:rsidRPr="0087360D">
        <w:rPr>
          <w:rFonts w:ascii="Tahoma" w:hAnsi="Tahoma" w:cs="Tahoma"/>
          <w:sz w:val="24"/>
          <w:szCs w:val="24"/>
          <w:vertAlign w:val="superscript"/>
        </w:rPr>
        <w:t>nd</w:t>
      </w:r>
      <w:r w:rsidR="00637098" w:rsidRPr="0087360D">
        <w:rPr>
          <w:rFonts w:ascii="Tahoma" w:hAnsi="Tahoma" w:cs="Tahoma"/>
          <w:sz w:val="24"/>
          <w:szCs w:val="24"/>
        </w:rPr>
        <w:t xml:space="preserve"> defendant on the 8</w:t>
      </w:r>
      <w:r w:rsidR="00637098" w:rsidRPr="0087360D">
        <w:rPr>
          <w:rFonts w:ascii="Tahoma" w:hAnsi="Tahoma" w:cs="Tahoma"/>
          <w:sz w:val="24"/>
          <w:szCs w:val="24"/>
          <w:vertAlign w:val="superscript"/>
        </w:rPr>
        <w:t>th</w:t>
      </w:r>
      <w:r w:rsidR="00637098" w:rsidRPr="0087360D">
        <w:rPr>
          <w:rFonts w:ascii="Tahoma" w:hAnsi="Tahoma" w:cs="Tahoma"/>
          <w:sz w:val="24"/>
          <w:szCs w:val="24"/>
        </w:rPr>
        <w:t xml:space="preserve"> July 2009. Before the Deed of Assignment was executed, he entered into a Sales Agreement with the 2</w:t>
      </w:r>
      <w:r w:rsidR="00637098" w:rsidRPr="0087360D">
        <w:rPr>
          <w:rFonts w:ascii="Tahoma" w:hAnsi="Tahoma" w:cs="Tahoma"/>
          <w:sz w:val="24"/>
          <w:szCs w:val="24"/>
          <w:vertAlign w:val="superscript"/>
        </w:rPr>
        <w:t>nd</w:t>
      </w:r>
      <w:r w:rsidR="00637098" w:rsidRPr="0087360D">
        <w:rPr>
          <w:rFonts w:ascii="Tahoma" w:hAnsi="Tahoma" w:cs="Tahoma"/>
          <w:sz w:val="24"/>
          <w:szCs w:val="24"/>
        </w:rPr>
        <w:t xml:space="preserve"> defendant dated 1</w:t>
      </w:r>
      <w:r w:rsidR="00637098" w:rsidRPr="0087360D">
        <w:rPr>
          <w:rFonts w:ascii="Tahoma" w:hAnsi="Tahoma" w:cs="Tahoma"/>
          <w:sz w:val="24"/>
          <w:szCs w:val="24"/>
          <w:vertAlign w:val="superscript"/>
        </w:rPr>
        <w:t>st</w:t>
      </w:r>
      <w:r w:rsidR="00637098" w:rsidRPr="0087360D">
        <w:rPr>
          <w:rFonts w:ascii="Tahoma" w:hAnsi="Tahoma" w:cs="Tahoma"/>
          <w:sz w:val="24"/>
          <w:szCs w:val="24"/>
        </w:rPr>
        <w:t xml:space="preserve"> December 2005 and also a Memorandum of Understanding on 30</w:t>
      </w:r>
      <w:r w:rsidR="00637098" w:rsidRPr="0087360D">
        <w:rPr>
          <w:rFonts w:ascii="Tahoma" w:hAnsi="Tahoma" w:cs="Tahoma"/>
          <w:sz w:val="24"/>
          <w:szCs w:val="24"/>
          <w:vertAlign w:val="superscript"/>
        </w:rPr>
        <w:t>th</w:t>
      </w:r>
      <w:r w:rsidR="00637098" w:rsidRPr="0087360D">
        <w:rPr>
          <w:rFonts w:ascii="Tahoma" w:hAnsi="Tahoma" w:cs="Tahoma"/>
          <w:sz w:val="24"/>
          <w:szCs w:val="24"/>
        </w:rPr>
        <w:t xml:space="preserve"> March 2007, which detailed all payments made by the 2</w:t>
      </w:r>
      <w:r w:rsidR="00637098" w:rsidRPr="0087360D">
        <w:rPr>
          <w:rFonts w:ascii="Tahoma" w:hAnsi="Tahoma" w:cs="Tahoma"/>
          <w:sz w:val="24"/>
          <w:szCs w:val="24"/>
          <w:vertAlign w:val="superscript"/>
        </w:rPr>
        <w:t>nd</w:t>
      </w:r>
      <w:r w:rsidR="00637098" w:rsidRPr="0087360D">
        <w:rPr>
          <w:rFonts w:ascii="Tahoma" w:hAnsi="Tahoma" w:cs="Tahoma"/>
          <w:sz w:val="24"/>
          <w:szCs w:val="24"/>
        </w:rPr>
        <w:t xml:space="preserve"> Claimant to the 2</w:t>
      </w:r>
      <w:r w:rsidR="00637098" w:rsidRPr="0087360D">
        <w:rPr>
          <w:rFonts w:ascii="Tahoma" w:hAnsi="Tahoma" w:cs="Tahoma"/>
          <w:sz w:val="24"/>
          <w:szCs w:val="24"/>
          <w:vertAlign w:val="superscript"/>
        </w:rPr>
        <w:t>nd</w:t>
      </w:r>
      <w:r w:rsidR="00637098" w:rsidRPr="0087360D">
        <w:rPr>
          <w:rFonts w:ascii="Tahoma" w:hAnsi="Tahoma" w:cs="Tahoma"/>
          <w:sz w:val="24"/>
          <w:szCs w:val="24"/>
        </w:rPr>
        <w:t xml:space="preserve"> defendant towards the purchase of the property, which formed part of the mortgage. By the Memorandum of Understanding, it was clear that as at the date of its execution</w:t>
      </w:r>
      <w:r w:rsidR="00D007F3" w:rsidRPr="0087360D">
        <w:rPr>
          <w:rFonts w:ascii="Tahoma" w:hAnsi="Tahoma" w:cs="Tahoma"/>
          <w:sz w:val="24"/>
          <w:szCs w:val="24"/>
        </w:rPr>
        <w:t>, that was</w:t>
      </w:r>
      <w:r w:rsidR="00CD058D" w:rsidRPr="0087360D">
        <w:rPr>
          <w:rFonts w:ascii="Tahoma" w:hAnsi="Tahoma" w:cs="Tahoma"/>
          <w:sz w:val="24"/>
          <w:szCs w:val="24"/>
        </w:rPr>
        <w:t xml:space="preserve"> 30</w:t>
      </w:r>
      <w:r w:rsidR="00CD058D" w:rsidRPr="0087360D">
        <w:rPr>
          <w:rFonts w:ascii="Tahoma" w:hAnsi="Tahoma" w:cs="Tahoma"/>
          <w:sz w:val="24"/>
          <w:szCs w:val="24"/>
          <w:vertAlign w:val="superscript"/>
        </w:rPr>
        <w:t>th</w:t>
      </w:r>
      <w:r w:rsidR="00CD058D" w:rsidRPr="0087360D">
        <w:rPr>
          <w:rFonts w:ascii="Tahoma" w:hAnsi="Tahoma" w:cs="Tahoma"/>
          <w:sz w:val="24"/>
          <w:szCs w:val="24"/>
        </w:rPr>
        <w:t xml:space="preserve"> March 2007,</w:t>
      </w:r>
      <w:r w:rsidR="00637098" w:rsidRPr="0087360D">
        <w:rPr>
          <w:rFonts w:ascii="Tahoma" w:hAnsi="Tahoma" w:cs="Tahoma"/>
          <w:sz w:val="24"/>
          <w:szCs w:val="24"/>
        </w:rPr>
        <w:t xml:space="preserve"> the 2</w:t>
      </w:r>
      <w:r w:rsidR="00637098" w:rsidRPr="0087360D">
        <w:rPr>
          <w:rFonts w:ascii="Tahoma" w:hAnsi="Tahoma" w:cs="Tahoma"/>
          <w:sz w:val="24"/>
          <w:szCs w:val="24"/>
          <w:vertAlign w:val="superscript"/>
        </w:rPr>
        <w:t>nd</w:t>
      </w:r>
      <w:r w:rsidR="00637098" w:rsidRPr="0087360D">
        <w:rPr>
          <w:rFonts w:ascii="Tahoma" w:hAnsi="Tahoma" w:cs="Tahoma"/>
          <w:sz w:val="24"/>
          <w:szCs w:val="24"/>
        </w:rPr>
        <w:t xml:space="preserve"> Claimant had made direct payments </w:t>
      </w:r>
      <w:r w:rsidR="00CD058D" w:rsidRPr="0087360D">
        <w:rPr>
          <w:rFonts w:ascii="Tahoma" w:hAnsi="Tahoma" w:cs="Tahoma"/>
          <w:sz w:val="24"/>
          <w:szCs w:val="24"/>
        </w:rPr>
        <w:t>totaling</w:t>
      </w:r>
      <w:r w:rsidR="00637098" w:rsidRPr="0087360D">
        <w:rPr>
          <w:rFonts w:ascii="Tahoma" w:hAnsi="Tahoma" w:cs="Tahoma"/>
          <w:sz w:val="24"/>
          <w:szCs w:val="24"/>
        </w:rPr>
        <w:t xml:space="preserve"> US$ 377,500.00</w:t>
      </w:r>
      <w:r w:rsidR="00CD058D" w:rsidRPr="0087360D">
        <w:rPr>
          <w:rFonts w:ascii="Tahoma" w:hAnsi="Tahoma" w:cs="Tahoma"/>
          <w:sz w:val="24"/>
          <w:szCs w:val="24"/>
        </w:rPr>
        <w:t xml:space="preserve"> leaving a balance of US$2,500.00 out of the purchase price of US$ 380,000.00. He obtained the consent for the Deed of Assignment on the 5</w:t>
      </w:r>
      <w:r w:rsidR="00CD058D" w:rsidRPr="0087360D">
        <w:rPr>
          <w:rFonts w:ascii="Tahoma" w:hAnsi="Tahoma" w:cs="Tahoma"/>
          <w:sz w:val="24"/>
          <w:szCs w:val="24"/>
          <w:vertAlign w:val="superscript"/>
        </w:rPr>
        <w:t>th</w:t>
      </w:r>
      <w:r w:rsidR="00D007F3" w:rsidRPr="0087360D">
        <w:rPr>
          <w:rFonts w:ascii="Tahoma" w:hAnsi="Tahoma" w:cs="Tahoma"/>
          <w:sz w:val="24"/>
          <w:szCs w:val="24"/>
        </w:rPr>
        <w:t xml:space="preserve"> of November 2010. In </w:t>
      </w:r>
      <w:proofErr w:type="gramStart"/>
      <w:r w:rsidR="00D007F3" w:rsidRPr="0087360D">
        <w:rPr>
          <w:rFonts w:ascii="Tahoma" w:hAnsi="Tahoma" w:cs="Tahoma"/>
          <w:sz w:val="24"/>
          <w:szCs w:val="24"/>
        </w:rPr>
        <w:t>fact</w:t>
      </w:r>
      <w:proofErr w:type="gramEnd"/>
      <w:r w:rsidR="00D007F3" w:rsidRPr="0087360D">
        <w:rPr>
          <w:rFonts w:ascii="Tahoma" w:hAnsi="Tahoma" w:cs="Tahoma"/>
          <w:sz w:val="24"/>
          <w:szCs w:val="24"/>
        </w:rPr>
        <w:t xml:space="preserve"> from the Sales Agreement, the 2</w:t>
      </w:r>
      <w:r w:rsidR="00D007F3" w:rsidRPr="0087360D">
        <w:rPr>
          <w:rFonts w:ascii="Tahoma" w:hAnsi="Tahoma" w:cs="Tahoma"/>
          <w:sz w:val="24"/>
          <w:szCs w:val="24"/>
          <w:vertAlign w:val="superscript"/>
        </w:rPr>
        <w:t>nd</w:t>
      </w:r>
      <w:r w:rsidR="00D007F3" w:rsidRPr="0087360D">
        <w:rPr>
          <w:rFonts w:ascii="Tahoma" w:hAnsi="Tahoma" w:cs="Tahoma"/>
          <w:sz w:val="24"/>
          <w:szCs w:val="24"/>
        </w:rPr>
        <w:t xml:space="preserve"> defendant agreed to construct</w:t>
      </w:r>
      <w:r w:rsidR="004642F8" w:rsidRPr="0087360D">
        <w:rPr>
          <w:rFonts w:ascii="Tahoma" w:hAnsi="Tahoma" w:cs="Tahoma"/>
          <w:sz w:val="24"/>
          <w:szCs w:val="24"/>
        </w:rPr>
        <w:t xml:space="preserve"> a dwelling house for the 2</w:t>
      </w:r>
      <w:r w:rsidR="004642F8" w:rsidRPr="0087360D">
        <w:rPr>
          <w:rFonts w:ascii="Tahoma" w:hAnsi="Tahoma" w:cs="Tahoma"/>
          <w:sz w:val="24"/>
          <w:szCs w:val="24"/>
          <w:vertAlign w:val="superscript"/>
        </w:rPr>
        <w:t>nd</w:t>
      </w:r>
      <w:r w:rsidR="004642F8" w:rsidRPr="0087360D">
        <w:rPr>
          <w:rFonts w:ascii="Tahoma" w:hAnsi="Tahoma" w:cs="Tahoma"/>
          <w:sz w:val="24"/>
          <w:szCs w:val="24"/>
        </w:rPr>
        <w:t xml:space="preserve"> Claimant at the price of US$ 380,000.00.</w:t>
      </w:r>
    </w:p>
    <w:p w14:paraId="08032110" w14:textId="77777777" w:rsidR="0081075F" w:rsidRPr="0087360D" w:rsidRDefault="00313125" w:rsidP="0087360D">
      <w:pPr>
        <w:spacing w:line="360" w:lineRule="auto"/>
        <w:jc w:val="both"/>
        <w:rPr>
          <w:rFonts w:ascii="Tahoma" w:hAnsi="Tahoma" w:cs="Tahoma"/>
          <w:sz w:val="24"/>
          <w:szCs w:val="24"/>
        </w:rPr>
      </w:pPr>
      <w:r w:rsidRPr="0087360D">
        <w:rPr>
          <w:rFonts w:ascii="Tahoma" w:hAnsi="Tahoma" w:cs="Tahoma"/>
          <w:sz w:val="24"/>
          <w:szCs w:val="24"/>
        </w:rPr>
        <w:t>The record of appeal revealed</w:t>
      </w:r>
      <w:r w:rsidR="00645E5E" w:rsidRPr="0087360D">
        <w:rPr>
          <w:rFonts w:ascii="Tahoma" w:hAnsi="Tahoma" w:cs="Tahoma"/>
          <w:sz w:val="24"/>
          <w:szCs w:val="24"/>
        </w:rPr>
        <w:t xml:space="preserve"> that apart from applying and obtaining the consent of the Lands Commission for their respective Assignments, there is no evidence that both Claim</w:t>
      </w:r>
      <w:r w:rsidR="00E10F66" w:rsidRPr="0087360D">
        <w:rPr>
          <w:rFonts w:ascii="Tahoma" w:hAnsi="Tahoma" w:cs="Tahoma"/>
          <w:sz w:val="24"/>
          <w:szCs w:val="24"/>
        </w:rPr>
        <w:t>ants</w:t>
      </w:r>
      <w:r w:rsidR="00645E5E" w:rsidRPr="0087360D">
        <w:rPr>
          <w:rFonts w:ascii="Tahoma" w:hAnsi="Tahoma" w:cs="Tahoma"/>
          <w:sz w:val="24"/>
          <w:szCs w:val="24"/>
        </w:rPr>
        <w:t xml:space="preserve"> conduct</w:t>
      </w:r>
      <w:r w:rsidR="00E10F66" w:rsidRPr="0087360D">
        <w:rPr>
          <w:rFonts w:ascii="Tahoma" w:hAnsi="Tahoma" w:cs="Tahoma"/>
          <w:sz w:val="24"/>
          <w:szCs w:val="24"/>
        </w:rPr>
        <w:t>ed official</w:t>
      </w:r>
      <w:r w:rsidR="00645E5E" w:rsidRPr="0087360D">
        <w:rPr>
          <w:rFonts w:ascii="Tahoma" w:hAnsi="Tahoma" w:cs="Tahoma"/>
          <w:sz w:val="24"/>
          <w:szCs w:val="24"/>
        </w:rPr>
        <w:t xml:space="preserve"> search</w:t>
      </w:r>
      <w:r w:rsidR="00AF35C5" w:rsidRPr="0087360D">
        <w:rPr>
          <w:rFonts w:ascii="Tahoma" w:hAnsi="Tahoma" w:cs="Tahoma"/>
          <w:sz w:val="24"/>
          <w:szCs w:val="24"/>
        </w:rPr>
        <w:t>es</w:t>
      </w:r>
      <w:r w:rsidR="00645E5E" w:rsidRPr="0087360D">
        <w:rPr>
          <w:rFonts w:ascii="Tahoma" w:hAnsi="Tahoma" w:cs="Tahoma"/>
          <w:sz w:val="24"/>
          <w:szCs w:val="24"/>
        </w:rPr>
        <w:t xml:space="preserve"> at the Lands Commission to ascertain</w:t>
      </w:r>
      <w:r w:rsidR="00C17D61" w:rsidRPr="0087360D">
        <w:rPr>
          <w:rFonts w:ascii="Tahoma" w:hAnsi="Tahoma" w:cs="Tahoma"/>
          <w:sz w:val="24"/>
          <w:szCs w:val="24"/>
        </w:rPr>
        <w:t xml:space="preserve"> whether the properties they were acquiring were encumbered. From evidence on record there is no dispute that the property acquired by the Claimants were owned by the 2</w:t>
      </w:r>
      <w:r w:rsidR="00C17D61" w:rsidRPr="0087360D">
        <w:rPr>
          <w:rFonts w:ascii="Tahoma" w:hAnsi="Tahoma" w:cs="Tahoma"/>
          <w:sz w:val="24"/>
          <w:szCs w:val="24"/>
          <w:vertAlign w:val="superscript"/>
        </w:rPr>
        <w:t>nd</w:t>
      </w:r>
      <w:r w:rsidR="00C17D61" w:rsidRPr="0087360D">
        <w:rPr>
          <w:rFonts w:ascii="Tahoma" w:hAnsi="Tahoma" w:cs="Tahoma"/>
          <w:sz w:val="24"/>
          <w:szCs w:val="24"/>
        </w:rPr>
        <w:t xml:space="preserve"> defendant. However, the 2</w:t>
      </w:r>
      <w:r w:rsidR="00C17D61" w:rsidRPr="0087360D">
        <w:rPr>
          <w:rFonts w:ascii="Tahoma" w:hAnsi="Tahoma" w:cs="Tahoma"/>
          <w:sz w:val="24"/>
          <w:szCs w:val="24"/>
          <w:vertAlign w:val="superscript"/>
        </w:rPr>
        <w:t>nd</w:t>
      </w:r>
      <w:r w:rsidR="00C17D61" w:rsidRPr="0087360D">
        <w:rPr>
          <w:rFonts w:ascii="Tahoma" w:hAnsi="Tahoma" w:cs="Tahoma"/>
          <w:sz w:val="24"/>
          <w:szCs w:val="24"/>
        </w:rPr>
        <w:t xml:space="preserve"> defendant had in 2007 mortgaged the properties to the Appellant for a loan. The Appellant failed to register the mortgage</w:t>
      </w:r>
      <w:r w:rsidRPr="0087360D">
        <w:rPr>
          <w:rFonts w:ascii="Tahoma" w:hAnsi="Tahoma" w:cs="Tahoma"/>
          <w:sz w:val="24"/>
          <w:szCs w:val="24"/>
        </w:rPr>
        <w:t xml:space="preserve"> promptly</w:t>
      </w:r>
      <w:r w:rsidR="00C17D61" w:rsidRPr="0087360D">
        <w:rPr>
          <w:rFonts w:ascii="Tahoma" w:hAnsi="Tahoma" w:cs="Tahoma"/>
          <w:sz w:val="24"/>
          <w:szCs w:val="24"/>
        </w:rPr>
        <w:t xml:space="preserve"> and for that matter at the time 2</w:t>
      </w:r>
      <w:r w:rsidR="00C17D61" w:rsidRPr="0087360D">
        <w:rPr>
          <w:rFonts w:ascii="Tahoma" w:hAnsi="Tahoma" w:cs="Tahoma"/>
          <w:sz w:val="24"/>
          <w:szCs w:val="24"/>
          <w:vertAlign w:val="superscript"/>
        </w:rPr>
        <w:t>nd</w:t>
      </w:r>
      <w:r w:rsidR="00C17D61" w:rsidRPr="0087360D">
        <w:rPr>
          <w:rFonts w:ascii="Tahoma" w:hAnsi="Tahoma" w:cs="Tahoma"/>
          <w:sz w:val="24"/>
          <w:szCs w:val="24"/>
        </w:rPr>
        <w:t xml:space="preserve"> defendant assigned his interest in the properties to the</w:t>
      </w:r>
      <w:r w:rsidR="00105629" w:rsidRPr="0087360D">
        <w:rPr>
          <w:rFonts w:ascii="Tahoma" w:hAnsi="Tahoma" w:cs="Tahoma"/>
          <w:sz w:val="24"/>
          <w:szCs w:val="24"/>
        </w:rPr>
        <w:t xml:space="preserve"> Claimants</w:t>
      </w:r>
      <w:r w:rsidRPr="0087360D">
        <w:rPr>
          <w:rFonts w:ascii="Tahoma" w:hAnsi="Tahoma" w:cs="Tahoma"/>
          <w:sz w:val="24"/>
          <w:szCs w:val="24"/>
        </w:rPr>
        <w:t>,</w:t>
      </w:r>
      <w:r w:rsidR="00105629" w:rsidRPr="0087360D">
        <w:rPr>
          <w:rFonts w:ascii="Tahoma" w:hAnsi="Tahoma" w:cs="Tahoma"/>
          <w:sz w:val="24"/>
          <w:szCs w:val="24"/>
        </w:rPr>
        <w:t xml:space="preserve"> there was no registered encumbrance on the prope</w:t>
      </w:r>
      <w:r w:rsidR="001C3C3C" w:rsidRPr="0087360D">
        <w:rPr>
          <w:rFonts w:ascii="Tahoma" w:hAnsi="Tahoma" w:cs="Tahoma"/>
          <w:sz w:val="24"/>
          <w:szCs w:val="24"/>
        </w:rPr>
        <w:t>rties to the notice of the public</w:t>
      </w:r>
      <w:r w:rsidR="00105629" w:rsidRPr="0087360D">
        <w:rPr>
          <w:rFonts w:ascii="Tahoma" w:hAnsi="Tahoma" w:cs="Tahoma"/>
          <w:sz w:val="24"/>
          <w:szCs w:val="24"/>
        </w:rPr>
        <w:t>. The mort</w:t>
      </w:r>
      <w:r w:rsidR="00D24E08" w:rsidRPr="0087360D">
        <w:rPr>
          <w:rFonts w:ascii="Tahoma" w:hAnsi="Tahoma" w:cs="Tahoma"/>
          <w:sz w:val="24"/>
          <w:szCs w:val="24"/>
        </w:rPr>
        <w:t xml:space="preserve">gage was </w:t>
      </w:r>
      <w:r w:rsidR="00D24E08" w:rsidRPr="0087360D">
        <w:rPr>
          <w:rFonts w:ascii="Tahoma" w:hAnsi="Tahoma" w:cs="Tahoma"/>
          <w:sz w:val="24"/>
          <w:szCs w:val="24"/>
        </w:rPr>
        <w:lastRenderedPageBreak/>
        <w:t>only registered in August 2009</w:t>
      </w:r>
      <w:r w:rsidR="00105629" w:rsidRPr="0087360D">
        <w:rPr>
          <w:rFonts w:ascii="Tahoma" w:hAnsi="Tahoma" w:cs="Tahoma"/>
          <w:sz w:val="24"/>
          <w:szCs w:val="24"/>
        </w:rPr>
        <w:t xml:space="preserve"> after the 2</w:t>
      </w:r>
      <w:r w:rsidR="00105629" w:rsidRPr="0087360D">
        <w:rPr>
          <w:rFonts w:ascii="Tahoma" w:hAnsi="Tahoma" w:cs="Tahoma"/>
          <w:sz w:val="24"/>
          <w:szCs w:val="24"/>
          <w:vertAlign w:val="superscript"/>
        </w:rPr>
        <w:t>nd</w:t>
      </w:r>
      <w:r w:rsidR="00105629" w:rsidRPr="0087360D">
        <w:rPr>
          <w:rFonts w:ascii="Tahoma" w:hAnsi="Tahoma" w:cs="Tahoma"/>
          <w:sz w:val="24"/>
          <w:szCs w:val="24"/>
        </w:rPr>
        <w:t xml:space="preserve"> defendant had assigned his interest in the properties. </w:t>
      </w:r>
    </w:p>
    <w:p w14:paraId="63A662E0" w14:textId="77777777" w:rsidR="0081075F" w:rsidRPr="0087360D" w:rsidRDefault="0081075F" w:rsidP="0087360D">
      <w:pPr>
        <w:spacing w:line="360" w:lineRule="auto"/>
        <w:jc w:val="both"/>
        <w:rPr>
          <w:rFonts w:ascii="Tahoma" w:hAnsi="Tahoma" w:cs="Tahoma"/>
          <w:sz w:val="24"/>
          <w:szCs w:val="24"/>
        </w:rPr>
      </w:pPr>
    </w:p>
    <w:p w14:paraId="012C1900" w14:textId="77777777" w:rsidR="0081075F" w:rsidRPr="0087360D" w:rsidRDefault="0081075F" w:rsidP="0087360D">
      <w:pPr>
        <w:spacing w:line="360" w:lineRule="auto"/>
        <w:jc w:val="both"/>
        <w:rPr>
          <w:rFonts w:ascii="Tahoma" w:hAnsi="Tahoma" w:cs="Tahoma"/>
          <w:sz w:val="24"/>
          <w:szCs w:val="24"/>
        </w:rPr>
      </w:pPr>
    </w:p>
    <w:p w14:paraId="61B6B3DC" w14:textId="7B1805E0" w:rsidR="00CD058D" w:rsidRPr="0087360D" w:rsidRDefault="00105629" w:rsidP="0087360D">
      <w:pPr>
        <w:spacing w:line="360" w:lineRule="auto"/>
        <w:jc w:val="both"/>
        <w:rPr>
          <w:rFonts w:ascii="Tahoma" w:hAnsi="Tahoma" w:cs="Tahoma"/>
          <w:sz w:val="24"/>
          <w:szCs w:val="24"/>
        </w:rPr>
      </w:pPr>
      <w:r w:rsidRPr="0087360D">
        <w:rPr>
          <w:rFonts w:ascii="Tahoma" w:hAnsi="Tahoma" w:cs="Tahoma"/>
          <w:sz w:val="24"/>
          <w:szCs w:val="24"/>
        </w:rPr>
        <w:t xml:space="preserve">We are of the opinion that in the circumstance of this case even if the Claimants had conducted </w:t>
      </w:r>
      <w:r w:rsidR="00E10F66" w:rsidRPr="0087360D">
        <w:rPr>
          <w:rFonts w:ascii="Tahoma" w:hAnsi="Tahoma" w:cs="Tahoma"/>
          <w:sz w:val="24"/>
          <w:szCs w:val="24"/>
        </w:rPr>
        <w:t>official</w:t>
      </w:r>
      <w:r w:rsidRPr="0087360D">
        <w:rPr>
          <w:rFonts w:ascii="Tahoma" w:hAnsi="Tahoma" w:cs="Tahoma"/>
          <w:sz w:val="24"/>
          <w:szCs w:val="24"/>
        </w:rPr>
        <w:t xml:space="preserve"> search</w:t>
      </w:r>
      <w:r w:rsidR="00AF35C5" w:rsidRPr="0087360D">
        <w:rPr>
          <w:rFonts w:ascii="Tahoma" w:hAnsi="Tahoma" w:cs="Tahoma"/>
          <w:sz w:val="24"/>
          <w:szCs w:val="24"/>
        </w:rPr>
        <w:t>es in 2008 and 2009,</w:t>
      </w:r>
      <w:r w:rsidRPr="0087360D">
        <w:rPr>
          <w:rFonts w:ascii="Tahoma" w:hAnsi="Tahoma" w:cs="Tahoma"/>
          <w:sz w:val="24"/>
          <w:szCs w:val="24"/>
        </w:rPr>
        <w:t xml:space="preserve"> at the Lands Commission</w:t>
      </w:r>
      <w:r w:rsidR="00AF35C5" w:rsidRPr="0087360D">
        <w:rPr>
          <w:rFonts w:ascii="Tahoma" w:hAnsi="Tahoma" w:cs="Tahoma"/>
          <w:sz w:val="24"/>
          <w:szCs w:val="24"/>
        </w:rPr>
        <w:t>, as the law expected of prospective purchasers</w:t>
      </w:r>
      <w:r w:rsidRPr="0087360D">
        <w:rPr>
          <w:rFonts w:ascii="Tahoma" w:hAnsi="Tahoma" w:cs="Tahoma"/>
          <w:sz w:val="24"/>
          <w:szCs w:val="24"/>
        </w:rPr>
        <w:t xml:space="preserve"> of landed properties, the search would not have revealed any encumbrance, as </w:t>
      </w:r>
      <w:r w:rsidR="00AF35C5" w:rsidRPr="0087360D">
        <w:rPr>
          <w:rFonts w:ascii="Tahoma" w:hAnsi="Tahoma" w:cs="Tahoma"/>
          <w:sz w:val="24"/>
          <w:szCs w:val="24"/>
        </w:rPr>
        <w:t xml:space="preserve">non - </w:t>
      </w:r>
      <w:r w:rsidRPr="0087360D">
        <w:rPr>
          <w:rFonts w:ascii="Tahoma" w:hAnsi="Tahoma" w:cs="Tahoma"/>
          <w:sz w:val="24"/>
          <w:szCs w:val="24"/>
        </w:rPr>
        <w:t>had been registered as required under the law.</w:t>
      </w:r>
    </w:p>
    <w:p w14:paraId="391EE81F" w14:textId="77777777" w:rsidR="004317E1" w:rsidRPr="0087360D" w:rsidRDefault="00E10F66" w:rsidP="0087360D">
      <w:pPr>
        <w:spacing w:line="360" w:lineRule="auto"/>
        <w:jc w:val="both"/>
        <w:rPr>
          <w:rFonts w:ascii="Tahoma" w:hAnsi="Tahoma" w:cs="Tahoma"/>
          <w:sz w:val="24"/>
          <w:szCs w:val="24"/>
        </w:rPr>
      </w:pPr>
      <w:r w:rsidRPr="0087360D">
        <w:rPr>
          <w:rFonts w:ascii="Tahoma" w:hAnsi="Tahoma" w:cs="Tahoma"/>
          <w:sz w:val="24"/>
          <w:szCs w:val="24"/>
        </w:rPr>
        <w:t>In assessing whether a purchaser of land had acted pr</w:t>
      </w:r>
      <w:r w:rsidR="001C3C3C" w:rsidRPr="0087360D">
        <w:rPr>
          <w:rFonts w:ascii="Tahoma" w:hAnsi="Tahoma" w:cs="Tahoma"/>
          <w:sz w:val="24"/>
          <w:szCs w:val="24"/>
        </w:rPr>
        <w:t>udently, and for that matter entitled to</w:t>
      </w:r>
      <w:r w:rsidRPr="0087360D">
        <w:rPr>
          <w:rFonts w:ascii="Tahoma" w:hAnsi="Tahoma" w:cs="Tahoma"/>
          <w:sz w:val="24"/>
          <w:szCs w:val="24"/>
        </w:rPr>
        <w:t xml:space="preserve"> seek comfort under the plea of bona fide purchaser for value without notice, we think that each case</w:t>
      </w:r>
      <w:r w:rsidR="009C2B9F" w:rsidRPr="0087360D">
        <w:rPr>
          <w:rFonts w:ascii="Tahoma" w:hAnsi="Tahoma" w:cs="Tahoma"/>
          <w:sz w:val="24"/>
          <w:szCs w:val="24"/>
        </w:rPr>
        <w:t xml:space="preserve"> must be determined based on its peculiar</w:t>
      </w:r>
      <w:r w:rsidRPr="0087360D">
        <w:rPr>
          <w:rFonts w:ascii="Tahoma" w:hAnsi="Tahoma" w:cs="Tahoma"/>
          <w:sz w:val="24"/>
          <w:szCs w:val="24"/>
        </w:rPr>
        <w:t xml:space="preserve"> circumstances</w:t>
      </w:r>
      <w:r w:rsidR="009C2B9F" w:rsidRPr="0087360D">
        <w:rPr>
          <w:rFonts w:ascii="Tahoma" w:hAnsi="Tahoma" w:cs="Tahoma"/>
          <w:sz w:val="24"/>
          <w:szCs w:val="24"/>
        </w:rPr>
        <w:t>.</w:t>
      </w:r>
      <w:r w:rsidRPr="0087360D">
        <w:rPr>
          <w:rFonts w:ascii="Tahoma" w:hAnsi="Tahoma" w:cs="Tahoma"/>
          <w:sz w:val="24"/>
          <w:szCs w:val="24"/>
        </w:rPr>
        <w:t xml:space="preserve"> In this appeal the evidence is clear that the Claim</w:t>
      </w:r>
      <w:r w:rsidR="004317E1" w:rsidRPr="0087360D">
        <w:rPr>
          <w:rFonts w:ascii="Tahoma" w:hAnsi="Tahoma" w:cs="Tahoma"/>
          <w:sz w:val="24"/>
          <w:szCs w:val="24"/>
        </w:rPr>
        <w:t>ants could not have had notice of</w:t>
      </w:r>
      <w:r w:rsidRPr="0087360D">
        <w:rPr>
          <w:rFonts w:ascii="Tahoma" w:hAnsi="Tahoma" w:cs="Tahoma"/>
          <w:sz w:val="24"/>
          <w:szCs w:val="24"/>
        </w:rPr>
        <w:t xml:space="preserve"> any interest adverse to that of the 2</w:t>
      </w:r>
      <w:r w:rsidRPr="0087360D">
        <w:rPr>
          <w:rFonts w:ascii="Tahoma" w:hAnsi="Tahoma" w:cs="Tahoma"/>
          <w:sz w:val="24"/>
          <w:szCs w:val="24"/>
          <w:vertAlign w:val="superscript"/>
        </w:rPr>
        <w:t>nd</w:t>
      </w:r>
      <w:r w:rsidRPr="0087360D">
        <w:rPr>
          <w:rFonts w:ascii="Tahoma" w:hAnsi="Tahoma" w:cs="Tahoma"/>
          <w:sz w:val="24"/>
          <w:szCs w:val="24"/>
        </w:rPr>
        <w:t xml:space="preserve"> defendant</w:t>
      </w:r>
      <w:r w:rsidR="001C3C3C" w:rsidRPr="0087360D">
        <w:rPr>
          <w:rFonts w:ascii="Tahoma" w:hAnsi="Tahoma" w:cs="Tahoma"/>
          <w:sz w:val="24"/>
          <w:szCs w:val="24"/>
        </w:rPr>
        <w:t>,</w:t>
      </w:r>
      <w:r w:rsidRPr="0087360D">
        <w:rPr>
          <w:rFonts w:ascii="Tahoma" w:hAnsi="Tahoma" w:cs="Tahoma"/>
          <w:sz w:val="24"/>
          <w:szCs w:val="24"/>
        </w:rPr>
        <w:t xml:space="preserve"> since evidence on record showed that the mortgage was not registered.</w:t>
      </w:r>
      <w:r w:rsidR="004317E1" w:rsidRPr="0087360D">
        <w:rPr>
          <w:rFonts w:ascii="Tahoma" w:hAnsi="Tahoma" w:cs="Tahoma"/>
          <w:sz w:val="24"/>
          <w:szCs w:val="24"/>
        </w:rPr>
        <w:t xml:space="preserve"> There was also no evidence to demonstrate that the Claimants were aware of the mortgage</w:t>
      </w:r>
      <w:r w:rsidR="001C3C3C" w:rsidRPr="0087360D">
        <w:rPr>
          <w:rFonts w:ascii="Tahoma" w:hAnsi="Tahoma" w:cs="Tahoma"/>
          <w:sz w:val="24"/>
          <w:szCs w:val="24"/>
        </w:rPr>
        <w:t xml:space="preserve"> transaction</w:t>
      </w:r>
      <w:r w:rsidR="004317E1" w:rsidRPr="0087360D">
        <w:rPr>
          <w:rFonts w:ascii="Tahoma" w:hAnsi="Tahoma" w:cs="Tahoma"/>
          <w:sz w:val="24"/>
          <w:szCs w:val="24"/>
        </w:rPr>
        <w:t xml:space="preserve"> between the 2</w:t>
      </w:r>
      <w:r w:rsidR="004317E1" w:rsidRPr="0087360D">
        <w:rPr>
          <w:rFonts w:ascii="Tahoma" w:hAnsi="Tahoma" w:cs="Tahoma"/>
          <w:sz w:val="24"/>
          <w:szCs w:val="24"/>
          <w:vertAlign w:val="superscript"/>
        </w:rPr>
        <w:t>nd</w:t>
      </w:r>
      <w:r w:rsidR="004317E1" w:rsidRPr="0087360D">
        <w:rPr>
          <w:rFonts w:ascii="Tahoma" w:hAnsi="Tahoma" w:cs="Tahoma"/>
          <w:sz w:val="24"/>
          <w:szCs w:val="24"/>
        </w:rPr>
        <w:t xml:space="preserve"> defendant and the Appellant. Further, there was no evidence that the Claimants were parties to a</w:t>
      </w:r>
      <w:r w:rsidR="007F338F" w:rsidRPr="0087360D">
        <w:rPr>
          <w:rFonts w:ascii="Tahoma" w:hAnsi="Tahoma" w:cs="Tahoma"/>
          <w:sz w:val="24"/>
          <w:szCs w:val="24"/>
        </w:rPr>
        <w:t>ny</w:t>
      </w:r>
      <w:r w:rsidR="004317E1" w:rsidRPr="0087360D">
        <w:rPr>
          <w:rFonts w:ascii="Tahoma" w:hAnsi="Tahoma" w:cs="Tahoma"/>
          <w:sz w:val="24"/>
          <w:szCs w:val="24"/>
        </w:rPr>
        <w:t xml:space="preserve"> fraud against the Appellant.</w:t>
      </w:r>
    </w:p>
    <w:p w14:paraId="71BBC7FF" w14:textId="3C428F9F" w:rsidR="00E10F66" w:rsidRPr="0087360D" w:rsidRDefault="00E10F66" w:rsidP="0087360D">
      <w:pPr>
        <w:spacing w:line="360" w:lineRule="auto"/>
        <w:jc w:val="both"/>
        <w:rPr>
          <w:rFonts w:ascii="Tahoma" w:hAnsi="Tahoma" w:cs="Tahoma"/>
          <w:sz w:val="24"/>
          <w:szCs w:val="24"/>
        </w:rPr>
      </w:pPr>
      <w:r w:rsidRPr="0087360D">
        <w:rPr>
          <w:rFonts w:ascii="Tahoma" w:hAnsi="Tahoma" w:cs="Tahoma"/>
          <w:sz w:val="24"/>
          <w:szCs w:val="24"/>
        </w:rPr>
        <w:t xml:space="preserve"> </w:t>
      </w:r>
      <w:r w:rsidR="007F338F" w:rsidRPr="0087360D">
        <w:rPr>
          <w:rFonts w:ascii="Tahoma" w:hAnsi="Tahoma" w:cs="Tahoma"/>
          <w:sz w:val="24"/>
          <w:szCs w:val="24"/>
        </w:rPr>
        <w:t>From evidence on record the 1</w:t>
      </w:r>
      <w:r w:rsidR="007F338F" w:rsidRPr="0087360D">
        <w:rPr>
          <w:rFonts w:ascii="Tahoma" w:hAnsi="Tahoma" w:cs="Tahoma"/>
          <w:sz w:val="24"/>
          <w:szCs w:val="24"/>
          <w:vertAlign w:val="superscript"/>
        </w:rPr>
        <w:t>st</w:t>
      </w:r>
      <w:r w:rsidR="007F338F" w:rsidRPr="0087360D">
        <w:rPr>
          <w:rFonts w:ascii="Tahoma" w:hAnsi="Tahoma" w:cs="Tahoma"/>
          <w:sz w:val="24"/>
          <w:szCs w:val="24"/>
        </w:rPr>
        <w:t xml:space="preserve"> Claimant for example negotiated with the 2</w:t>
      </w:r>
      <w:r w:rsidR="007F338F" w:rsidRPr="0087360D">
        <w:rPr>
          <w:rFonts w:ascii="Tahoma" w:hAnsi="Tahoma" w:cs="Tahoma"/>
          <w:sz w:val="24"/>
          <w:szCs w:val="24"/>
          <w:vertAlign w:val="superscript"/>
        </w:rPr>
        <w:t>nd</w:t>
      </w:r>
      <w:r w:rsidR="007F338F" w:rsidRPr="0087360D">
        <w:rPr>
          <w:rFonts w:ascii="Tahoma" w:hAnsi="Tahoma" w:cs="Tahoma"/>
          <w:sz w:val="24"/>
          <w:szCs w:val="24"/>
        </w:rPr>
        <w:t xml:space="preserve"> defendant and made a </w:t>
      </w:r>
      <w:proofErr w:type="gramStart"/>
      <w:r w:rsidR="007F338F" w:rsidRPr="0087360D">
        <w:rPr>
          <w:rFonts w:ascii="Tahoma" w:hAnsi="Tahoma" w:cs="Tahoma"/>
          <w:sz w:val="24"/>
          <w:szCs w:val="24"/>
        </w:rPr>
        <w:t>one off</w:t>
      </w:r>
      <w:proofErr w:type="gramEnd"/>
      <w:r w:rsidR="007F338F" w:rsidRPr="0087360D">
        <w:rPr>
          <w:rFonts w:ascii="Tahoma" w:hAnsi="Tahoma" w:cs="Tahoma"/>
          <w:sz w:val="24"/>
          <w:szCs w:val="24"/>
        </w:rPr>
        <w:t xml:space="preserve"> payment of the total purchase price of</w:t>
      </w:r>
      <w:r w:rsidR="00201FE6" w:rsidRPr="0087360D">
        <w:rPr>
          <w:rFonts w:ascii="Tahoma" w:hAnsi="Tahoma" w:cs="Tahoma"/>
          <w:sz w:val="24"/>
          <w:szCs w:val="24"/>
        </w:rPr>
        <w:t xml:space="preserve"> </w:t>
      </w:r>
      <w:r w:rsidR="007F338F" w:rsidRPr="0087360D">
        <w:rPr>
          <w:rFonts w:ascii="Tahoma" w:hAnsi="Tahoma" w:cs="Tahoma"/>
          <w:sz w:val="24"/>
          <w:szCs w:val="24"/>
        </w:rPr>
        <w:t xml:space="preserve">US$625,000.00, through a cheque dated 6th October 2008, which is at page 207 of the record of appeal. He took possession upon the payment and subsequently put tenants in the properties. </w:t>
      </w:r>
      <w:r w:rsidRPr="0087360D">
        <w:rPr>
          <w:rFonts w:ascii="Tahoma" w:hAnsi="Tahoma" w:cs="Tahoma"/>
          <w:sz w:val="24"/>
          <w:szCs w:val="24"/>
        </w:rPr>
        <w:t>The 2</w:t>
      </w:r>
      <w:r w:rsidRPr="0087360D">
        <w:rPr>
          <w:rFonts w:ascii="Tahoma" w:hAnsi="Tahoma" w:cs="Tahoma"/>
          <w:sz w:val="24"/>
          <w:szCs w:val="24"/>
          <w:vertAlign w:val="superscript"/>
        </w:rPr>
        <w:t>nd</w:t>
      </w:r>
      <w:r w:rsidRPr="0087360D">
        <w:rPr>
          <w:rFonts w:ascii="Tahoma" w:hAnsi="Tahoma" w:cs="Tahoma"/>
          <w:sz w:val="24"/>
          <w:szCs w:val="24"/>
        </w:rPr>
        <w:t xml:space="preserve"> Claimant</w:t>
      </w:r>
      <w:r w:rsidR="007F338F" w:rsidRPr="0087360D">
        <w:rPr>
          <w:rFonts w:ascii="Tahoma" w:hAnsi="Tahoma" w:cs="Tahoma"/>
          <w:sz w:val="24"/>
          <w:szCs w:val="24"/>
        </w:rPr>
        <w:t>, on the other hand,</w:t>
      </w:r>
      <w:r w:rsidRPr="0087360D">
        <w:rPr>
          <w:rFonts w:ascii="Tahoma" w:hAnsi="Tahoma" w:cs="Tahoma"/>
          <w:sz w:val="24"/>
          <w:szCs w:val="24"/>
        </w:rPr>
        <w:t xml:space="preserve"> demonstrated through the Sales Agreement and the Memorandum of Understanding that as at</w:t>
      </w:r>
      <w:r w:rsidR="00611D52" w:rsidRPr="0087360D">
        <w:rPr>
          <w:rFonts w:ascii="Tahoma" w:hAnsi="Tahoma" w:cs="Tahoma"/>
          <w:sz w:val="24"/>
          <w:szCs w:val="24"/>
        </w:rPr>
        <w:t xml:space="preserve"> 30</w:t>
      </w:r>
      <w:r w:rsidR="00611D52" w:rsidRPr="0087360D">
        <w:rPr>
          <w:rFonts w:ascii="Tahoma" w:hAnsi="Tahoma" w:cs="Tahoma"/>
          <w:sz w:val="24"/>
          <w:szCs w:val="24"/>
          <w:vertAlign w:val="superscript"/>
        </w:rPr>
        <w:t>th</w:t>
      </w:r>
      <w:r w:rsidR="00611D52" w:rsidRPr="0087360D">
        <w:rPr>
          <w:rFonts w:ascii="Tahoma" w:hAnsi="Tahoma" w:cs="Tahoma"/>
          <w:sz w:val="24"/>
          <w:szCs w:val="24"/>
        </w:rPr>
        <w:t xml:space="preserve"> March 2007, he had paid a total of US$ 377,500.00 out of the purchase price of US$ 380,000.00</w:t>
      </w:r>
      <w:r w:rsidR="007F338F" w:rsidRPr="0087360D">
        <w:rPr>
          <w:rFonts w:ascii="Tahoma" w:hAnsi="Tahoma" w:cs="Tahoma"/>
          <w:sz w:val="24"/>
          <w:szCs w:val="24"/>
        </w:rPr>
        <w:t>, to the 2</w:t>
      </w:r>
      <w:r w:rsidR="007F338F" w:rsidRPr="0087360D">
        <w:rPr>
          <w:rFonts w:ascii="Tahoma" w:hAnsi="Tahoma" w:cs="Tahoma"/>
          <w:sz w:val="24"/>
          <w:szCs w:val="24"/>
          <w:vertAlign w:val="superscript"/>
        </w:rPr>
        <w:t>nd</w:t>
      </w:r>
      <w:r w:rsidR="007F338F" w:rsidRPr="0087360D">
        <w:rPr>
          <w:rFonts w:ascii="Tahoma" w:hAnsi="Tahoma" w:cs="Tahoma"/>
          <w:sz w:val="24"/>
          <w:szCs w:val="24"/>
        </w:rPr>
        <w:t xml:space="preserve"> defendant</w:t>
      </w:r>
      <w:r w:rsidR="00611D52" w:rsidRPr="0087360D">
        <w:rPr>
          <w:rFonts w:ascii="Tahoma" w:hAnsi="Tahoma" w:cs="Tahoma"/>
          <w:sz w:val="24"/>
          <w:szCs w:val="24"/>
        </w:rPr>
        <w:t>. From the Memorandum of Understanding the 2</w:t>
      </w:r>
      <w:r w:rsidR="00611D52" w:rsidRPr="0087360D">
        <w:rPr>
          <w:rFonts w:ascii="Tahoma" w:hAnsi="Tahoma" w:cs="Tahoma"/>
          <w:sz w:val="24"/>
          <w:szCs w:val="24"/>
          <w:vertAlign w:val="superscript"/>
        </w:rPr>
        <w:t>nd</w:t>
      </w:r>
      <w:r w:rsidR="00611D52" w:rsidRPr="0087360D">
        <w:rPr>
          <w:rFonts w:ascii="Tahoma" w:hAnsi="Tahoma" w:cs="Tahoma"/>
          <w:sz w:val="24"/>
          <w:szCs w:val="24"/>
        </w:rPr>
        <w:t xml:space="preserve"> claimant started paying for the property on the 29</w:t>
      </w:r>
      <w:r w:rsidR="00611D52" w:rsidRPr="0087360D">
        <w:rPr>
          <w:rFonts w:ascii="Tahoma" w:hAnsi="Tahoma" w:cs="Tahoma"/>
          <w:sz w:val="24"/>
          <w:szCs w:val="24"/>
          <w:vertAlign w:val="superscript"/>
        </w:rPr>
        <w:t>th</w:t>
      </w:r>
      <w:r w:rsidR="00611D52" w:rsidRPr="0087360D">
        <w:rPr>
          <w:rFonts w:ascii="Tahoma" w:hAnsi="Tahoma" w:cs="Tahoma"/>
          <w:sz w:val="24"/>
          <w:szCs w:val="24"/>
        </w:rPr>
        <w:t xml:space="preserve"> November 2005, when he paid an amount of US$ 120,000.00 to the 2</w:t>
      </w:r>
      <w:r w:rsidR="00611D52" w:rsidRPr="0087360D">
        <w:rPr>
          <w:rFonts w:ascii="Tahoma" w:hAnsi="Tahoma" w:cs="Tahoma"/>
          <w:sz w:val="24"/>
          <w:szCs w:val="24"/>
          <w:vertAlign w:val="superscript"/>
        </w:rPr>
        <w:t>nd</w:t>
      </w:r>
      <w:r w:rsidR="00611D52" w:rsidRPr="0087360D">
        <w:rPr>
          <w:rFonts w:ascii="Tahoma" w:hAnsi="Tahoma" w:cs="Tahoma"/>
          <w:sz w:val="24"/>
          <w:szCs w:val="24"/>
        </w:rPr>
        <w:t xml:space="preserve"> defendant. Clearly, therefore from evidence on record even before the 2</w:t>
      </w:r>
      <w:r w:rsidR="00611D52" w:rsidRPr="0087360D">
        <w:rPr>
          <w:rFonts w:ascii="Tahoma" w:hAnsi="Tahoma" w:cs="Tahoma"/>
          <w:sz w:val="24"/>
          <w:szCs w:val="24"/>
          <w:vertAlign w:val="superscript"/>
        </w:rPr>
        <w:t>nd</w:t>
      </w:r>
      <w:r w:rsidR="00611D52" w:rsidRPr="0087360D">
        <w:rPr>
          <w:rFonts w:ascii="Tahoma" w:hAnsi="Tahoma" w:cs="Tahoma"/>
          <w:sz w:val="24"/>
          <w:szCs w:val="24"/>
        </w:rPr>
        <w:t xml:space="preserve"> defendant mortgaged the property on 4</w:t>
      </w:r>
      <w:r w:rsidR="00611D52" w:rsidRPr="0087360D">
        <w:rPr>
          <w:rFonts w:ascii="Tahoma" w:hAnsi="Tahoma" w:cs="Tahoma"/>
          <w:sz w:val="24"/>
          <w:szCs w:val="24"/>
          <w:vertAlign w:val="superscript"/>
        </w:rPr>
        <w:t>th</w:t>
      </w:r>
      <w:r w:rsidR="00611D52" w:rsidRPr="0087360D">
        <w:rPr>
          <w:rFonts w:ascii="Tahoma" w:hAnsi="Tahoma" w:cs="Tahoma"/>
          <w:sz w:val="24"/>
          <w:szCs w:val="24"/>
        </w:rPr>
        <w:t xml:space="preserve"> May 2007, to the Appellant, he had started receiving payments to assign his interest in the same property to the 2</w:t>
      </w:r>
      <w:r w:rsidR="00611D52" w:rsidRPr="0087360D">
        <w:rPr>
          <w:rFonts w:ascii="Tahoma" w:hAnsi="Tahoma" w:cs="Tahoma"/>
          <w:sz w:val="24"/>
          <w:szCs w:val="24"/>
          <w:vertAlign w:val="superscript"/>
        </w:rPr>
        <w:t>nd</w:t>
      </w:r>
      <w:r w:rsidR="00D007F3" w:rsidRPr="0087360D">
        <w:rPr>
          <w:rFonts w:ascii="Tahoma" w:hAnsi="Tahoma" w:cs="Tahoma"/>
          <w:sz w:val="24"/>
          <w:szCs w:val="24"/>
        </w:rPr>
        <w:t xml:space="preserve"> Claimant, pursuant to the Sale</w:t>
      </w:r>
      <w:r w:rsidR="00313125" w:rsidRPr="0087360D">
        <w:rPr>
          <w:rFonts w:ascii="Tahoma" w:hAnsi="Tahoma" w:cs="Tahoma"/>
          <w:sz w:val="24"/>
          <w:szCs w:val="24"/>
        </w:rPr>
        <w:t>s Agreement</w:t>
      </w:r>
      <w:r w:rsidR="00D007F3" w:rsidRPr="0087360D">
        <w:rPr>
          <w:rFonts w:ascii="Tahoma" w:hAnsi="Tahoma" w:cs="Tahoma"/>
          <w:sz w:val="24"/>
          <w:szCs w:val="24"/>
        </w:rPr>
        <w:t>,</w:t>
      </w:r>
      <w:r w:rsidR="00611D52" w:rsidRPr="0087360D">
        <w:rPr>
          <w:rFonts w:ascii="Tahoma" w:hAnsi="Tahoma" w:cs="Tahoma"/>
          <w:sz w:val="24"/>
          <w:szCs w:val="24"/>
        </w:rPr>
        <w:t xml:space="preserve"> </w:t>
      </w:r>
      <w:r w:rsidRPr="0087360D">
        <w:rPr>
          <w:rFonts w:ascii="Tahoma" w:hAnsi="Tahoma" w:cs="Tahoma"/>
          <w:sz w:val="24"/>
          <w:szCs w:val="24"/>
        </w:rPr>
        <w:lastRenderedPageBreak/>
        <w:t>(even though the Sale Agreement had a clause that title will pass under the agreement</w:t>
      </w:r>
      <w:r w:rsidR="00D007F3" w:rsidRPr="0087360D">
        <w:rPr>
          <w:rFonts w:ascii="Tahoma" w:hAnsi="Tahoma" w:cs="Tahoma"/>
          <w:sz w:val="24"/>
          <w:szCs w:val="24"/>
        </w:rPr>
        <w:t xml:space="preserve"> after final payment of the purchase price.)</w:t>
      </w:r>
    </w:p>
    <w:p w14:paraId="13C7BE83" w14:textId="77777777" w:rsidR="0081075F" w:rsidRPr="0087360D" w:rsidRDefault="004317E1" w:rsidP="0087360D">
      <w:pPr>
        <w:spacing w:line="360" w:lineRule="auto"/>
        <w:jc w:val="both"/>
        <w:rPr>
          <w:rFonts w:ascii="Tahoma" w:hAnsi="Tahoma" w:cs="Tahoma"/>
          <w:sz w:val="24"/>
          <w:szCs w:val="24"/>
        </w:rPr>
      </w:pPr>
      <w:r w:rsidRPr="0087360D">
        <w:rPr>
          <w:rFonts w:ascii="Tahoma" w:hAnsi="Tahoma" w:cs="Tahoma"/>
          <w:sz w:val="24"/>
          <w:szCs w:val="24"/>
        </w:rPr>
        <w:t>Apart from the fact that the mortgage was not registered</w:t>
      </w:r>
      <w:r w:rsidR="00313125" w:rsidRPr="0087360D">
        <w:rPr>
          <w:rFonts w:ascii="Tahoma" w:hAnsi="Tahoma" w:cs="Tahoma"/>
          <w:sz w:val="24"/>
          <w:szCs w:val="24"/>
        </w:rPr>
        <w:t xml:space="preserve"> at the time of the assignments to the Claimants</w:t>
      </w:r>
      <w:r w:rsidRPr="0087360D">
        <w:rPr>
          <w:rFonts w:ascii="Tahoma" w:hAnsi="Tahoma" w:cs="Tahoma"/>
          <w:sz w:val="24"/>
          <w:szCs w:val="24"/>
        </w:rPr>
        <w:t>, it was not the case that there were tenants or occupiers in the properties</w:t>
      </w:r>
      <w:r w:rsidR="00B40A84" w:rsidRPr="0087360D">
        <w:rPr>
          <w:rFonts w:ascii="Tahoma" w:hAnsi="Tahoma" w:cs="Tahoma"/>
          <w:sz w:val="24"/>
          <w:szCs w:val="24"/>
        </w:rPr>
        <w:t>,</w:t>
      </w:r>
      <w:r w:rsidRPr="0087360D">
        <w:rPr>
          <w:rFonts w:ascii="Tahoma" w:hAnsi="Tahoma" w:cs="Tahoma"/>
          <w:sz w:val="24"/>
          <w:szCs w:val="24"/>
        </w:rPr>
        <w:t xml:space="preserve"> to prompt the Claimants to investigate the title of the 2</w:t>
      </w:r>
      <w:r w:rsidRPr="0087360D">
        <w:rPr>
          <w:rFonts w:ascii="Tahoma" w:hAnsi="Tahoma" w:cs="Tahoma"/>
          <w:sz w:val="24"/>
          <w:szCs w:val="24"/>
          <w:vertAlign w:val="superscript"/>
        </w:rPr>
        <w:t>nd</w:t>
      </w:r>
      <w:r w:rsidRPr="0087360D">
        <w:rPr>
          <w:rFonts w:ascii="Tahoma" w:hAnsi="Tahoma" w:cs="Tahoma"/>
          <w:sz w:val="24"/>
          <w:szCs w:val="24"/>
        </w:rPr>
        <w:t xml:space="preserve"> defendant as the law expected of prudent purchasers.</w:t>
      </w:r>
      <w:r w:rsidR="007F338F" w:rsidRPr="0087360D">
        <w:rPr>
          <w:rFonts w:ascii="Tahoma" w:hAnsi="Tahoma" w:cs="Tahoma"/>
          <w:sz w:val="24"/>
          <w:szCs w:val="24"/>
        </w:rPr>
        <w:t xml:space="preserve"> </w:t>
      </w:r>
    </w:p>
    <w:p w14:paraId="4BF48091" w14:textId="70E47331" w:rsidR="00E4427A" w:rsidRPr="0087360D" w:rsidRDefault="007F338F" w:rsidP="0087360D">
      <w:pPr>
        <w:spacing w:line="360" w:lineRule="auto"/>
        <w:jc w:val="both"/>
        <w:rPr>
          <w:rFonts w:ascii="Tahoma" w:hAnsi="Tahoma" w:cs="Tahoma"/>
          <w:sz w:val="24"/>
          <w:szCs w:val="24"/>
        </w:rPr>
      </w:pPr>
      <w:r w:rsidRPr="0087360D">
        <w:rPr>
          <w:rFonts w:ascii="Tahoma" w:hAnsi="Tahoma" w:cs="Tahoma"/>
          <w:sz w:val="24"/>
          <w:szCs w:val="24"/>
        </w:rPr>
        <w:t>All the Claimants did was to apply for the consent of the Lands Commission to enable the 2</w:t>
      </w:r>
      <w:r w:rsidRPr="0087360D">
        <w:rPr>
          <w:rFonts w:ascii="Tahoma" w:hAnsi="Tahoma" w:cs="Tahoma"/>
          <w:sz w:val="24"/>
          <w:szCs w:val="24"/>
          <w:vertAlign w:val="superscript"/>
        </w:rPr>
        <w:t>nd</w:t>
      </w:r>
      <w:r w:rsidRPr="0087360D">
        <w:rPr>
          <w:rFonts w:ascii="Tahoma" w:hAnsi="Tahoma" w:cs="Tahoma"/>
          <w:sz w:val="24"/>
          <w:szCs w:val="24"/>
        </w:rPr>
        <w:t xml:space="preserve"> defendant assign his interest in the properties, since the land was a subject of government lease.</w:t>
      </w:r>
      <w:r w:rsidR="00E4427A" w:rsidRPr="0087360D">
        <w:rPr>
          <w:rFonts w:ascii="Tahoma" w:hAnsi="Tahoma" w:cs="Tahoma"/>
          <w:sz w:val="24"/>
          <w:szCs w:val="24"/>
        </w:rPr>
        <w:t xml:space="preserve"> In reviewing the record, we are satisfied that Claimants adduced credible evidence</w:t>
      </w:r>
      <w:r w:rsidR="00DB0513" w:rsidRPr="0087360D">
        <w:rPr>
          <w:rFonts w:ascii="Tahoma" w:hAnsi="Tahoma" w:cs="Tahoma"/>
          <w:sz w:val="24"/>
          <w:szCs w:val="24"/>
        </w:rPr>
        <w:t xml:space="preserve"> to establish</w:t>
      </w:r>
      <w:r w:rsidR="00E4427A" w:rsidRPr="0087360D">
        <w:rPr>
          <w:rFonts w:ascii="Tahoma" w:hAnsi="Tahoma" w:cs="Tahoma"/>
          <w:sz w:val="24"/>
          <w:szCs w:val="24"/>
        </w:rPr>
        <w:t xml:space="preserve"> that they purchased the properties without notice</w:t>
      </w:r>
      <w:r w:rsidR="00DB0513" w:rsidRPr="0087360D">
        <w:rPr>
          <w:rFonts w:ascii="Tahoma" w:hAnsi="Tahoma" w:cs="Tahoma"/>
          <w:sz w:val="24"/>
          <w:szCs w:val="24"/>
        </w:rPr>
        <w:t>,</w:t>
      </w:r>
      <w:r w:rsidR="00E4427A" w:rsidRPr="0087360D">
        <w:rPr>
          <w:rFonts w:ascii="Tahoma" w:hAnsi="Tahoma" w:cs="Tahoma"/>
          <w:sz w:val="24"/>
          <w:szCs w:val="24"/>
        </w:rPr>
        <w:t xml:space="preserve"> actual or constructive of the mortgage to the Appellant. The Claimants therefore obtained</w:t>
      </w:r>
      <w:r w:rsidR="00B40A84" w:rsidRPr="0087360D">
        <w:rPr>
          <w:rFonts w:ascii="Tahoma" w:hAnsi="Tahoma" w:cs="Tahoma"/>
          <w:sz w:val="24"/>
          <w:szCs w:val="24"/>
        </w:rPr>
        <w:t xml:space="preserve"> a proper assurance in the nature</w:t>
      </w:r>
      <w:r w:rsidR="00E4427A" w:rsidRPr="0087360D">
        <w:rPr>
          <w:rFonts w:ascii="Tahoma" w:hAnsi="Tahoma" w:cs="Tahoma"/>
          <w:sz w:val="24"/>
          <w:szCs w:val="24"/>
        </w:rPr>
        <w:t xml:space="preserve"> of the assignment as bona fide purchasers for value without notice of any fraud or encumbrance.</w:t>
      </w:r>
    </w:p>
    <w:p w14:paraId="7DF5091F" w14:textId="608C9117" w:rsidR="005540BD" w:rsidRPr="0087360D" w:rsidRDefault="005540BD" w:rsidP="0087360D">
      <w:pPr>
        <w:spacing w:line="360" w:lineRule="auto"/>
        <w:jc w:val="both"/>
        <w:rPr>
          <w:rFonts w:ascii="Tahoma" w:hAnsi="Tahoma" w:cs="Tahoma"/>
          <w:sz w:val="24"/>
          <w:szCs w:val="24"/>
        </w:rPr>
      </w:pPr>
      <w:r w:rsidRPr="0087360D">
        <w:rPr>
          <w:rFonts w:ascii="Tahoma" w:hAnsi="Tahoma" w:cs="Tahoma"/>
          <w:sz w:val="24"/>
          <w:szCs w:val="24"/>
        </w:rPr>
        <w:t>It is trite that a mortgage in writing is an instrument affecting land and same ought to be registered under section 24 (1) of the Land Registry Act.</w:t>
      </w:r>
      <w:r w:rsidR="00A94A4F" w:rsidRPr="0087360D">
        <w:rPr>
          <w:rFonts w:ascii="Tahoma" w:hAnsi="Tahoma" w:cs="Tahoma"/>
          <w:sz w:val="24"/>
          <w:szCs w:val="24"/>
        </w:rPr>
        <w:t xml:space="preserve"> </w:t>
      </w:r>
      <w:r w:rsidRPr="0087360D">
        <w:rPr>
          <w:rFonts w:ascii="Tahoma" w:hAnsi="Tahoma" w:cs="Tahoma"/>
          <w:sz w:val="24"/>
          <w:szCs w:val="24"/>
        </w:rPr>
        <w:t xml:space="preserve"> A mortgage shall have n</w:t>
      </w:r>
      <w:r w:rsidR="00A94A4F" w:rsidRPr="0087360D">
        <w:rPr>
          <w:rFonts w:ascii="Tahoma" w:hAnsi="Tahoma" w:cs="Tahoma"/>
          <w:sz w:val="24"/>
          <w:szCs w:val="24"/>
        </w:rPr>
        <w:t>o legal effect until it is regis</w:t>
      </w:r>
      <w:r w:rsidRPr="0087360D">
        <w:rPr>
          <w:rFonts w:ascii="Tahoma" w:hAnsi="Tahoma" w:cs="Tahoma"/>
          <w:sz w:val="24"/>
          <w:szCs w:val="24"/>
        </w:rPr>
        <w:t>tered</w:t>
      </w:r>
      <w:r w:rsidR="00A94A4F" w:rsidRPr="0087360D">
        <w:rPr>
          <w:rFonts w:ascii="Tahoma" w:hAnsi="Tahoma" w:cs="Tahoma"/>
          <w:sz w:val="24"/>
          <w:szCs w:val="24"/>
        </w:rPr>
        <w:t xml:space="preserve">. See </w:t>
      </w:r>
      <w:proofErr w:type="spellStart"/>
      <w:r w:rsidR="00A94A4F" w:rsidRPr="0087360D">
        <w:rPr>
          <w:rFonts w:ascii="Tahoma" w:hAnsi="Tahoma" w:cs="Tahoma"/>
          <w:b/>
          <w:bCs/>
          <w:sz w:val="24"/>
          <w:szCs w:val="24"/>
        </w:rPr>
        <w:t>Asare</w:t>
      </w:r>
      <w:proofErr w:type="spellEnd"/>
      <w:r w:rsidR="00A94A4F" w:rsidRPr="0087360D">
        <w:rPr>
          <w:rFonts w:ascii="Tahoma" w:hAnsi="Tahoma" w:cs="Tahoma"/>
          <w:b/>
          <w:bCs/>
          <w:sz w:val="24"/>
          <w:szCs w:val="24"/>
        </w:rPr>
        <w:t xml:space="preserve"> v. </w:t>
      </w:r>
      <w:proofErr w:type="spellStart"/>
      <w:r w:rsidR="00A94A4F" w:rsidRPr="0087360D">
        <w:rPr>
          <w:rFonts w:ascii="Tahoma" w:hAnsi="Tahoma" w:cs="Tahoma"/>
          <w:b/>
          <w:bCs/>
          <w:sz w:val="24"/>
          <w:szCs w:val="24"/>
        </w:rPr>
        <w:t>Brobbey</w:t>
      </w:r>
      <w:proofErr w:type="spellEnd"/>
      <w:r w:rsidR="00A94A4F" w:rsidRPr="0087360D">
        <w:rPr>
          <w:rFonts w:ascii="Tahoma" w:hAnsi="Tahoma" w:cs="Tahoma"/>
          <w:b/>
          <w:bCs/>
          <w:sz w:val="24"/>
          <w:szCs w:val="24"/>
        </w:rPr>
        <w:t xml:space="preserve"> and Others (1971) 2</w:t>
      </w:r>
      <w:r w:rsidR="00201FE6" w:rsidRPr="0087360D">
        <w:rPr>
          <w:rFonts w:ascii="Tahoma" w:hAnsi="Tahoma" w:cs="Tahoma"/>
          <w:b/>
          <w:bCs/>
          <w:sz w:val="24"/>
          <w:szCs w:val="24"/>
        </w:rPr>
        <w:t xml:space="preserve"> </w:t>
      </w:r>
      <w:r w:rsidR="00A94A4F" w:rsidRPr="0087360D">
        <w:rPr>
          <w:rFonts w:ascii="Tahoma" w:hAnsi="Tahoma" w:cs="Tahoma"/>
          <w:b/>
          <w:bCs/>
          <w:sz w:val="24"/>
          <w:szCs w:val="24"/>
        </w:rPr>
        <w:t>GLR 331 CA</w:t>
      </w:r>
      <w:r w:rsidR="00A94A4F" w:rsidRPr="0087360D">
        <w:rPr>
          <w:rFonts w:ascii="Tahoma" w:hAnsi="Tahoma" w:cs="Tahoma"/>
          <w:sz w:val="24"/>
          <w:szCs w:val="24"/>
        </w:rPr>
        <w:t>. Further the Land Title Registration Act, PNDC 152, provides by its section 72 that a mortgage created after the coming into force of the Act shall not have any legal effect until registered in accordance with the Act.</w:t>
      </w:r>
      <w:r w:rsidR="00FD795B" w:rsidRPr="0087360D">
        <w:rPr>
          <w:rFonts w:ascii="Tahoma" w:hAnsi="Tahoma" w:cs="Tahoma"/>
          <w:sz w:val="24"/>
          <w:szCs w:val="24"/>
        </w:rPr>
        <w:t xml:space="preserve"> In the celebrated case of </w:t>
      </w:r>
      <w:proofErr w:type="spellStart"/>
      <w:r w:rsidR="00FD795B" w:rsidRPr="0087360D">
        <w:rPr>
          <w:rFonts w:ascii="Tahoma" w:hAnsi="Tahoma" w:cs="Tahoma"/>
          <w:b/>
          <w:bCs/>
          <w:sz w:val="24"/>
          <w:szCs w:val="24"/>
        </w:rPr>
        <w:t>Amuzu</w:t>
      </w:r>
      <w:proofErr w:type="spellEnd"/>
      <w:r w:rsidR="00FD795B" w:rsidRPr="0087360D">
        <w:rPr>
          <w:rFonts w:ascii="Tahoma" w:hAnsi="Tahoma" w:cs="Tahoma"/>
          <w:b/>
          <w:bCs/>
          <w:sz w:val="24"/>
          <w:szCs w:val="24"/>
        </w:rPr>
        <w:t xml:space="preserve"> v. </w:t>
      </w:r>
      <w:proofErr w:type="spellStart"/>
      <w:r w:rsidR="00FD795B" w:rsidRPr="0087360D">
        <w:rPr>
          <w:rFonts w:ascii="Tahoma" w:hAnsi="Tahoma" w:cs="Tahoma"/>
          <w:b/>
          <w:bCs/>
          <w:sz w:val="24"/>
          <w:szCs w:val="24"/>
        </w:rPr>
        <w:t>Oklikah</w:t>
      </w:r>
      <w:proofErr w:type="spellEnd"/>
      <w:r w:rsidR="00FD795B" w:rsidRPr="0087360D">
        <w:rPr>
          <w:rFonts w:ascii="Tahoma" w:hAnsi="Tahoma" w:cs="Tahoma"/>
          <w:b/>
          <w:bCs/>
          <w:sz w:val="24"/>
          <w:szCs w:val="24"/>
        </w:rPr>
        <w:t xml:space="preserve"> (1998-99) SCGLR 141</w:t>
      </w:r>
      <w:r w:rsidR="00FD795B" w:rsidRPr="0087360D">
        <w:rPr>
          <w:rFonts w:ascii="Tahoma" w:hAnsi="Tahoma" w:cs="Tahoma"/>
          <w:sz w:val="24"/>
          <w:szCs w:val="24"/>
        </w:rPr>
        <w:t>, this court affirmed the efficacy of registered instruments affecting land subject only to fraud and notice of adverse title to the registered instrument. The law is thus clear that the Deed of Mortgage executed between the Appellant and the 2</w:t>
      </w:r>
      <w:r w:rsidR="00FD795B" w:rsidRPr="0087360D">
        <w:rPr>
          <w:rFonts w:ascii="Tahoma" w:hAnsi="Tahoma" w:cs="Tahoma"/>
          <w:sz w:val="24"/>
          <w:szCs w:val="24"/>
          <w:vertAlign w:val="superscript"/>
        </w:rPr>
        <w:t>nd</w:t>
      </w:r>
      <w:r w:rsidR="00FD795B" w:rsidRPr="0087360D">
        <w:rPr>
          <w:rFonts w:ascii="Tahoma" w:hAnsi="Tahoma" w:cs="Tahoma"/>
          <w:sz w:val="24"/>
          <w:szCs w:val="24"/>
        </w:rPr>
        <w:t xml:space="preserve"> defendant had no legal effect for lack of registration</w:t>
      </w:r>
      <w:r w:rsidR="00DB0513" w:rsidRPr="0087360D">
        <w:rPr>
          <w:rFonts w:ascii="Tahoma" w:hAnsi="Tahoma" w:cs="Tahoma"/>
          <w:sz w:val="24"/>
          <w:szCs w:val="24"/>
        </w:rPr>
        <w:t>, at the time of the assignments to the Claimants</w:t>
      </w:r>
      <w:r w:rsidR="00FD795B" w:rsidRPr="0087360D">
        <w:rPr>
          <w:rFonts w:ascii="Tahoma" w:hAnsi="Tahoma" w:cs="Tahoma"/>
          <w:sz w:val="24"/>
          <w:szCs w:val="24"/>
        </w:rPr>
        <w:t>.</w:t>
      </w:r>
    </w:p>
    <w:p w14:paraId="3C6BF148" w14:textId="77777777" w:rsidR="00931070" w:rsidRPr="0087360D" w:rsidRDefault="003D3D1C" w:rsidP="0087360D">
      <w:pPr>
        <w:spacing w:line="360" w:lineRule="auto"/>
        <w:jc w:val="both"/>
        <w:rPr>
          <w:rFonts w:ascii="Tahoma" w:hAnsi="Tahoma" w:cs="Tahoma"/>
          <w:sz w:val="24"/>
          <w:szCs w:val="24"/>
        </w:rPr>
      </w:pPr>
      <w:r w:rsidRPr="0087360D">
        <w:rPr>
          <w:rFonts w:ascii="Tahoma" w:hAnsi="Tahoma" w:cs="Tahoma"/>
          <w:sz w:val="24"/>
          <w:szCs w:val="24"/>
        </w:rPr>
        <w:t>From evidence on record, this whole bizarre episode was caused by the greed and venality of the 2</w:t>
      </w:r>
      <w:r w:rsidRPr="0087360D">
        <w:rPr>
          <w:rFonts w:ascii="Tahoma" w:hAnsi="Tahoma" w:cs="Tahoma"/>
          <w:sz w:val="24"/>
          <w:szCs w:val="24"/>
          <w:vertAlign w:val="superscript"/>
        </w:rPr>
        <w:t>nd</w:t>
      </w:r>
      <w:r w:rsidRPr="0087360D">
        <w:rPr>
          <w:rFonts w:ascii="Tahoma" w:hAnsi="Tahoma" w:cs="Tahoma"/>
          <w:sz w:val="24"/>
          <w:szCs w:val="24"/>
        </w:rPr>
        <w:t xml:space="preserve"> defendant and</w:t>
      </w:r>
      <w:r w:rsidR="00B40A84" w:rsidRPr="0087360D">
        <w:rPr>
          <w:rFonts w:ascii="Tahoma" w:hAnsi="Tahoma" w:cs="Tahoma"/>
          <w:sz w:val="24"/>
          <w:szCs w:val="24"/>
        </w:rPr>
        <w:t xml:space="preserve"> he</w:t>
      </w:r>
      <w:r w:rsidRPr="0087360D">
        <w:rPr>
          <w:rFonts w:ascii="Tahoma" w:hAnsi="Tahoma" w:cs="Tahoma"/>
          <w:sz w:val="24"/>
          <w:szCs w:val="24"/>
        </w:rPr>
        <w:t xml:space="preserve"> must be ashamed of himself. Indeed, the Appellant cannot escape blame </w:t>
      </w:r>
      <w:r w:rsidR="00B40A84" w:rsidRPr="0087360D">
        <w:rPr>
          <w:rFonts w:ascii="Tahoma" w:hAnsi="Tahoma" w:cs="Tahoma"/>
          <w:sz w:val="24"/>
          <w:szCs w:val="24"/>
        </w:rPr>
        <w:t>either for her lack of diligence after executing</w:t>
      </w:r>
      <w:r w:rsidRPr="0087360D">
        <w:rPr>
          <w:rFonts w:ascii="Tahoma" w:hAnsi="Tahoma" w:cs="Tahoma"/>
          <w:sz w:val="24"/>
          <w:szCs w:val="24"/>
        </w:rPr>
        <w:t xml:space="preserve"> the mortgage. The Deed of Mortgage was executed on the 4</w:t>
      </w:r>
      <w:r w:rsidRPr="0087360D">
        <w:rPr>
          <w:rFonts w:ascii="Tahoma" w:hAnsi="Tahoma" w:cs="Tahoma"/>
          <w:sz w:val="24"/>
          <w:szCs w:val="24"/>
          <w:vertAlign w:val="superscript"/>
        </w:rPr>
        <w:t>th</w:t>
      </w:r>
      <w:r w:rsidRPr="0087360D">
        <w:rPr>
          <w:rFonts w:ascii="Tahoma" w:hAnsi="Tahoma" w:cs="Tahoma"/>
          <w:sz w:val="24"/>
          <w:szCs w:val="24"/>
        </w:rPr>
        <w:t xml:space="preserve"> of May 2007. Clause 11 of the Deed of Mortgage </w:t>
      </w:r>
      <w:r w:rsidRPr="0087360D">
        <w:rPr>
          <w:rFonts w:ascii="Tahoma" w:hAnsi="Tahoma" w:cs="Tahoma"/>
          <w:sz w:val="24"/>
          <w:szCs w:val="24"/>
        </w:rPr>
        <w:lastRenderedPageBreak/>
        <w:t>enjoined the 2</w:t>
      </w:r>
      <w:r w:rsidRPr="0087360D">
        <w:rPr>
          <w:rFonts w:ascii="Tahoma" w:hAnsi="Tahoma" w:cs="Tahoma"/>
          <w:sz w:val="24"/>
          <w:szCs w:val="24"/>
          <w:vertAlign w:val="superscript"/>
        </w:rPr>
        <w:t>nd</w:t>
      </w:r>
      <w:r w:rsidRPr="0087360D">
        <w:rPr>
          <w:rFonts w:ascii="Tahoma" w:hAnsi="Tahoma" w:cs="Tahoma"/>
          <w:sz w:val="24"/>
          <w:szCs w:val="24"/>
        </w:rPr>
        <w:t xml:space="preserve"> defendant, who was the Mortgagor to immediately ensure the registration of the mortgage </w:t>
      </w:r>
      <w:r w:rsidR="00B40A84" w:rsidRPr="0087360D">
        <w:rPr>
          <w:rFonts w:ascii="Tahoma" w:hAnsi="Tahoma" w:cs="Tahoma"/>
          <w:sz w:val="24"/>
          <w:szCs w:val="24"/>
        </w:rPr>
        <w:t>upon execution of same. The</w:t>
      </w:r>
      <w:r w:rsidRPr="0087360D">
        <w:rPr>
          <w:rFonts w:ascii="Tahoma" w:hAnsi="Tahoma" w:cs="Tahoma"/>
          <w:sz w:val="24"/>
          <w:szCs w:val="24"/>
        </w:rPr>
        <w:t xml:space="preserve"> 2</w:t>
      </w:r>
      <w:r w:rsidRPr="0087360D">
        <w:rPr>
          <w:rFonts w:ascii="Tahoma" w:hAnsi="Tahoma" w:cs="Tahoma"/>
          <w:sz w:val="24"/>
          <w:szCs w:val="24"/>
          <w:vertAlign w:val="superscript"/>
        </w:rPr>
        <w:t>nd</w:t>
      </w:r>
      <w:r w:rsidR="00B40A84" w:rsidRPr="0087360D">
        <w:rPr>
          <w:rFonts w:ascii="Tahoma" w:hAnsi="Tahoma" w:cs="Tahoma"/>
          <w:sz w:val="24"/>
          <w:szCs w:val="24"/>
        </w:rPr>
        <w:t xml:space="preserve"> defendant failed to perform this obligation</w:t>
      </w:r>
      <w:r w:rsidRPr="0087360D">
        <w:rPr>
          <w:rFonts w:ascii="Tahoma" w:hAnsi="Tahoma" w:cs="Tahoma"/>
          <w:sz w:val="24"/>
          <w:szCs w:val="24"/>
        </w:rPr>
        <w:t xml:space="preserve"> and the Appellant also went to sleep. Evidence on record showed that Appellant first filed the mortgag</w:t>
      </w:r>
      <w:r w:rsidR="00931070" w:rsidRPr="0087360D">
        <w:rPr>
          <w:rFonts w:ascii="Tahoma" w:hAnsi="Tahoma" w:cs="Tahoma"/>
          <w:sz w:val="24"/>
          <w:szCs w:val="24"/>
        </w:rPr>
        <w:t>e at the Lands Commission in</w:t>
      </w:r>
      <w:r w:rsidRPr="0087360D">
        <w:rPr>
          <w:rFonts w:ascii="Tahoma" w:hAnsi="Tahoma" w:cs="Tahoma"/>
          <w:sz w:val="24"/>
          <w:szCs w:val="24"/>
        </w:rPr>
        <w:t xml:space="preserve"> 2009 and same was duly registered</w:t>
      </w:r>
      <w:r w:rsidR="00931070" w:rsidRPr="0087360D">
        <w:rPr>
          <w:rFonts w:ascii="Tahoma" w:hAnsi="Tahoma" w:cs="Tahoma"/>
          <w:sz w:val="24"/>
          <w:szCs w:val="24"/>
        </w:rPr>
        <w:t xml:space="preserve"> on the 18</w:t>
      </w:r>
      <w:r w:rsidR="00931070" w:rsidRPr="0087360D">
        <w:rPr>
          <w:rFonts w:ascii="Tahoma" w:hAnsi="Tahoma" w:cs="Tahoma"/>
          <w:sz w:val="24"/>
          <w:szCs w:val="24"/>
          <w:vertAlign w:val="superscript"/>
        </w:rPr>
        <w:t>th</w:t>
      </w:r>
      <w:r w:rsidR="00931070" w:rsidRPr="0087360D">
        <w:rPr>
          <w:rFonts w:ascii="Tahoma" w:hAnsi="Tahoma" w:cs="Tahoma"/>
          <w:sz w:val="24"/>
          <w:szCs w:val="24"/>
        </w:rPr>
        <w:t xml:space="preserve"> August 2009, after the properties had been assigned to the Claimants for value by the same 2</w:t>
      </w:r>
      <w:r w:rsidR="00931070" w:rsidRPr="0087360D">
        <w:rPr>
          <w:rFonts w:ascii="Tahoma" w:hAnsi="Tahoma" w:cs="Tahoma"/>
          <w:sz w:val="24"/>
          <w:szCs w:val="24"/>
          <w:vertAlign w:val="superscript"/>
        </w:rPr>
        <w:t>nd</w:t>
      </w:r>
      <w:r w:rsidR="00931070" w:rsidRPr="0087360D">
        <w:rPr>
          <w:rFonts w:ascii="Tahoma" w:hAnsi="Tahoma" w:cs="Tahoma"/>
          <w:sz w:val="24"/>
          <w:szCs w:val="24"/>
        </w:rPr>
        <w:t xml:space="preserve"> defendant.</w:t>
      </w:r>
    </w:p>
    <w:p w14:paraId="07240EB6" w14:textId="77777777" w:rsidR="0081075F" w:rsidRPr="0087360D" w:rsidRDefault="0081075F" w:rsidP="0087360D">
      <w:pPr>
        <w:spacing w:line="360" w:lineRule="auto"/>
        <w:jc w:val="both"/>
        <w:rPr>
          <w:rFonts w:ascii="Tahoma" w:hAnsi="Tahoma" w:cs="Tahoma"/>
          <w:sz w:val="24"/>
          <w:szCs w:val="24"/>
        </w:rPr>
      </w:pPr>
    </w:p>
    <w:p w14:paraId="0D550734" w14:textId="77777777" w:rsidR="0081075F" w:rsidRPr="0087360D" w:rsidRDefault="0081075F" w:rsidP="0087360D">
      <w:pPr>
        <w:spacing w:line="360" w:lineRule="auto"/>
        <w:jc w:val="both"/>
        <w:rPr>
          <w:rFonts w:ascii="Tahoma" w:hAnsi="Tahoma" w:cs="Tahoma"/>
          <w:sz w:val="24"/>
          <w:szCs w:val="24"/>
        </w:rPr>
      </w:pPr>
    </w:p>
    <w:p w14:paraId="14143D49" w14:textId="61FEBDAF" w:rsidR="002F7507" w:rsidRPr="0087360D" w:rsidRDefault="00931070" w:rsidP="0087360D">
      <w:pPr>
        <w:spacing w:line="360" w:lineRule="auto"/>
        <w:jc w:val="both"/>
        <w:rPr>
          <w:rFonts w:ascii="Tahoma" w:hAnsi="Tahoma" w:cs="Tahoma"/>
          <w:sz w:val="24"/>
          <w:szCs w:val="24"/>
        </w:rPr>
      </w:pPr>
      <w:r w:rsidRPr="0087360D">
        <w:rPr>
          <w:rFonts w:ascii="Tahoma" w:hAnsi="Tahoma" w:cs="Tahoma"/>
          <w:sz w:val="24"/>
          <w:szCs w:val="24"/>
        </w:rPr>
        <w:t>Appellant, as the mortgagee</w:t>
      </w:r>
      <w:r w:rsidR="00DB0513" w:rsidRPr="0087360D">
        <w:rPr>
          <w:rFonts w:ascii="Tahoma" w:hAnsi="Tahoma" w:cs="Tahoma"/>
          <w:sz w:val="24"/>
          <w:szCs w:val="24"/>
        </w:rPr>
        <w:t>,</w:t>
      </w:r>
      <w:r w:rsidRPr="0087360D">
        <w:rPr>
          <w:rFonts w:ascii="Tahoma" w:hAnsi="Tahoma" w:cs="Tahoma"/>
          <w:sz w:val="24"/>
          <w:szCs w:val="24"/>
        </w:rPr>
        <w:t xml:space="preserve"> failed to ensure the registration of the mortgage by the 2nd defendant in compliance with the provisions of the mortgage.</w:t>
      </w:r>
      <w:r w:rsidR="002715C6" w:rsidRPr="0087360D">
        <w:rPr>
          <w:rFonts w:ascii="Tahoma" w:hAnsi="Tahoma" w:cs="Tahoma"/>
          <w:sz w:val="24"/>
          <w:szCs w:val="24"/>
        </w:rPr>
        <w:t xml:space="preserve"> If the Appellant had</w:t>
      </w:r>
      <w:r w:rsidR="00DB0513" w:rsidRPr="0087360D">
        <w:rPr>
          <w:rFonts w:ascii="Tahoma" w:hAnsi="Tahoma" w:cs="Tahoma"/>
          <w:sz w:val="24"/>
          <w:szCs w:val="24"/>
        </w:rPr>
        <w:t xml:space="preserve"> been diligent and ensured that the mortgage was promptly registered as provided in the Deed of Mortgage by</w:t>
      </w:r>
      <w:r w:rsidR="002715C6" w:rsidRPr="0087360D">
        <w:rPr>
          <w:rFonts w:ascii="Tahoma" w:hAnsi="Tahoma" w:cs="Tahoma"/>
          <w:sz w:val="24"/>
          <w:szCs w:val="24"/>
        </w:rPr>
        <w:t xml:space="preserve"> the</w:t>
      </w:r>
      <w:r w:rsidRPr="0087360D">
        <w:rPr>
          <w:rFonts w:ascii="Tahoma" w:hAnsi="Tahoma" w:cs="Tahoma"/>
          <w:sz w:val="24"/>
          <w:szCs w:val="24"/>
        </w:rPr>
        <w:t xml:space="preserve"> 2</w:t>
      </w:r>
      <w:r w:rsidRPr="0087360D">
        <w:rPr>
          <w:rFonts w:ascii="Tahoma" w:hAnsi="Tahoma" w:cs="Tahoma"/>
          <w:sz w:val="24"/>
          <w:szCs w:val="24"/>
          <w:vertAlign w:val="superscript"/>
        </w:rPr>
        <w:t>nd</w:t>
      </w:r>
      <w:r w:rsidRPr="0087360D">
        <w:rPr>
          <w:rFonts w:ascii="Tahoma" w:hAnsi="Tahoma" w:cs="Tahoma"/>
          <w:sz w:val="24"/>
          <w:szCs w:val="24"/>
        </w:rPr>
        <w:t xml:space="preserve"> defendant</w:t>
      </w:r>
      <w:r w:rsidR="002715C6" w:rsidRPr="0087360D">
        <w:rPr>
          <w:rFonts w:ascii="Tahoma" w:hAnsi="Tahoma" w:cs="Tahoma"/>
          <w:sz w:val="24"/>
          <w:szCs w:val="24"/>
        </w:rPr>
        <w:t>, the Appellant would not have been in the present situation. In the circumstances, Appellant can only blame the 2</w:t>
      </w:r>
      <w:r w:rsidR="002715C6" w:rsidRPr="0087360D">
        <w:rPr>
          <w:rFonts w:ascii="Tahoma" w:hAnsi="Tahoma" w:cs="Tahoma"/>
          <w:sz w:val="24"/>
          <w:szCs w:val="24"/>
          <w:vertAlign w:val="superscript"/>
        </w:rPr>
        <w:t>nd</w:t>
      </w:r>
      <w:r w:rsidR="002715C6" w:rsidRPr="0087360D">
        <w:rPr>
          <w:rFonts w:ascii="Tahoma" w:hAnsi="Tahoma" w:cs="Tahoma"/>
          <w:sz w:val="24"/>
          <w:szCs w:val="24"/>
        </w:rPr>
        <w:t xml:space="preserve"> defendant who from the record appears to be fraudulent from the way he conducted the transactions with Claimants and the Appellant.</w:t>
      </w:r>
      <w:r w:rsidR="00DB0513" w:rsidRPr="0087360D">
        <w:rPr>
          <w:rFonts w:ascii="Tahoma" w:hAnsi="Tahoma" w:cs="Tahoma"/>
          <w:sz w:val="24"/>
          <w:szCs w:val="24"/>
        </w:rPr>
        <w:t xml:space="preserve"> The argument by the Appellant that it obtained the consent of the Land</w:t>
      </w:r>
      <w:r w:rsidR="00477C11" w:rsidRPr="0087360D">
        <w:rPr>
          <w:rFonts w:ascii="Tahoma" w:hAnsi="Tahoma" w:cs="Tahoma"/>
          <w:sz w:val="24"/>
          <w:szCs w:val="24"/>
        </w:rPr>
        <w:t>s</w:t>
      </w:r>
      <w:r w:rsidR="00DB0513" w:rsidRPr="0087360D">
        <w:rPr>
          <w:rFonts w:ascii="Tahoma" w:hAnsi="Tahoma" w:cs="Tahoma"/>
          <w:sz w:val="24"/>
          <w:szCs w:val="24"/>
        </w:rPr>
        <w:t xml:space="preserve"> Commission for the mortgage</w:t>
      </w:r>
      <w:r w:rsidR="00D24E08" w:rsidRPr="0087360D">
        <w:rPr>
          <w:rFonts w:ascii="Tahoma" w:hAnsi="Tahoma" w:cs="Tahoma"/>
          <w:sz w:val="24"/>
          <w:szCs w:val="24"/>
        </w:rPr>
        <w:t xml:space="preserve"> did not change the position that at the time of the assignment, the mortgage was not registered. The consent of the Land</w:t>
      </w:r>
      <w:r w:rsidR="00477C11" w:rsidRPr="0087360D">
        <w:rPr>
          <w:rFonts w:ascii="Tahoma" w:hAnsi="Tahoma" w:cs="Tahoma"/>
          <w:sz w:val="24"/>
          <w:szCs w:val="24"/>
        </w:rPr>
        <w:t>s</w:t>
      </w:r>
      <w:r w:rsidR="00D24E08" w:rsidRPr="0087360D">
        <w:rPr>
          <w:rFonts w:ascii="Tahoma" w:hAnsi="Tahoma" w:cs="Tahoma"/>
          <w:sz w:val="24"/>
          <w:szCs w:val="24"/>
        </w:rPr>
        <w:t xml:space="preserve"> Commission did not amount to registration and could not create an encumbrance on the property or constitute notice to the public.</w:t>
      </w:r>
      <w:r w:rsidR="002715C6" w:rsidRPr="0087360D">
        <w:rPr>
          <w:rFonts w:ascii="Tahoma" w:hAnsi="Tahoma" w:cs="Tahoma"/>
          <w:sz w:val="24"/>
          <w:szCs w:val="24"/>
        </w:rPr>
        <w:t xml:space="preserve"> </w:t>
      </w:r>
      <w:r w:rsidR="00B50E8D" w:rsidRPr="0087360D">
        <w:rPr>
          <w:rFonts w:ascii="Tahoma" w:hAnsi="Tahoma" w:cs="Tahoma"/>
          <w:sz w:val="24"/>
          <w:szCs w:val="24"/>
        </w:rPr>
        <w:t>The option left for the Appellant is to enforce the judgment entered by the trial High Court on 10</w:t>
      </w:r>
      <w:r w:rsidR="00B50E8D" w:rsidRPr="0087360D">
        <w:rPr>
          <w:rFonts w:ascii="Tahoma" w:hAnsi="Tahoma" w:cs="Tahoma"/>
          <w:sz w:val="24"/>
          <w:szCs w:val="24"/>
          <w:vertAlign w:val="superscript"/>
        </w:rPr>
        <w:t>th</w:t>
      </w:r>
      <w:r w:rsidR="00B50E8D" w:rsidRPr="0087360D">
        <w:rPr>
          <w:rFonts w:ascii="Tahoma" w:hAnsi="Tahoma" w:cs="Tahoma"/>
          <w:sz w:val="24"/>
          <w:szCs w:val="24"/>
        </w:rPr>
        <w:t xml:space="preserve"> August 2011 against the </w:t>
      </w:r>
      <w:r w:rsidR="00864825" w:rsidRPr="0087360D">
        <w:rPr>
          <w:rFonts w:ascii="Tahoma" w:hAnsi="Tahoma" w:cs="Tahoma"/>
          <w:sz w:val="24"/>
          <w:szCs w:val="24"/>
        </w:rPr>
        <w:t>Defendants</w:t>
      </w:r>
      <w:r w:rsidR="00B50E8D" w:rsidRPr="0087360D">
        <w:rPr>
          <w:rFonts w:ascii="Tahoma" w:hAnsi="Tahoma" w:cs="Tahoma"/>
          <w:sz w:val="24"/>
          <w:szCs w:val="24"/>
        </w:rPr>
        <w:t xml:space="preserve"> at the trial namely </w:t>
      </w:r>
      <w:proofErr w:type="spellStart"/>
      <w:r w:rsidR="00B50E8D" w:rsidRPr="0087360D">
        <w:rPr>
          <w:rFonts w:ascii="Tahoma" w:hAnsi="Tahoma" w:cs="Tahoma"/>
          <w:sz w:val="24"/>
          <w:szCs w:val="24"/>
        </w:rPr>
        <w:t>Gracefield</w:t>
      </w:r>
      <w:proofErr w:type="spellEnd"/>
      <w:r w:rsidR="00B50E8D" w:rsidRPr="0087360D">
        <w:rPr>
          <w:rFonts w:ascii="Tahoma" w:hAnsi="Tahoma" w:cs="Tahoma"/>
          <w:sz w:val="24"/>
          <w:szCs w:val="24"/>
        </w:rPr>
        <w:t xml:space="preserve"> Merchants Limited, Dr. Ruben </w:t>
      </w:r>
      <w:proofErr w:type="spellStart"/>
      <w:r w:rsidR="00B50E8D" w:rsidRPr="0087360D">
        <w:rPr>
          <w:rFonts w:ascii="Tahoma" w:hAnsi="Tahoma" w:cs="Tahoma"/>
          <w:sz w:val="24"/>
          <w:szCs w:val="24"/>
        </w:rPr>
        <w:t>Atekpe</w:t>
      </w:r>
      <w:proofErr w:type="spellEnd"/>
      <w:r w:rsidR="00B50E8D" w:rsidRPr="0087360D">
        <w:rPr>
          <w:rFonts w:ascii="Tahoma" w:hAnsi="Tahoma" w:cs="Tahoma"/>
          <w:sz w:val="24"/>
          <w:szCs w:val="24"/>
        </w:rPr>
        <w:t xml:space="preserve"> and</w:t>
      </w:r>
      <w:r w:rsidR="00FD1DCA" w:rsidRPr="0087360D">
        <w:rPr>
          <w:rFonts w:ascii="Tahoma" w:hAnsi="Tahoma" w:cs="Tahoma"/>
          <w:sz w:val="24"/>
          <w:szCs w:val="24"/>
        </w:rPr>
        <w:t xml:space="preserve"> Kofi </w:t>
      </w:r>
      <w:proofErr w:type="spellStart"/>
      <w:r w:rsidR="00FD1DCA" w:rsidRPr="0087360D">
        <w:rPr>
          <w:rFonts w:ascii="Tahoma" w:hAnsi="Tahoma" w:cs="Tahoma"/>
          <w:sz w:val="24"/>
          <w:szCs w:val="24"/>
        </w:rPr>
        <w:t>Kwakwa</w:t>
      </w:r>
      <w:proofErr w:type="spellEnd"/>
      <w:r w:rsidR="00FD1DCA" w:rsidRPr="0087360D">
        <w:rPr>
          <w:rFonts w:ascii="Tahoma" w:hAnsi="Tahoma" w:cs="Tahoma"/>
          <w:sz w:val="24"/>
          <w:szCs w:val="24"/>
        </w:rPr>
        <w:t>.</w:t>
      </w:r>
    </w:p>
    <w:p w14:paraId="12021A61" w14:textId="77777777" w:rsidR="0081075F" w:rsidRPr="0087360D" w:rsidRDefault="002F7507" w:rsidP="0087360D">
      <w:pPr>
        <w:spacing w:line="360" w:lineRule="auto"/>
        <w:jc w:val="both"/>
        <w:rPr>
          <w:rFonts w:ascii="Tahoma" w:hAnsi="Tahoma" w:cs="Tahoma"/>
          <w:sz w:val="24"/>
          <w:szCs w:val="24"/>
        </w:rPr>
      </w:pPr>
      <w:bookmarkStart w:id="0" w:name="_GoBack"/>
      <w:bookmarkEnd w:id="0"/>
      <w:r w:rsidRPr="0087360D">
        <w:rPr>
          <w:rFonts w:ascii="Tahoma" w:hAnsi="Tahoma" w:cs="Tahoma"/>
          <w:sz w:val="24"/>
          <w:szCs w:val="24"/>
        </w:rPr>
        <w:t>In conclusion</w:t>
      </w:r>
      <w:r w:rsidR="00DF19D1" w:rsidRPr="0087360D">
        <w:rPr>
          <w:rFonts w:ascii="Tahoma" w:hAnsi="Tahoma" w:cs="Tahoma"/>
          <w:sz w:val="24"/>
          <w:szCs w:val="24"/>
        </w:rPr>
        <w:t>, we are</w:t>
      </w:r>
      <w:r w:rsidRPr="0087360D">
        <w:rPr>
          <w:rFonts w:ascii="Tahoma" w:hAnsi="Tahoma" w:cs="Tahoma"/>
          <w:sz w:val="24"/>
          <w:szCs w:val="24"/>
        </w:rPr>
        <w:t xml:space="preserve"> satisfied from evidence on record that the Claimants were bona fide purchasers for value without notice</w:t>
      </w:r>
      <w:r w:rsidR="00BD464E" w:rsidRPr="0087360D">
        <w:rPr>
          <w:rFonts w:ascii="Tahoma" w:hAnsi="Tahoma" w:cs="Tahoma"/>
          <w:sz w:val="24"/>
          <w:szCs w:val="24"/>
        </w:rPr>
        <w:t xml:space="preserve"> and the lower courts were right in discharging or releasing the properties from attachment under the writ of </w:t>
      </w:r>
      <w:proofErr w:type="spellStart"/>
      <w:r w:rsidR="00BD464E" w:rsidRPr="0087360D">
        <w:rPr>
          <w:rFonts w:ascii="Tahoma" w:hAnsi="Tahoma" w:cs="Tahoma"/>
          <w:sz w:val="24"/>
          <w:szCs w:val="24"/>
        </w:rPr>
        <w:t>fieri</w:t>
      </w:r>
      <w:proofErr w:type="spellEnd"/>
      <w:r w:rsidR="00BD464E" w:rsidRPr="0087360D">
        <w:rPr>
          <w:rFonts w:ascii="Tahoma" w:hAnsi="Tahoma" w:cs="Tahoma"/>
          <w:sz w:val="24"/>
          <w:szCs w:val="24"/>
        </w:rPr>
        <w:t xml:space="preserve"> facias</w:t>
      </w:r>
      <w:r w:rsidR="005540BD" w:rsidRPr="0087360D">
        <w:rPr>
          <w:rFonts w:ascii="Tahoma" w:hAnsi="Tahoma" w:cs="Tahoma"/>
          <w:sz w:val="24"/>
          <w:szCs w:val="24"/>
        </w:rPr>
        <w:t xml:space="preserve"> levied by the Appellant</w:t>
      </w:r>
      <w:r w:rsidR="00BD464E" w:rsidRPr="0087360D">
        <w:rPr>
          <w:rFonts w:ascii="Tahoma" w:hAnsi="Tahoma" w:cs="Tahoma"/>
          <w:sz w:val="24"/>
          <w:szCs w:val="24"/>
        </w:rPr>
        <w:t xml:space="preserve">. </w:t>
      </w:r>
    </w:p>
    <w:p w14:paraId="677FE319" w14:textId="7A1A4DC8" w:rsidR="004317E1" w:rsidRDefault="00BD464E" w:rsidP="0087360D">
      <w:pPr>
        <w:spacing w:line="360" w:lineRule="auto"/>
        <w:jc w:val="both"/>
        <w:rPr>
          <w:rFonts w:ascii="Tahoma" w:hAnsi="Tahoma" w:cs="Tahoma"/>
          <w:sz w:val="24"/>
          <w:szCs w:val="24"/>
        </w:rPr>
      </w:pPr>
      <w:r w:rsidRPr="0087360D">
        <w:rPr>
          <w:rFonts w:ascii="Tahoma" w:hAnsi="Tahoma" w:cs="Tahoma"/>
          <w:sz w:val="24"/>
          <w:szCs w:val="24"/>
        </w:rPr>
        <w:t>The appeal is therefore dismissed as without merit.</w:t>
      </w:r>
      <w:r w:rsidR="003D3D1C" w:rsidRPr="0087360D">
        <w:rPr>
          <w:rFonts w:ascii="Tahoma" w:hAnsi="Tahoma" w:cs="Tahoma"/>
          <w:sz w:val="24"/>
          <w:szCs w:val="24"/>
        </w:rPr>
        <w:t xml:space="preserve"> </w:t>
      </w:r>
      <w:r w:rsidR="00E4427A" w:rsidRPr="0087360D">
        <w:rPr>
          <w:rFonts w:ascii="Tahoma" w:hAnsi="Tahoma" w:cs="Tahoma"/>
          <w:sz w:val="24"/>
          <w:szCs w:val="24"/>
        </w:rPr>
        <w:t xml:space="preserve"> </w:t>
      </w:r>
      <w:r w:rsidR="007F338F" w:rsidRPr="0087360D">
        <w:rPr>
          <w:rFonts w:ascii="Tahoma" w:hAnsi="Tahoma" w:cs="Tahoma"/>
          <w:sz w:val="24"/>
          <w:szCs w:val="24"/>
        </w:rPr>
        <w:t xml:space="preserve"> </w:t>
      </w:r>
    </w:p>
    <w:p w14:paraId="5E26F587" w14:textId="77777777" w:rsidR="00A07735" w:rsidRPr="0087360D" w:rsidRDefault="00A07735" w:rsidP="0087360D">
      <w:pPr>
        <w:spacing w:line="360" w:lineRule="auto"/>
        <w:jc w:val="both"/>
        <w:rPr>
          <w:rFonts w:ascii="Tahoma" w:hAnsi="Tahoma" w:cs="Tahoma"/>
          <w:sz w:val="24"/>
          <w:szCs w:val="24"/>
        </w:rPr>
      </w:pPr>
    </w:p>
    <w:p w14:paraId="0A48DBE5" w14:textId="77777777" w:rsidR="00A07735" w:rsidRPr="00D51CED" w:rsidRDefault="00A07735" w:rsidP="00A07735">
      <w:pPr>
        <w:spacing w:after="0" w:line="360" w:lineRule="auto"/>
        <w:ind w:left="4320" w:firstLine="720"/>
        <w:jc w:val="both"/>
        <w:rPr>
          <w:rFonts w:ascii="Tahoma" w:hAnsi="Tahoma" w:cs="Tahoma"/>
          <w:b/>
          <w:sz w:val="24"/>
          <w:szCs w:val="24"/>
        </w:rPr>
      </w:pPr>
      <w:r>
        <w:rPr>
          <w:rFonts w:ascii="Tahoma" w:hAnsi="Tahoma" w:cs="Tahoma"/>
          <w:b/>
          <w:sz w:val="24"/>
          <w:szCs w:val="24"/>
        </w:rPr>
        <w:lastRenderedPageBreak/>
        <w:t xml:space="preserve">  S. K. MARFUL-SAU</w:t>
      </w:r>
    </w:p>
    <w:p w14:paraId="28288F79" w14:textId="77777777" w:rsidR="00A07735" w:rsidRDefault="00A07735" w:rsidP="00A07735">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3714E009" w14:textId="77777777" w:rsidR="00A07735" w:rsidRDefault="00A07735" w:rsidP="00A07735">
      <w:pPr>
        <w:pBdr>
          <w:top w:val="nil"/>
          <w:left w:val="nil"/>
          <w:bottom w:val="nil"/>
          <w:right w:val="nil"/>
          <w:between w:val="nil"/>
        </w:pBdr>
        <w:spacing w:after="0" w:line="360" w:lineRule="auto"/>
        <w:jc w:val="both"/>
        <w:rPr>
          <w:rFonts w:ascii="Tahoma" w:eastAsia="Tahoma" w:hAnsi="Tahoma" w:cs="Tahoma"/>
          <w:color w:val="000000"/>
          <w:sz w:val="26"/>
          <w:szCs w:val="26"/>
        </w:rPr>
      </w:pPr>
    </w:p>
    <w:p w14:paraId="36E39342" w14:textId="77777777" w:rsidR="00A07735" w:rsidRPr="00D51CED" w:rsidRDefault="00A07735" w:rsidP="00A07735">
      <w:pPr>
        <w:spacing w:after="0" w:line="360" w:lineRule="auto"/>
        <w:ind w:left="4320" w:firstLine="720"/>
        <w:jc w:val="both"/>
        <w:rPr>
          <w:rFonts w:ascii="Tahoma" w:hAnsi="Tahoma" w:cs="Tahoma"/>
          <w:b/>
          <w:sz w:val="24"/>
          <w:szCs w:val="24"/>
        </w:rPr>
      </w:pPr>
      <w:r>
        <w:rPr>
          <w:rFonts w:ascii="Tahoma" w:hAnsi="Tahoma" w:cs="Tahoma"/>
          <w:b/>
          <w:sz w:val="24"/>
          <w:szCs w:val="24"/>
        </w:rPr>
        <w:t xml:space="preserve">          J. ANSAH</w:t>
      </w:r>
    </w:p>
    <w:p w14:paraId="53952A96" w14:textId="77777777" w:rsidR="00A07735" w:rsidRDefault="00A07735" w:rsidP="00A07735">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1C8F8DA4" w14:textId="17A63042" w:rsidR="00A07735" w:rsidRDefault="00A07735" w:rsidP="00A07735">
      <w:pPr>
        <w:spacing w:after="0"/>
        <w:ind w:left="3600" w:firstLine="720"/>
        <w:jc w:val="both"/>
        <w:rPr>
          <w:rFonts w:ascii="Tahoma" w:hAnsi="Tahoma" w:cs="Tahoma"/>
          <w:b/>
          <w:sz w:val="24"/>
          <w:szCs w:val="24"/>
        </w:rPr>
      </w:pPr>
    </w:p>
    <w:p w14:paraId="5D962340" w14:textId="77777777" w:rsidR="00A07735" w:rsidRDefault="00A07735" w:rsidP="00A07735">
      <w:pPr>
        <w:spacing w:after="0"/>
        <w:ind w:left="3600" w:firstLine="720"/>
        <w:jc w:val="both"/>
        <w:rPr>
          <w:rFonts w:ascii="Tahoma" w:hAnsi="Tahoma" w:cs="Tahoma"/>
          <w:b/>
          <w:sz w:val="24"/>
          <w:szCs w:val="24"/>
        </w:rPr>
      </w:pPr>
    </w:p>
    <w:p w14:paraId="4A399B8D" w14:textId="77777777" w:rsidR="00A07735" w:rsidRPr="00D51CED" w:rsidRDefault="00A07735" w:rsidP="00A07735">
      <w:pPr>
        <w:spacing w:after="0"/>
        <w:ind w:left="3600" w:firstLine="720"/>
        <w:jc w:val="both"/>
        <w:rPr>
          <w:rFonts w:ascii="Tahoma" w:hAnsi="Tahoma" w:cs="Tahoma"/>
          <w:b/>
          <w:sz w:val="24"/>
          <w:szCs w:val="24"/>
        </w:rPr>
      </w:pPr>
      <w:r>
        <w:rPr>
          <w:rFonts w:ascii="Tahoma" w:hAnsi="Tahoma" w:cs="Tahoma"/>
          <w:b/>
          <w:sz w:val="24"/>
          <w:szCs w:val="24"/>
        </w:rPr>
        <w:t xml:space="preserve">                  V. J. M. DOTSE</w:t>
      </w:r>
    </w:p>
    <w:p w14:paraId="1F115B4C" w14:textId="77777777" w:rsidR="00A07735" w:rsidRDefault="00A07735" w:rsidP="00A07735">
      <w:pPr>
        <w:spacing w:after="120"/>
        <w:ind w:left="4320"/>
        <w:jc w:val="both"/>
        <w:rPr>
          <w:rFonts w:ascii="Tahoma" w:hAnsi="Tahoma" w:cs="Tahoma"/>
          <w:b/>
          <w:sz w:val="24"/>
          <w:szCs w:val="24"/>
        </w:rPr>
      </w:pPr>
      <w:bookmarkStart w:id="1" w:name="_Hlk26939425"/>
      <w:r w:rsidRPr="00D51CED">
        <w:rPr>
          <w:rFonts w:ascii="Tahoma" w:hAnsi="Tahoma" w:cs="Tahoma"/>
          <w:b/>
          <w:sz w:val="24"/>
          <w:szCs w:val="24"/>
        </w:rPr>
        <w:t>(JUSTICE OF THE SUPREME COURT)</w:t>
      </w:r>
    </w:p>
    <w:bookmarkEnd w:id="1"/>
    <w:p w14:paraId="77E83BBC" w14:textId="77777777" w:rsidR="00A07735" w:rsidRDefault="00A07735" w:rsidP="00A07735">
      <w:pPr>
        <w:spacing w:after="0" w:line="360" w:lineRule="auto"/>
        <w:jc w:val="both"/>
        <w:rPr>
          <w:rFonts w:ascii="Tahoma" w:hAnsi="Tahoma" w:cs="Tahoma"/>
          <w:b/>
          <w:sz w:val="24"/>
          <w:szCs w:val="24"/>
        </w:rPr>
      </w:pPr>
    </w:p>
    <w:p w14:paraId="2348A64A" w14:textId="77777777" w:rsidR="00A07735" w:rsidRDefault="00A07735" w:rsidP="00A07735">
      <w:pPr>
        <w:spacing w:after="0" w:line="360" w:lineRule="auto"/>
        <w:jc w:val="both"/>
        <w:rPr>
          <w:rFonts w:ascii="Tahoma" w:hAnsi="Tahoma" w:cs="Tahoma"/>
          <w:b/>
          <w:sz w:val="24"/>
          <w:szCs w:val="24"/>
        </w:rPr>
      </w:pPr>
    </w:p>
    <w:p w14:paraId="35203CA0" w14:textId="77777777" w:rsidR="00A07735" w:rsidRPr="005D2E76" w:rsidRDefault="00A07735" w:rsidP="00A07735">
      <w:pPr>
        <w:pStyle w:val="ListParagraph"/>
        <w:numPr>
          <w:ilvl w:val="0"/>
          <w:numId w:val="2"/>
        </w:numPr>
        <w:spacing w:after="0" w:line="276" w:lineRule="auto"/>
        <w:jc w:val="both"/>
        <w:rPr>
          <w:rFonts w:ascii="Tahoma" w:hAnsi="Tahoma" w:cs="Tahoma"/>
          <w:b/>
          <w:sz w:val="24"/>
          <w:szCs w:val="24"/>
        </w:rPr>
      </w:pPr>
      <w:r w:rsidRPr="005D2E76">
        <w:rPr>
          <w:rFonts w:ascii="Tahoma" w:hAnsi="Tahoma" w:cs="Tahoma"/>
          <w:b/>
          <w:sz w:val="24"/>
          <w:szCs w:val="24"/>
        </w:rPr>
        <w:t>M. A DORDZIE (MRS</w:t>
      </w:r>
      <w:r>
        <w:rPr>
          <w:rFonts w:ascii="Tahoma" w:hAnsi="Tahoma" w:cs="Tahoma"/>
          <w:b/>
          <w:sz w:val="24"/>
          <w:szCs w:val="24"/>
        </w:rPr>
        <w:t>.</w:t>
      </w:r>
      <w:r w:rsidRPr="005D2E76">
        <w:rPr>
          <w:rFonts w:ascii="Tahoma" w:hAnsi="Tahoma" w:cs="Tahoma"/>
          <w:b/>
          <w:sz w:val="24"/>
          <w:szCs w:val="24"/>
        </w:rPr>
        <w:t>)</w:t>
      </w:r>
    </w:p>
    <w:p w14:paraId="30C29480" w14:textId="77777777" w:rsidR="00A07735" w:rsidRDefault="00A07735" w:rsidP="00A07735">
      <w:pPr>
        <w:spacing w:after="120"/>
        <w:ind w:left="4320"/>
        <w:jc w:val="both"/>
        <w:rPr>
          <w:rFonts w:ascii="Tahoma" w:hAnsi="Tahoma" w:cs="Tahoma"/>
          <w:b/>
          <w:sz w:val="24"/>
          <w:szCs w:val="24"/>
        </w:rPr>
      </w:pPr>
      <w:r w:rsidRPr="00D51CED">
        <w:rPr>
          <w:rFonts w:ascii="Tahoma" w:hAnsi="Tahoma" w:cs="Tahoma"/>
          <w:b/>
          <w:sz w:val="24"/>
          <w:szCs w:val="24"/>
        </w:rPr>
        <w:t>(JUSTICE OF THE SUPREME COURT)</w:t>
      </w:r>
    </w:p>
    <w:p w14:paraId="33C7CC31" w14:textId="3C223C18" w:rsidR="00A07735" w:rsidRDefault="00A07735" w:rsidP="00A07735">
      <w:pPr>
        <w:spacing w:after="120" w:line="360" w:lineRule="auto"/>
        <w:ind w:left="4320"/>
        <w:jc w:val="both"/>
        <w:rPr>
          <w:rFonts w:ascii="Tahoma" w:hAnsi="Tahoma" w:cs="Tahoma"/>
          <w:b/>
          <w:sz w:val="24"/>
          <w:szCs w:val="24"/>
        </w:rPr>
      </w:pPr>
    </w:p>
    <w:p w14:paraId="08682E4D" w14:textId="77777777" w:rsidR="00A07735" w:rsidRDefault="00A07735" w:rsidP="00A07735">
      <w:pPr>
        <w:spacing w:after="120" w:line="360" w:lineRule="auto"/>
        <w:ind w:left="4320"/>
        <w:jc w:val="both"/>
        <w:rPr>
          <w:rFonts w:ascii="Tahoma" w:hAnsi="Tahoma" w:cs="Tahoma"/>
          <w:b/>
          <w:sz w:val="24"/>
          <w:szCs w:val="24"/>
        </w:rPr>
      </w:pPr>
    </w:p>
    <w:p w14:paraId="4AEC6467" w14:textId="77777777" w:rsidR="00A07735" w:rsidRPr="00D51CED" w:rsidRDefault="00A07735" w:rsidP="00A07735">
      <w:pPr>
        <w:spacing w:after="0" w:line="360" w:lineRule="auto"/>
        <w:ind w:left="4320" w:firstLine="720"/>
        <w:jc w:val="both"/>
        <w:rPr>
          <w:rFonts w:ascii="Tahoma" w:hAnsi="Tahoma" w:cs="Tahoma"/>
          <w:b/>
          <w:sz w:val="24"/>
          <w:szCs w:val="24"/>
        </w:rPr>
      </w:pPr>
      <w:r>
        <w:rPr>
          <w:rFonts w:ascii="Tahoma" w:hAnsi="Tahoma" w:cs="Tahoma"/>
          <w:b/>
          <w:sz w:val="24"/>
          <w:szCs w:val="24"/>
        </w:rPr>
        <w:t xml:space="preserve">    N. A. AMEGATCHER</w:t>
      </w:r>
    </w:p>
    <w:p w14:paraId="69D490E4" w14:textId="77777777" w:rsidR="00A07735" w:rsidRDefault="00A07735" w:rsidP="00A07735">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70B97FBB" w14:textId="77777777" w:rsidR="00A07735" w:rsidRPr="006E5DDA" w:rsidRDefault="00A07735" w:rsidP="00A07735">
      <w:pPr>
        <w:spacing w:after="0" w:line="360" w:lineRule="auto"/>
        <w:jc w:val="both"/>
        <w:rPr>
          <w:rFonts w:ascii="Tahoma" w:hAnsi="Tahoma" w:cs="Tahoma"/>
          <w:b/>
          <w:sz w:val="24"/>
          <w:szCs w:val="24"/>
          <w:u w:val="single"/>
        </w:rPr>
      </w:pPr>
      <w:r w:rsidRPr="006E5DDA">
        <w:rPr>
          <w:rFonts w:ascii="Tahoma" w:hAnsi="Tahoma" w:cs="Tahoma"/>
          <w:b/>
          <w:sz w:val="24"/>
          <w:szCs w:val="24"/>
          <w:u w:val="single"/>
        </w:rPr>
        <w:t>COUNSEL</w:t>
      </w:r>
    </w:p>
    <w:p w14:paraId="04426207" w14:textId="77777777" w:rsidR="00A07735" w:rsidRDefault="00A07735" w:rsidP="00A07735">
      <w:pPr>
        <w:spacing w:after="120" w:line="240" w:lineRule="auto"/>
        <w:ind w:left="-283"/>
        <w:jc w:val="both"/>
        <w:rPr>
          <w:rFonts w:ascii="Tahoma" w:hAnsi="Tahoma" w:cs="Tahoma"/>
          <w:sz w:val="24"/>
          <w:szCs w:val="24"/>
        </w:rPr>
      </w:pPr>
      <w:r>
        <w:rPr>
          <w:rFonts w:ascii="Tahoma" w:hAnsi="Tahoma" w:cs="Tahoma"/>
          <w:bCs/>
          <w:sz w:val="24"/>
          <w:szCs w:val="24"/>
        </w:rPr>
        <w:t>SOMUAH ASAMOAH</w:t>
      </w:r>
      <w:r w:rsidRPr="006E5DDA">
        <w:rPr>
          <w:rFonts w:ascii="Tahoma" w:hAnsi="Tahoma" w:cs="Tahoma"/>
          <w:bCs/>
          <w:sz w:val="24"/>
          <w:szCs w:val="24"/>
        </w:rPr>
        <w:t xml:space="preserve"> FOR THE</w:t>
      </w:r>
      <w:r>
        <w:rPr>
          <w:rFonts w:ascii="Tahoma" w:hAnsi="Tahoma" w:cs="Tahoma"/>
          <w:bCs/>
          <w:sz w:val="24"/>
          <w:szCs w:val="24"/>
        </w:rPr>
        <w:t xml:space="preserve"> </w:t>
      </w:r>
      <w:r w:rsidRPr="0087360D">
        <w:rPr>
          <w:rFonts w:ascii="Tahoma" w:hAnsi="Tahoma" w:cs="Tahoma"/>
          <w:sz w:val="24"/>
          <w:szCs w:val="24"/>
        </w:rPr>
        <w:t>PLAINTIFF/</w:t>
      </w:r>
      <w:r>
        <w:rPr>
          <w:rFonts w:ascii="Tahoma" w:hAnsi="Tahoma" w:cs="Tahoma"/>
          <w:sz w:val="24"/>
          <w:szCs w:val="24"/>
        </w:rPr>
        <w:t>JUDGMENT/CREDITOR/</w:t>
      </w:r>
      <w:r w:rsidRPr="0087360D">
        <w:rPr>
          <w:rFonts w:ascii="Tahoma" w:hAnsi="Tahoma" w:cs="Tahoma"/>
          <w:sz w:val="24"/>
          <w:szCs w:val="24"/>
        </w:rPr>
        <w:t>APPELLANT/APPELLANT</w:t>
      </w:r>
      <w:r w:rsidRPr="006E5DDA">
        <w:rPr>
          <w:rFonts w:ascii="Tahoma" w:hAnsi="Tahoma" w:cs="Tahoma"/>
          <w:sz w:val="24"/>
          <w:szCs w:val="24"/>
        </w:rPr>
        <w:t>.</w:t>
      </w:r>
    </w:p>
    <w:p w14:paraId="45C36FC5" w14:textId="4C6C63BC" w:rsidR="00A07735" w:rsidRDefault="00A07735" w:rsidP="00A07735">
      <w:pPr>
        <w:spacing w:after="120" w:line="240" w:lineRule="auto"/>
        <w:ind w:left="-283"/>
        <w:jc w:val="both"/>
        <w:rPr>
          <w:rFonts w:ascii="Tahoma" w:hAnsi="Tahoma" w:cs="Tahoma"/>
          <w:bCs/>
          <w:sz w:val="24"/>
          <w:szCs w:val="24"/>
        </w:rPr>
      </w:pPr>
      <w:r>
        <w:rPr>
          <w:rFonts w:ascii="Tahoma" w:hAnsi="Tahoma" w:cs="Tahoma"/>
          <w:bCs/>
          <w:sz w:val="24"/>
          <w:szCs w:val="24"/>
        </w:rPr>
        <w:t>FELIX QUARTEY</w:t>
      </w:r>
      <w:r>
        <w:rPr>
          <w:rFonts w:ascii="Tahoma" w:hAnsi="Tahoma" w:cs="Tahoma"/>
          <w:bCs/>
          <w:sz w:val="24"/>
          <w:szCs w:val="24"/>
        </w:rPr>
        <w:t xml:space="preserve"> </w:t>
      </w:r>
      <w:r w:rsidRPr="006E5DDA">
        <w:rPr>
          <w:rFonts w:ascii="Tahoma" w:hAnsi="Tahoma" w:cs="Tahoma"/>
          <w:bCs/>
          <w:sz w:val="24"/>
          <w:szCs w:val="24"/>
        </w:rPr>
        <w:t xml:space="preserve">FOR THE </w:t>
      </w:r>
      <w:r>
        <w:rPr>
          <w:rFonts w:ascii="Tahoma" w:hAnsi="Tahoma" w:cs="Tahoma"/>
          <w:bCs/>
          <w:sz w:val="24"/>
          <w:szCs w:val="24"/>
        </w:rPr>
        <w:t>1</w:t>
      </w:r>
      <w:r w:rsidRPr="00A07735">
        <w:rPr>
          <w:rFonts w:ascii="Tahoma" w:hAnsi="Tahoma" w:cs="Tahoma"/>
          <w:bCs/>
          <w:sz w:val="24"/>
          <w:szCs w:val="24"/>
          <w:vertAlign w:val="superscript"/>
        </w:rPr>
        <w:t>ST</w:t>
      </w:r>
      <w:r>
        <w:rPr>
          <w:rFonts w:ascii="Tahoma" w:hAnsi="Tahoma" w:cs="Tahoma"/>
          <w:bCs/>
          <w:sz w:val="24"/>
          <w:szCs w:val="24"/>
        </w:rPr>
        <w:t xml:space="preserve"> CLAIMANT/</w:t>
      </w:r>
      <w:r>
        <w:rPr>
          <w:rFonts w:ascii="Tahoma" w:hAnsi="Tahoma" w:cs="Tahoma"/>
          <w:sz w:val="24"/>
          <w:szCs w:val="24"/>
        </w:rPr>
        <w:t>RESPONDENT</w:t>
      </w:r>
      <w:r w:rsidRPr="006E5DDA">
        <w:rPr>
          <w:rFonts w:ascii="Tahoma" w:hAnsi="Tahoma" w:cs="Tahoma"/>
          <w:sz w:val="24"/>
          <w:szCs w:val="24"/>
        </w:rPr>
        <w:t>/RESPONDENT.</w:t>
      </w:r>
      <w:r w:rsidRPr="006E5DDA">
        <w:rPr>
          <w:rFonts w:ascii="Tahoma" w:hAnsi="Tahoma" w:cs="Tahoma"/>
          <w:bCs/>
          <w:sz w:val="24"/>
          <w:szCs w:val="24"/>
        </w:rPr>
        <w:t xml:space="preserve"> </w:t>
      </w:r>
    </w:p>
    <w:p w14:paraId="755B3EDF" w14:textId="07A5D4FB" w:rsidR="00A07735" w:rsidRPr="00A07735" w:rsidRDefault="00A07735" w:rsidP="00A07735">
      <w:pPr>
        <w:spacing w:after="120" w:line="240" w:lineRule="auto"/>
        <w:ind w:left="-283"/>
        <w:jc w:val="both"/>
        <w:rPr>
          <w:rFonts w:ascii="Tahoma" w:hAnsi="Tahoma" w:cs="Tahoma"/>
          <w:sz w:val="24"/>
          <w:szCs w:val="24"/>
        </w:rPr>
      </w:pPr>
      <w:r>
        <w:rPr>
          <w:rFonts w:ascii="Tahoma" w:hAnsi="Tahoma" w:cs="Tahoma"/>
          <w:bCs/>
          <w:sz w:val="24"/>
          <w:szCs w:val="24"/>
        </w:rPr>
        <w:t>JOHN F. APPIAH</w:t>
      </w:r>
      <w:r>
        <w:rPr>
          <w:rFonts w:ascii="Tahoma" w:hAnsi="Tahoma" w:cs="Tahoma"/>
          <w:bCs/>
          <w:sz w:val="24"/>
          <w:szCs w:val="24"/>
        </w:rPr>
        <w:t xml:space="preserve"> </w:t>
      </w:r>
      <w:r w:rsidRPr="006E5DDA">
        <w:rPr>
          <w:rFonts w:ascii="Tahoma" w:hAnsi="Tahoma" w:cs="Tahoma"/>
          <w:bCs/>
          <w:sz w:val="24"/>
          <w:szCs w:val="24"/>
        </w:rPr>
        <w:t xml:space="preserve">FOR THE </w:t>
      </w:r>
      <w:r>
        <w:rPr>
          <w:rFonts w:ascii="Tahoma" w:hAnsi="Tahoma" w:cs="Tahoma"/>
          <w:bCs/>
          <w:sz w:val="24"/>
          <w:szCs w:val="24"/>
        </w:rPr>
        <w:t>2</w:t>
      </w:r>
      <w:r>
        <w:rPr>
          <w:rFonts w:ascii="Tahoma" w:hAnsi="Tahoma" w:cs="Tahoma"/>
          <w:bCs/>
          <w:sz w:val="24"/>
          <w:szCs w:val="24"/>
          <w:vertAlign w:val="superscript"/>
        </w:rPr>
        <w:t>ND</w:t>
      </w:r>
      <w:r>
        <w:rPr>
          <w:rFonts w:ascii="Tahoma" w:hAnsi="Tahoma" w:cs="Tahoma"/>
          <w:bCs/>
          <w:sz w:val="24"/>
          <w:szCs w:val="24"/>
        </w:rPr>
        <w:t xml:space="preserve"> CLAIMANT/</w:t>
      </w:r>
      <w:r>
        <w:rPr>
          <w:rFonts w:ascii="Tahoma" w:hAnsi="Tahoma" w:cs="Tahoma"/>
          <w:sz w:val="24"/>
          <w:szCs w:val="24"/>
        </w:rPr>
        <w:t>RESPONDENT</w:t>
      </w:r>
      <w:r w:rsidRPr="006E5DDA">
        <w:rPr>
          <w:rFonts w:ascii="Tahoma" w:hAnsi="Tahoma" w:cs="Tahoma"/>
          <w:sz w:val="24"/>
          <w:szCs w:val="24"/>
        </w:rPr>
        <w:t>/RESPONDENT.</w:t>
      </w:r>
      <w:r w:rsidRPr="006E5DDA">
        <w:rPr>
          <w:rFonts w:ascii="Tahoma" w:hAnsi="Tahoma" w:cs="Tahoma"/>
          <w:bCs/>
          <w:sz w:val="24"/>
          <w:szCs w:val="24"/>
        </w:rPr>
        <w:t xml:space="preserve"> </w:t>
      </w:r>
    </w:p>
    <w:p w14:paraId="753B0C7E" w14:textId="77777777" w:rsidR="00A07735" w:rsidRPr="00A07735" w:rsidRDefault="00A07735" w:rsidP="00A07735">
      <w:pPr>
        <w:spacing w:after="120" w:line="240" w:lineRule="auto"/>
        <w:ind w:left="-283"/>
        <w:jc w:val="both"/>
        <w:rPr>
          <w:rFonts w:ascii="Tahoma" w:hAnsi="Tahoma" w:cs="Tahoma"/>
          <w:sz w:val="24"/>
          <w:szCs w:val="24"/>
        </w:rPr>
      </w:pPr>
    </w:p>
    <w:p w14:paraId="30381E29" w14:textId="77777777" w:rsidR="004317E1" w:rsidRPr="0087360D" w:rsidRDefault="004317E1" w:rsidP="0087360D">
      <w:pPr>
        <w:spacing w:line="360" w:lineRule="auto"/>
        <w:jc w:val="both"/>
        <w:rPr>
          <w:rFonts w:ascii="Tahoma" w:hAnsi="Tahoma" w:cs="Tahoma"/>
          <w:sz w:val="24"/>
          <w:szCs w:val="24"/>
        </w:rPr>
      </w:pPr>
    </w:p>
    <w:sectPr w:rsidR="004317E1" w:rsidRPr="008736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84721" w14:textId="77777777" w:rsidR="00931E1B" w:rsidRDefault="00931E1B" w:rsidP="00D5759C">
      <w:pPr>
        <w:spacing w:after="0" w:line="240" w:lineRule="auto"/>
      </w:pPr>
      <w:r>
        <w:separator/>
      </w:r>
    </w:p>
  </w:endnote>
  <w:endnote w:type="continuationSeparator" w:id="0">
    <w:p w14:paraId="73A8C099" w14:textId="77777777" w:rsidR="00931E1B" w:rsidRDefault="00931E1B" w:rsidP="00D5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987206"/>
      <w:docPartObj>
        <w:docPartGallery w:val="Page Numbers (Bottom of Page)"/>
        <w:docPartUnique/>
      </w:docPartObj>
    </w:sdtPr>
    <w:sdtEndPr>
      <w:rPr>
        <w:noProof/>
      </w:rPr>
    </w:sdtEndPr>
    <w:sdtContent>
      <w:p w14:paraId="1718C6EE" w14:textId="50D3009E" w:rsidR="0060663C" w:rsidRDefault="0060663C">
        <w:pPr>
          <w:pStyle w:val="Footer"/>
          <w:jc w:val="center"/>
        </w:pPr>
        <w:r>
          <w:fldChar w:fldCharType="begin"/>
        </w:r>
        <w:r>
          <w:instrText xml:space="preserve"> PAGE   \* MERGEFORMAT </w:instrText>
        </w:r>
        <w:r>
          <w:fldChar w:fldCharType="separate"/>
        </w:r>
        <w:r w:rsidR="00697B82">
          <w:rPr>
            <w:noProof/>
          </w:rPr>
          <w:t>7</w:t>
        </w:r>
        <w:r>
          <w:rPr>
            <w:noProof/>
          </w:rPr>
          <w:fldChar w:fldCharType="end"/>
        </w:r>
      </w:p>
    </w:sdtContent>
  </w:sdt>
  <w:p w14:paraId="63AB25EA" w14:textId="77777777" w:rsidR="00D5759C" w:rsidRDefault="00D57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A11F6" w14:textId="77777777" w:rsidR="00931E1B" w:rsidRDefault="00931E1B" w:rsidP="00D5759C">
      <w:pPr>
        <w:spacing w:after="0" w:line="240" w:lineRule="auto"/>
      </w:pPr>
      <w:r>
        <w:separator/>
      </w:r>
    </w:p>
  </w:footnote>
  <w:footnote w:type="continuationSeparator" w:id="0">
    <w:p w14:paraId="6D284C43" w14:textId="77777777" w:rsidR="00931E1B" w:rsidRDefault="00931E1B" w:rsidP="00D57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12C1A"/>
    <w:multiLevelType w:val="hybridMultilevel"/>
    <w:tmpl w:val="11507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010AA"/>
    <w:multiLevelType w:val="hybridMultilevel"/>
    <w:tmpl w:val="1D8E2CAE"/>
    <w:lvl w:ilvl="0" w:tplc="7F1AAEFA">
      <w:start w:val="1"/>
      <w:numFmt w:val="upperLetter"/>
      <w:lvlText w:val="%1."/>
      <w:lvlJc w:val="left"/>
      <w:pPr>
        <w:ind w:left="540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26"/>
    <w:rsid w:val="00092212"/>
    <w:rsid w:val="00105629"/>
    <w:rsid w:val="00122F89"/>
    <w:rsid w:val="001407B9"/>
    <w:rsid w:val="001B2C81"/>
    <w:rsid w:val="001C3C3C"/>
    <w:rsid w:val="00201FE6"/>
    <w:rsid w:val="002715C6"/>
    <w:rsid w:val="00273618"/>
    <w:rsid w:val="002F7507"/>
    <w:rsid w:val="00313125"/>
    <w:rsid w:val="003D3D1C"/>
    <w:rsid w:val="003D5897"/>
    <w:rsid w:val="004317E1"/>
    <w:rsid w:val="004642F8"/>
    <w:rsid w:val="004739FE"/>
    <w:rsid w:val="00477C11"/>
    <w:rsid w:val="0048781B"/>
    <w:rsid w:val="00516542"/>
    <w:rsid w:val="005540BD"/>
    <w:rsid w:val="005D78D2"/>
    <w:rsid w:val="005F6412"/>
    <w:rsid w:val="0060509A"/>
    <w:rsid w:val="0060663C"/>
    <w:rsid w:val="00611D52"/>
    <w:rsid w:val="00637098"/>
    <w:rsid w:val="00645E5E"/>
    <w:rsid w:val="0065795D"/>
    <w:rsid w:val="00670D7B"/>
    <w:rsid w:val="00673097"/>
    <w:rsid w:val="00697B82"/>
    <w:rsid w:val="006A2CD5"/>
    <w:rsid w:val="00704BA4"/>
    <w:rsid w:val="007F338F"/>
    <w:rsid w:val="0080352C"/>
    <w:rsid w:val="0081075F"/>
    <w:rsid w:val="008604D2"/>
    <w:rsid w:val="00864825"/>
    <w:rsid w:val="0087360D"/>
    <w:rsid w:val="008A4E29"/>
    <w:rsid w:val="008B16D5"/>
    <w:rsid w:val="008D6FB6"/>
    <w:rsid w:val="008E7FDD"/>
    <w:rsid w:val="00931070"/>
    <w:rsid w:val="00931E1B"/>
    <w:rsid w:val="00940136"/>
    <w:rsid w:val="00950526"/>
    <w:rsid w:val="009805A8"/>
    <w:rsid w:val="009C2B9F"/>
    <w:rsid w:val="00A07735"/>
    <w:rsid w:val="00A71066"/>
    <w:rsid w:val="00A8754D"/>
    <w:rsid w:val="00A94A4F"/>
    <w:rsid w:val="00A976A8"/>
    <w:rsid w:val="00AA4179"/>
    <w:rsid w:val="00AF35C5"/>
    <w:rsid w:val="00B16271"/>
    <w:rsid w:val="00B40A84"/>
    <w:rsid w:val="00B50E8D"/>
    <w:rsid w:val="00BD464E"/>
    <w:rsid w:val="00C17D61"/>
    <w:rsid w:val="00C408A1"/>
    <w:rsid w:val="00C90F4E"/>
    <w:rsid w:val="00CD058D"/>
    <w:rsid w:val="00CD42D9"/>
    <w:rsid w:val="00D007F3"/>
    <w:rsid w:val="00D24E08"/>
    <w:rsid w:val="00D34413"/>
    <w:rsid w:val="00D5759C"/>
    <w:rsid w:val="00D61368"/>
    <w:rsid w:val="00DB0513"/>
    <w:rsid w:val="00DC7F79"/>
    <w:rsid w:val="00DF19D1"/>
    <w:rsid w:val="00E10F66"/>
    <w:rsid w:val="00E4427A"/>
    <w:rsid w:val="00EB2D07"/>
    <w:rsid w:val="00EF6111"/>
    <w:rsid w:val="00FD08D7"/>
    <w:rsid w:val="00FD1DCA"/>
    <w:rsid w:val="00FD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E065"/>
  <w15:chartTrackingRefBased/>
  <w15:docId w15:val="{B7373E0E-65CB-4F04-88D9-E9476027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F4E"/>
    <w:pPr>
      <w:ind w:left="720"/>
      <w:contextualSpacing/>
    </w:pPr>
  </w:style>
  <w:style w:type="paragraph" w:styleId="Header">
    <w:name w:val="header"/>
    <w:basedOn w:val="Normal"/>
    <w:link w:val="HeaderChar"/>
    <w:uiPriority w:val="99"/>
    <w:unhideWhenUsed/>
    <w:rsid w:val="00D57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59C"/>
  </w:style>
  <w:style w:type="paragraph" w:styleId="Footer">
    <w:name w:val="footer"/>
    <w:basedOn w:val="Normal"/>
    <w:link w:val="FooterChar"/>
    <w:uiPriority w:val="99"/>
    <w:unhideWhenUsed/>
    <w:rsid w:val="00D5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59C"/>
  </w:style>
  <w:style w:type="paragraph" w:styleId="BalloonText">
    <w:name w:val="Balloon Text"/>
    <w:basedOn w:val="Normal"/>
    <w:link w:val="BalloonTextChar"/>
    <w:uiPriority w:val="99"/>
    <w:semiHidden/>
    <w:unhideWhenUsed/>
    <w:rsid w:val="00AA4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179"/>
    <w:rPr>
      <w:rFonts w:ascii="Segoe UI" w:hAnsi="Segoe UI" w:cs="Segoe UI"/>
      <w:sz w:val="18"/>
      <w:szCs w:val="18"/>
    </w:rPr>
  </w:style>
  <w:style w:type="paragraph" w:styleId="NoSpacing">
    <w:name w:val="No Spacing"/>
    <w:uiPriority w:val="1"/>
    <w:qFormat/>
    <w:rsid w:val="008604D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46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 Marful-Sau</dc:creator>
  <cp:keywords/>
  <dc:description/>
  <cp:lastModifiedBy>Matthew Antiaye</cp:lastModifiedBy>
  <cp:revision>5</cp:revision>
  <cp:lastPrinted>2020-02-04T14:14:00Z</cp:lastPrinted>
  <dcterms:created xsi:type="dcterms:W3CDTF">2020-02-04T10:31:00Z</dcterms:created>
  <dcterms:modified xsi:type="dcterms:W3CDTF">2020-02-12T11:40:00Z</dcterms:modified>
</cp:coreProperties>
</file>