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AC3DD" w14:textId="77777777" w:rsidR="00E645AF" w:rsidRPr="008A1495" w:rsidRDefault="00E645AF" w:rsidP="00E645AF">
      <w:pPr>
        <w:spacing w:after="120" w:line="240" w:lineRule="auto"/>
        <w:jc w:val="center"/>
        <w:rPr>
          <w:rFonts w:ascii="Tahoma" w:hAnsi="Tahoma" w:cs="Tahoma"/>
          <w:b/>
          <w:sz w:val="24"/>
          <w:szCs w:val="24"/>
          <w:u w:val="single"/>
        </w:rPr>
      </w:pPr>
      <w:bookmarkStart w:id="0" w:name="_Hlk24557419"/>
      <w:r w:rsidRPr="008A1495">
        <w:rPr>
          <w:rFonts w:ascii="Tahoma" w:hAnsi="Tahoma" w:cs="Tahoma"/>
          <w:b/>
          <w:sz w:val="24"/>
          <w:szCs w:val="24"/>
          <w:u w:val="single"/>
        </w:rPr>
        <w:t>THE SUPERIOR COURT OF JUDICATURE</w:t>
      </w:r>
    </w:p>
    <w:p w14:paraId="4738F1E4" w14:textId="77777777" w:rsidR="00E645AF" w:rsidRPr="008A1495" w:rsidRDefault="00E645AF" w:rsidP="00E645AF">
      <w:pPr>
        <w:spacing w:after="120" w:line="240" w:lineRule="auto"/>
        <w:jc w:val="center"/>
        <w:rPr>
          <w:rFonts w:ascii="Tahoma" w:hAnsi="Tahoma" w:cs="Tahoma"/>
          <w:b/>
          <w:sz w:val="24"/>
          <w:szCs w:val="24"/>
          <w:u w:val="single"/>
        </w:rPr>
      </w:pPr>
      <w:r w:rsidRPr="008A1495">
        <w:rPr>
          <w:rFonts w:ascii="Tahoma" w:hAnsi="Tahoma" w:cs="Tahoma"/>
          <w:b/>
          <w:sz w:val="24"/>
          <w:szCs w:val="24"/>
          <w:u w:val="single"/>
        </w:rPr>
        <w:t xml:space="preserve">IN THE SUPREME COURT </w:t>
      </w:r>
    </w:p>
    <w:p w14:paraId="6EA4945D" w14:textId="77777777" w:rsidR="00E645AF" w:rsidRPr="008A1495" w:rsidRDefault="00E645AF" w:rsidP="00E645AF">
      <w:pPr>
        <w:spacing w:after="120" w:line="240" w:lineRule="auto"/>
        <w:jc w:val="center"/>
        <w:rPr>
          <w:rFonts w:ascii="Tahoma" w:hAnsi="Tahoma" w:cs="Tahoma"/>
          <w:b/>
          <w:sz w:val="24"/>
          <w:szCs w:val="24"/>
          <w:u w:val="single"/>
        </w:rPr>
      </w:pPr>
      <w:r w:rsidRPr="008A1495">
        <w:rPr>
          <w:rFonts w:ascii="Tahoma" w:hAnsi="Tahoma" w:cs="Tahoma"/>
          <w:b/>
          <w:sz w:val="24"/>
          <w:szCs w:val="24"/>
          <w:u w:val="single"/>
        </w:rPr>
        <w:t>ACCRA-AD 2019</w:t>
      </w:r>
    </w:p>
    <w:p w14:paraId="3ADC9A23" w14:textId="77777777" w:rsidR="00E645AF" w:rsidRPr="008A1495" w:rsidRDefault="00E645AF" w:rsidP="00E645AF">
      <w:pPr>
        <w:spacing w:after="120" w:line="240" w:lineRule="auto"/>
        <w:jc w:val="center"/>
        <w:rPr>
          <w:rFonts w:ascii="Tahoma" w:hAnsi="Tahoma" w:cs="Tahoma"/>
          <w:b/>
          <w:sz w:val="24"/>
          <w:szCs w:val="24"/>
          <w:u w:val="single"/>
        </w:rPr>
      </w:pPr>
    </w:p>
    <w:p w14:paraId="3C120F5A" w14:textId="2A01023D" w:rsidR="00E645AF" w:rsidRPr="008A1495" w:rsidRDefault="00E645AF" w:rsidP="00E645AF">
      <w:pPr>
        <w:pStyle w:val="NoSpacing"/>
        <w:spacing w:after="120"/>
        <w:rPr>
          <w:rFonts w:ascii="Tahoma" w:hAnsi="Tahoma" w:cs="Tahoma"/>
          <w:sz w:val="24"/>
          <w:szCs w:val="24"/>
        </w:rPr>
      </w:pPr>
      <w:r w:rsidRPr="008A1495">
        <w:rPr>
          <w:rFonts w:ascii="Tahoma" w:hAnsi="Tahoma" w:cs="Tahoma"/>
          <w:sz w:val="24"/>
          <w:szCs w:val="24"/>
        </w:rPr>
        <w:t xml:space="preserve">                   </w:t>
      </w:r>
      <w:r w:rsidRPr="008A1495">
        <w:rPr>
          <w:rFonts w:ascii="Tahoma" w:hAnsi="Tahoma" w:cs="Tahoma"/>
          <w:sz w:val="24"/>
          <w:szCs w:val="24"/>
        </w:rPr>
        <w:tab/>
      </w:r>
      <w:r w:rsidRPr="008A1495">
        <w:rPr>
          <w:rFonts w:ascii="Tahoma" w:hAnsi="Tahoma" w:cs="Tahoma"/>
          <w:sz w:val="24"/>
          <w:szCs w:val="24"/>
        </w:rPr>
        <w:tab/>
        <w:t xml:space="preserve">CORAM: </w:t>
      </w:r>
      <w:r w:rsidRPr="008A1495">
        <w:rPr>
          <w:rFonts w:ascii="Tahoma" w:hAnsi="Tahoma" w:cs="Tahoma"/>
          <w:sz w:val="24"/>
          <w:szCs w:val="24"/>
        </w:rPr>
        <w:tab/>
        <w:t xml:space="preserve"> GBADEGBE, JSC (PRESIDING)</w:t>
      </w:r>
    </w:p>
    <w:p w14:paraId="1BE3B2FC" w14:textId="4252CCDB" w:rsidR="00E645AF" w:rsidRPr="008A1495" w:rsidRDefault="00E645AF" w:rsidP="00E645AF">
      <w:pPr>
        <w:pStyle w:val="NoSpacing"/>
        <w:spacing w:after="120"/>
        <w:rPr>
          <w:rFonts w:ascii="Tahoma" w:hAnsi="Tahoma" w:cs="Tahoma"/>
          <w:sz w:val="24"/>
          <w:szCs w:val="24"/>
        </w:rPr>
      </w:pPr>
      <w:r w:rsidRPr="008A1495">
        <w:rPr>
          <w:rFonts w:ascii="Tahoma" w:hAnsi="Tahoma" w:cs="Tahoma"/>
          <w:sz w:val="24"/>
          <w:szCs w:val="24"/>
        </w:rPr>
        <w:t xml:space="preserve">                  </w:t>
      </w:r>
      <w:r w:rsidRPr="008A1495">
        <w:rPr>
          <w:rFonts w:ascii="Tahoma" w:hAnsi="Tahoma" w:cs="Tahoma"/>
          <w:sz w:val="24"/>
          <w:szCs w:val="24"/>
        </w:rPr>
        <w:tab/>
      </w:r>
      <w:r w:rsidRPr="008A1495">
        <w:rPr>
          <w:rFonts w:ascii="Tahoma" w:hAnsi="Tahoma" w:cs="Tahoma"/>
          <w:sz w:val="24"/>
          <w:szCs w:val="24"/>
        </w:rPr>
        <w:tab/>
      </w:r>
      <w:r w:rsidRPr="008A1495">
        <w:rPr>
          <w:rFonts w:ascii="Tahoma" w:hAnsi="Tahoma" w:cs="Tahoma"/>
          <w:sz w:val="24"/>
          <w:szCs w:val="24"/>
        </w:rPr>
        <w:tab/>
      </w:r>
      <w:r w:rsidRPr="008A1495">
        <w:rPr>
          <w:rFonts w:ascii="Tahoma" w:hAnsi="Tahoma" w:cs="Tahoma"/>
          <w:sz w:val="24"/>
          <w:szCs w:val="24"/>
        </w:rPr>
        <w:tab/>
        <w:t xml:space="preserve"> </w:t>
      </w:r>
      <w:r>
        <w:rPr>
          <w:rFonts w:ascii="Tahoma" w:hAnsi="Tahoma" w:cs="Tahoma"/>
          <w:sz w:val="24"/>
          <w:szCs w:val="24"/>
        </w:rPr>
        <w:t>APPAU</w:t>
      </w:r>
      <w:r w:rsidRPr="008A1495">
        <w:rPr>
          <w:rFonts w:ascii="Tahoma" w:hAnsi="Tahoma" w:cs="Tahoma"/>
          <w:sz w:val="24"/>
          <w:szCs w:val="24"/>
        </w:rPr>
        <w:t>, JSC</w:t>
      </w:r>
    </w:p>
    <w:p w14:paraId="0956255F" w14:textId="57C1D51C" w:rsidR="00E645AF" w:rsidRPr="008A1495" w:rsidRDefault="00E645AF" w:rsidP="00E645AF">
      <w:pPr>
        <w:pStyle w:val="NoSpacing"/>
        <w:spacing w:after="120"/>
        <w:rPr>
          <w:rFonts w:ascii="Tahoma" w:hAnsi="Tahoma" w:cs="Tahoma"/>
          <w:sz w:val="24"/>
          <w:szCs w:val="24"/>
        </w:rPr>
      </w:pPr>
      <w:r w:rsidRPr="008A1495">
        <w:rPr>
          <w:rFonts w:ascii="Tahoma" w:hAnsi="Tahoma" w:cs="Tahoma"/>
          <w:sz w:val="24"/>
          <w:szCs w:val="24"/>
        </w:rPr>
        <w:t xml:space="preserve">                  </w:t>
      </w:r>
      <w:r w:rsidRPr="008A1495">
        <w:rPr>
          <w:rFonts w:ascii="Tahoma" w:hAnsi="Tahoma" w:cs="Tahoma"/>
          <w:sz w:val="24"/>
          <w:szCs w:val="24"/>
        </w:rPr>
        <w:tab/>
      </w:r>
      <w:r w:rsidRPr="008A1495">
        <w:rPr>
          <w:rFonts w:ascii="Tahoma" w:hAnsi="Tahoma" w:cs="Tahoma"/>
          <w:sz w:val="24"/>
          <w:szCs w:val="24"/>
        </w:rPr>
        <w:tab/>
      </w:r>
      <w:r w:rsidRPr="008A1495">
        <w:rPr>
          <w:rFonts w:ascii="Tahoma" w:hAnsi="Tahoma" w:cs="Tahoma"/>
          <w:sz w:val="24"/>
          <w:szCs w:val="24"/>
        </w:rPr>
        <w:tab/>
      </w:r>
      <w:r w:rsidRPr="008A1495">
        <w:rPr>
          <w:rFonts w:ascii="Tahoma" w:hAnsi="Tahoma" w:cs="Tahoma"/>
          <w:sz w:val="24"/>
          <w:szCs w:val="24"/>
        </w:rPr>
        <w:tab/>
        <w:t xml:space="preserve"> DORDZIE (MRS), JSC</w:t>
      </w:r>
    </w:p>
    <w:p w14:paraId="48E46D5A" w14:textId="02377CDF" w:rsidR="00E645AF" w:rsidRPr="008A1495" w:rsidRDefault="00E645AF" w:rsidP="00E645AF">
      <w:pPr>
        <w:pStyle w:val="NoSpacing"/>
        <w:spacing w:after="120"/>
        <w:ind w:left="3600"/>
        <w:rPr>
          <w:rFonts w:ascii="Tahoma" w:hAnsi="Tahoma" w:cs="Tahoma"/>
          <w:sz w:val="24"/>
          <w:szCs w:val="24"/>
        </w:rPr>
      </w:pPr>
      <w:r w:rsidRPr="008A1495">
        <w:rPr>
          <w:rFonts w:ascii="Tahoma" w:hAnsi="Tahoma" w:cs="Tahoma"/>
          <w:sz w:val="24"/>
          <w:szCs w:val="24"/>
        </w:rPr>
        <w:t xml:space="preserve"> AMEGATCHER, JSC</w:t>
      </w:r>
    </w:p>
    <w:p w14:paraId="7E43E63D" w14:textId="2E05E594" w:rsidR="00E645AF" w:rsidRPr="008A1495" w:rsidRDefault="00E645AF" w:rsidP="00E645AF">
      <w:pPr>
        <w:pStyle w:val="NoSpacing"/>
        <w:spacing w:after="120"/>
        <w:rPr>
          <w:rFonts w:ascii="Tahoma" w:hAnsi="Tahoma" w:cs="Tahoma"/>
          <w:sz w:val="24"/>
          <w:szCs w:val="24"/>
        </w:rPr>
      </w:pPr>
      <w:r w:rsidRPr="008A1495">
        <w:rPr>
          <w:rFonts w:ascii="Tahoma" w:hAnsi="Tahoma" w:cs="Tahoma"/>
          <w:sz w:val="24"/>
          <w:szCs w:val="24"/>
        </w:rPr>
        <w:t xml:space="preserve">                  </w:t>
      </w:r>
      <w:r w:rsidRPr="008A1495">
        <w:rPr>
          <w:rFonts w:ascii="Tahoma" w:hAnsi="Tahoma" w:cs="Tahoma"/>
          <w:sz w:val="24"/>
          <w:szCs w:val="24"/>
        </w:rPr>
        <w:tab/>
      </w:r>
      <w:r w:rsidRPr="008A1495">
        <w:rPr>
          <w:rFonts w:ascii="Tahoma" w:hAnsi="Tahoma" w:cs="Tahoma"/>
          <w:sz w:val="24"/>
          <w:szCs w:val="24"/>
        </w:rPr>
        <w:tab/>
      </w:r>
      <w:r w:rsidRPr="008A1495">
        <w:rPr>
          <w:rFonts w:ascii="Tahoma" w:hAnsi="Tahoma" w:cs="Tahoma"/>
          <w:sz w:val="24"/>
          <w:szCs w:val="24"/>
        </w:rPr>
        <w:tab/>
      </w:r>
      <w:r w:rsidRPr="008A1495">
        <w:rPr>
          <w:rFonts w:ascii="Tahoma" w:hAnsi="Tahoma" w:cs="Tahoma"/>
          <w:sz w:val="24"/>
          <w:szCs w:val="24"/>
        </w:rPr>
        <w:tab/>
        <w:t xml:space="preserve"> </w:t>
      </w:r>
      <w:r>
        <w:rPr>
          <w:rFonts w:ascii="Tahoma" w:hAnsi="Tahoma" w:cs="Tahoma"/>
          <w:sz w:val="24"/>
          <w:szCs w:val="24"/>
        </w:rPr>
        <w:t>KOTEY</w:t>
      </w:r>
      <w:r w:rsidRPr="008A1495">
        <w:rPr>
          <w:rFonts w:ascii="Tahoma" w:hAnsi="Tahoma" w:cs="Tahoma"/>
          <w:sz w:val="24"/>
          <w:szCs w:val="24"/>
        </w:rPr>
        <w:t>, JSC</w:t>
      </w:r>
    </w:p>
    <w:p w14:paraId="0DE4BC7B" w14:textId="77777777" w:rsidR="00E645AF" w:rsidRPr="008A1495" w:rsidRDefault="00E645AF" w:rsidP="00E645AF">
      <w:pPr>
        <w:pStyle w:val="NoSpacing"/>
        <w:rPr>
          <w:rFonts w:ascii="Tahoma" w:hAnsi="Tahoma" w:cs="Tahoma"/>
          <w:sz w:val="24"/>
          <w:szCs w:val="24"/>
          <w:u w:val="single"/>
        </w:rPr>
      </w:pPr>
      <w:r w:rsidRPr="008A1495">
        <w:rPr>
          <w:rFonts w:ascii="Tahoma" w:hAnsi="Tahoma" w:cs="Tahoma"/>
          <w:sz w:val="24"/>
          <w:szCs w:val="24"/>
        </w:rPr>
        <w:t xml:space="preserve">                                                                                         </w:t>
      </w:r>
      <w:r w:rsidRPr="008A1495">
        <w:rPr>
          <w:rFonts w:ascii="Tahoma" w:hAnsi="Tahoma" w:cs="Tahoma"/>
          <w:sz w:val="24"/>
          <w:szCs w:val="24"/>
          <w:u w:val="single"/>
        </w:rPr>
        <w:t>CIVIL APPEAL</w:t>
      </w:r>
    </w:p>
    <w:p w14:paraId="1B1F7A27" w14:textId="2077FC25" w:rsidR="00E645AF" w:rsidRPr="008A1495" w:rsidRDefault="00E645AF" w:rsidP="00E645AF">
      <w:pPr>
        <w:pStyle w:val="NoSpacing"/>
        <w:ind w:left="6480"/>
        <w:rPr>
          <w:rFonts w:ascii="Tahoma" w:hAnsi="Tahoma" w:cs="Tahoma"/>
          <w:sz w:val="24"/>
          <w:szCs w:val="24"/>
          <w:u w:val="single"/>
        </w:rPr>
      </w:pPr>
      <w:r w:rsidRPr="008A1495">
        <w:rPr>
          <w:rFonts w:ascii="Tahoma" w:hAnsi="Tahoma" w:cs="Tahoma"/>
          <w:sz w:val="24"/>
          <w:szCs w:val="24"/>
        </w:rPr>
        <w:t xml:space="preserve">   </w:t>
      </w:r>
      <w:r w:rsidRPr="008A1495">
        <w:rPr>
          <w:rFonts w:ascii="Tahoma" w:hAnsi="Tahoma" w:cs="Tahoma"/>
          <w:sz w:val="24"/>
          <w:szCs w:val="24"/>
          <w:u w:val="single"/>
        </w:rPr>
        <w:t>SUIT NO. J4/</w:t>
      </w:r>
      <w:r>
        <w:rPr>
          <w:rFonts w:ascii="Tahoma" w:hAnsi="Tahoma" w:cs="Tahoma"/>
          <w:sz w:val="24"/>
          <w:szCs w:val="24"/>
          <w:u w:val="single"/>
        </w:rPr>
        <w:t>27</w:t>
      </w:r>
      <w:r w:rsidRPr="008A1495">
        <w:rPr>
          <w:rFonts w:ascii="Tahoma" w:hAnsi="Tahoma" w:cs="Tahoma"/>
          <w:sz w:val="24"/>
          <w:szCs w:val="24"/>
          <w:u w:val="single"/>
        </w:rPr>
        <w:t>/201</w:t>
      </w:r>
      <w:r>
        <w:rPr>
          <w:rFonts w:ascii="Tahoma" w:hAnsi="Tahoma" w:cs="Tahoma"/>
          <w:sz w:val="24"/>
          <w:szCs w:val="24"/>
          <w:u w:val="single"/>
        </w:rPr>
        <w:t>5</w:t>
      </w:r>
      <w:r w:rsidRPr="008A1495">
        <w:rPr>
          <w:rFonts w:ascii="Tahoma" w:hAnsi="Tahoma" w:cs="Tahoma"/>
          <w:sz w:val="24"/>
          <w:szCs w:val="24"/>
          <w:u w:val="single"/>
        </w:rPr>
        <w:t xml:space="preserve">                                                                    </w:t>
      </w:r>
    </w:p>
    <w:p w14:paraId="219DD7E0" w14:textId="77777777" w:rsidR="00E645AF" w:rsidRPr="008A1495" w:rsidRDefault="00E645AF" w:rsidP="00E645AF">
      <w:pPr>
        <w:pStyle w:val="NoSpacing"/>
        <w:rPr>
          <w:rFonts w:ascii="Tahoma" w:hAnsi="Tahoma" w:cs="Tahoma"/>
          <w:sz w:val="24"/>
          <w:szCs w:val="24"/>
        </w:rPr>
      </w:pPr>
      <w:r w:rsidRPr="008A1495">
        <w:rPr>
          <w:rFonts w:ascii="Tahoma" w:hAnsi="Tahoma" w:cs="Tahoma"/>
          <w:sz w:val="24"/>
          <w:szCs w:val="24"/>
        </w:rPr>
        <w:t xml:space="preserve">                                                                                        </w:t>
      </w:r>
    </w:p>
    <w:p w14:paraId="3F6F7E92" w14:textId="77777777" w:rsidR="00E645AF" w:rsidRPr="008A1495" w:rsidRDefault="00E645AF" w:rsidP="00E645AF">
      <w:pPr>
        <w:pStyle w:val="NoSpacing"/>
        <w:ind w:left="5760" w:firstLine="720"/>
        <w:rPr>
          <w:rFonts w:ascii="Tahoma" w:hAnsi="Tahoma" w:cs="Tahoma"/>
          <w:sz w:val="24"/>
          <w:szCs w:val="24"/>
          <w:u w:val="single"/>
        </w:rPr>
      </w:pPr>
      <w:r w:rsidRPr="008A1495">
        <w:rPr>
          <w:rFonts w:ascii="Tahoma" w:hAnsi="Tahoma" w:cs="Tahoma"/>
          <w:sz w:val="24"/>
          <w:szCs w:val="24"/>
        </w:rPr>
        <w:t xml:space="preserve">   </w:t>
      </w:r>
      <w:r w:rsidRPr="008A1495">
        <w:rPr>
          <w:rFonts w:ascii="Tahoma" w:hAnsi="Tahoma" w:cs="Tahoma"/>
          <w:sz w:val="24"/>
          <w:szCs w:val="24"/>
          <w:u w:val="single"/>
        </w:rPr>
        <w:t>11</w:t>
      </w:r>
      <w:r w:rsidRPr="008A1495">
        <w:rPr>
          <w:rFonts w:ascii="Tahoma" w:hAnsi="Tahoma" w:cs="Tahoma"/>
          <w:sz w:val="24"/>
          <w:szCs w:val="24"/>
          <w:u w:val="single"/>
          <w:vertAlign w:val="superscript"/>
        </w:rPr>
        <w:t>TH</w:t>
      </w:r>
      <w:r w:rsidRPr="008A1495">
        <w:rPr>
          <w:rFonts w:ascii="Tahoma" w:hAnsi="Tahoma" w:cs="Tahoma"/>
          <w:sz w:val="24"/>
          <w:szCs w:val="24"/>
          <w:u w:val="single"/>
        </w:rPr>
        <w:t xml:space="preserve"> DECEMBER 2019</w:t>
      </w:r>
    </w:p>
    <w:p w14:paraId="09A9FD3B" w14:textId="77777777" w:rsidR="00111E48" w:rsidRPr="00E645AF" w:rsidRDefault="00111E48" w:rsidP="00111E48">
      <w:pPr>
        <w:pStyle w:val="NoSpacing"/>
        <w:rPr>
          <w:rFonts w:ascii="Tahoma" w:hAnsi="Tahoma" w:cs="Tahoma"/>
          <w:sz w:val="24"/>
          <w:szCs w:val="24"/>
        </w:rPr>
      </w:pPr>
    </w:p>
    <w:p w14:paraId="59647B40" w14:textId="2492E469" w:rsidR="00111E48" w:rsidRPr="00E645AF" w:rsidRDefault="001265D6" w:rsidP="00E645AF">
      <w:pPr>
        <w:pStyle w:val="NoSpacing"/>
        <w:numPr>
          <w:ilvl w:val="0"/>
          <w:numId w:val="3"/>
        </w:numPr>
        <w:spacing w:after="120"/>
        <w:ind w:left="360"/>
        <w:rPr>
          <w:rFonts w:ascii="Tahoma" w:hAnsi="Tahoma" w:cs="Tahoma"/>
          <w:sz w:val="24"/>
          <w:szCs w:val="24"/>
        </w:rPr>
      </w:pPr>
      <w:r w:rsidRPr="00E645AF">
        <w:rPr>
          <w:rFonts w:ascii="Tahoma" w:hAnsi="Tahoma" w:cs="Tahoma"/>
          <w:sz w:val="24"/>
          <w:szCs w:val="24"/>
        </w:rPr>
        <w:t>KWAME BOADI ACHEAMPONG</w:t>
      </w:r>
      <w:r w:rsidR="00111E48" w:rsidRPr="00E645AF">
        <w:rPr>
          <w:rFonts w:ascii="Tahoma" w:hAnsi="Tahoma" w:cs="Tahoma"/>
          <w:sz w:val="24"/>
          <w:szCs w:val="24"/>
        </w:rPr>
        <w:t xml:space="preserve">     </w:t>
      </w:r>
    </w:p>
    <w:p w14:paraId="592696B1" w14:textId="3477039F" w:rsidR="00B31DCE" w:rsidRPr="00E645AF" w:rsidRDefault="00B31DCE" w:rsidP="00E645AF">
      <w:pPr>
        <w:pStyle w:val="NoSpacing"/>
        <w:numPr>
          <w:ilvl w:val="0"/>
          <w:numId w:val="3"/>
        </w:numPr>
        <w:ind w:left="360"/>
        <w:rPr>
          <w:rFonts w:ascii="Tahoma" w:hAnsi="Tahoma" w:cs="Tahoma"/>
          <w:sz w:val="24"/>
          <w:szCs w:val="24"/>
        </w:rPr>
      </w:pPr>
      <w:r w:rsidRPr="00E645AF">
        <w:rPr>
          <w:rFonts w:ascii="Tahoma" w:hAnsi="Tahoma" w:cs="Tahoma"/>
          <w:sz w:val="24"/>
          <w:szCs w:val="24"/>
        </w:rPr>
        <w:t>WISDOM NTIM AWUKU</w:t>
      </w:r>
      <w:r w:rsidR="00E645AF">
        <w:rPr>
          <w:rFonts w:ascii="Tahoma" w:hAnsi="Tahoma" w:cs="Tahoma"/>
          <w:sz w:val="24"/>
          <w:szCs w:val="24"/>
        </w:rPr>
        <w:t xml:space="preserve">             ……….     </w:t>
      </w:r>
      <w:r w:rsidR="00E645AF" w:rsidRPr="00E645AF">
        <w:rPr>
          <w:rFonts w:ascii="Tahoma" w:hAnsi="Tahoma" w:cs="Tahoma"/>
          <w:sz w:val="24"/>
          <w:szCs w:val="24"/>
        </w:rPr>
        <w:t>PLAINTIFF</w:t>
      </w:r>
      <w:r w:rsidR="00E645AF">
        <w:rPr>
          <w:rFonts w:ascii="Tahoma" w:hAnsi="Tahoma" w:cs="Tahoma"/>
          <w:sz w:val="24"/>
          <w:szCs w:val="24"/>
        </w:rPr>
        <w:t>S</w:t>
      </w:r>
      <w:r w:rsidR="00E645AF" w:rsidRPr="00E645AF">
        <w:rPr>
          <w:rFonts w:ascii="Tahoma" w:hAnsi="Tahoma" w:cs="Tahoma"/>
          <w:sz w:val="24"/>
          <w:szCs w:val="24"/>
        </w:rPr>
        <w:t>/RESP</w:t>
      </w:r>
      <w:r w:rsidR="00E645AF">
        <w:rPr>
          <w:rFonts w:ascii="Tahoma" w:hAnsi="Tahoma" w:cs="Tahoma"/>
          <w:sz w:val="24"/>
          <w:szCs w:val="24"/>
        </w:rPr>
        <w:t>ONDENTS</w:t>
      </w:r>
      <w:r w:rsidR="00E645AF" w:rsidRPr="00E645AF">
        <w:rPr>
          <w:rFonts w:ascii="Tahoma" w:hAnsi="Tahoma" w:cs="Tahoma"/>
          <w:sz w:val="24"/>
          <w:szCs w:val="24"/>
        </w:rPr>
        <w:t>/APPEL</w:t>
      </w:r>
      <w:r w:rsidR="00E645AF">
        <w:rPr>
          <w:rFonts w:ascii="Tahoma" w:hAnsi="Tahoma" w:cs="Tahoma"/>
          <w:sz w:val="24"/>
          <w:szCs w:val="24"/>
        </w:rPr>
        <w:t>LANTS</w:t>
      </w:r>
    </w:p>
    <w:p w14:paraId="7ED936A4" w14:textId="77777777" w:rsidR="00111E48" w:rsidRPr="00E645AF" w:rsidRDefault="00111E48" w:rsidP="00E645AF">
      <w:pPr>
        <w:pStyle w:val="NoSpacing"/>
        <w:rPr>
          <w:rFonts w:ascii="Tahoma" w:hAnsi="Tahoma" w:cs="Tahoma"/>
          <w:sz w:val="24"/>
          <w:szCs w:val="24"/>
        </w:rPr>
      </w:pPr>
      <w:r w:rsidRPr="00E645AF">
        <w:rPr>
          <w:rFonts w:ascii="Tahoma" w:hAnsi="Tahoma" w:cs="Tahoma"/>
          <w:sz w:val="24"/>
          <w:szCs w:val="24"/>
        </w:rPr>
        <w:t xml:space="preserve">                                                                     </w:t>
      </w:r>
    </w:p>
    <w:p w14:paraId="6E121D19" w14:textId="34244A4E" w:rsidR="00111E48" w:rsidRPr="00E645AF" w:rsidRDefault="00111E48" w:rsidP="00111E48">
      <w:pPr>
        <w:pStyle w:val="NoSpacing"/>
        <w:rPr>
          <w:rFonts w:ascii="Tahoma" w:hAnsi="Tahoma" w:cs="Tahoma"/>
          <w:sz w:val="24"/>
          <w:szCs w:val="24"/>
        </w:rPr>
      </w:pPr>
      <w:r w:rsidRPr="00E645AF">
        <w:rPr>
          <w:rFonts w:ascii="Tahoma" w:hAnsi="Tahoma" w:cs="Tahoma"/>
          <w:sz w:val="24"/>
          <w:szCs w:val="24"/>
        </w:rPr>
        <w:t>VRS</w:t>
      </w:r>
    </w:p>
    <w:p w14:paraId="47F33B19" w14:textId="77777777" w:rsidR="00111E48" w:rsidRPr="00E645AF" w:rsidRDefault="00111E48" w:rsidP="00111E48">
      <w:pPr>
        <w:pStyle w:val="NoSpacing"/>
        <w:rPr>
          <w:rFonts w:ascii="Tahoma" w:hAnsi="Tahoma" w:cs="Tahoma"/>
          <w:sz w:val="24"/>
          <w:szCs w:val="24"/>
        </w:rPr>
      </w:pPr>
    </w:p>
    <w:p w14:paraId="592F0107" w14:textId="2ED8CC18" w:rsidR="00111E48" w:rsidRDefault="00D76BC8" w:rsidP="00111E48">
      <w:pPr>
        <w:pStyle w:val="NoSpacing"/>
        <w:pBdr>
          <w:bottom w:val="single" w:sz="12" w:space="1" w:color="auto"/>
        </w:pBdr>
        <w:rPr>
          <w:rFonts w:ascii="Tahoma" w:hAnsi="Tahoma" w:cs="Tahoma"/>
          <w:sz w:val="24"/>
          <w:szCs w:val="24"/>
        </w:rPr>
      </w:pPr>
      <w:r w:rsidRPr="00E645AF">
        <w:rPr>
          <w:rFonts w:ascii="Tahoma" w:hAnsi="Tahoma" w:cs="Tahoma"/>
          <w:sz w:val="24"/>
          <w:szCs w:val="24"/>
        </w:rPr>
        <w:t>GHANA HIGHWAYS AUTHORITY</w:t>
      </w:r>
      <w:r w:rsidR="00E645AF">
        <w:rPr>
          <w:rFonts w:ascii="Tahoma" w:hAnsi="Tahoma" w:cs="Tahoma"/>
          <w:sz w:val="24"/>
          <w:szCs w:val="24"/>
        </w:rPr>
        <w:t xml:space="preserve">     ……….</w:t>
      </w:r>
      <w:r w:rsidR="00E645AF">
        <w:rPr>
          <w:rFonts w:ascii="Tahoma" w:hAnsi="Tahoma" w:cs="Tahoma"/>
          <w:sz w:val="24"/>
          <w:szCs w:val="24"/>
        </w:rPr>
        <w:tab/>
      </w:r>
      <w:r w:rsidR="00111E48" w:rsidRPr="00E645AF">
        <w:rPr>
          <w:rFonts w:ascii="Tahoma" w:hAnsi="Tahoma" w:cs="Tahoma"/>
          <w:sz w:val="24"/>
          <w:szCs w:val="24"/>
        </w:rPr>
        <w:t>DEFENDANT/APPEL</w:t>
      </w:r>
      <w:r w:rsidR="00E645AF">
        <w:rPr>
          <w:rFonts w:ascii="Tahoma" w:hAnsi="Tahoma" w:cs="Tahoma"/>
          <w:sz w:val="24"/>
          <w:szCs w:val="24"/>
        </w:rPr>
        <w:t>LANT</w:t>
      </w:r>
      <w:r w:rsidR="00111E48" w:rsidRPr="00E645AF">
        <w:rPr>
          <w:rFonts w:ascii="Tahoma" w:hAnsi="Tahoma" w:cs="Tahoma"/>
          <w:sz w:val="24"/>
          <w:szCs w:val="24"/>
        </w:rPr>
        <w:t>/RESP</w:t>
      </w:r>
      <w:r w:rsidR="00E645AF">
        <w:rPr>
          <w:rFonts w:ascii="Tahoma" w:hAnsi="Tahoma" w:cs="Tahoma"/>
          <w:sz w:val="24"/>
          <w:szCs w:val="24"/>
        </w:rPr>
        <w:t>ONDENT</w:t>
      </w:r>
    </w:p>
    <w:p w14:paraId="3A5FF0A1" w14:textId="77777777" w:rsidR="00111E48" w:rsidRPr="00E645AF" w:rsidRDefault="00111E48" w:rsidP="00111E48">
      <w:pPr>
        <w:pStyle w:val="NoSpacing"/>
        <w:rPr>
          <w:rFonts w:ascii="Tahoma" w:hAnsi="Tahoma" w:cs="Tahoma"/>
          <w:sz w:val="24"/>
          <w:szCs w:val="24"/>
        </w:rPr>
      </w:pPr>
    </w:p>
    <w:p w14:paraId="0D9F345F" w14:textId="58E1C35C" w:rsidR="00111E48" w:rsidRDefault="00111E48" w:rsidP="00111E48">
      <w:pPr>
        <w:pBdr>
          <w:bottom w:val="single" w:sz="12" w:space="1" w:color="auto"/>
        </w:pBdr>
        <w:jc w:val="center"/>
        <w:rPr>
          <w:rFonts w:ascii="Tahoma" w:hAnsi="Tahoma" w:cs="Tahoma"/>
          <w:b/>
          <w:sz w:val="24"/>
          <w:szCs w:val="24"/>
        </w:rPr>
      </w:pPr>
      <w:r w:rsidRPr="003A75FA">
        <w:rPr>
          <w:rFonts w:ascii="Tahoma" w:hAnsi="Tahoma" w:cs="Tahoma"/>
          <w:b/>
          <w:sz w:val="24"/>
          <w:szCs w:val="24"/>
        </w:rPr>
        <w:t>JUDGMENT</w:t>
      </w:r>
    </w:p>
    <w:p w14:paraId="62C2D13D" w14:textId="09DE55AD" w:rsidR="00092A83" w:rsidRDefault="00092A83" w:rsidP="00092A83">
      <w:pPr>
        <w:rPr>
          <w:rFonts w:ascii="Tahoma" w:hAnsi="Tahoma" w:cs="Tahoma"/>
          <w:b/>
          <w:bCs/>
          <w:i/>
          <w:iCs/>
          <w:sz w:val="24"/>
          <w:szCs w:val="24"/>
          <w:u w:val="single"/>
        </w:rPr>
      </w:pPr>
      <w:bookmarkStart w:id="1" w:name="_Hlk27036859"/>
      <w:r>
        <w:rPr>
          <w:rFonts w:ascii="Tahoma" w:hAnsi="Tahoma" w:cs="Tahoma"/>
          <w:b/>
          <w:bCs/>
          <w:i/>
          <w:iCs/>
          <w:sz w:val="24"/>
          <w:szCs w:val="24"/>
          <w:u w:val="single"/>
        </w:rPr>
        <w:t xml:space="preserve">THE UNANIMOUS JUDGMENT OF THE COURT IS READ BY AMEGATCHER JSC, AS </w:t>
      </w:r>
      <w:proofErr w:type="gramStart"/>
      <w:r>
        <w:rPr>
          <w:rFonts w:ascii="Tahoma" w:hAnsi="Tahoma" w:cs="Tahoma"/>
          <w:b/>
          <w:bCs/>
          <w:i/>
          <w:iCs/>
          <w:sz w:val="24"/>
          <w:szCs w:val="24"/>
          <w:u w:val="single"/>
        </w:rPr>
        <w:t>FOLLOWS</w:t>
      </w:r>
      <w:r w:rsidR="00312D44">
        <w:rPr>
          <w:rFonts w:ascii="Tahoma" w:hAnsi="Tahoma" w:cs="Tahoma"/>
          <w:b/>
          <w:bCs/>
          <w:i/>
          <w:iCs/>
          <w:sz w:val="24"/>
          <w:szCs w:val="24"/>
          <w:u w:val="single"/>
        </w:rPr>
        <w:t>:-</w:t>
      </w:r>
      <w:proofErr w:type="gramEnd"/>
    </w:p>
    <w:bookmarkEnd w:id="1"/>
    <w:p w14:paraId="75EB4DA7" w14:textId="631F62B6" w:rsidR="0098549A" w:rsidRPr="00E645AF" w:rsidRDefault="006639B9" w:rsidP="003A75FA">
      <w:pPr>
        <w:spacing w:before="100" w:beforeAutospacing="1" w:after="100" w:afterAutospacing="1" w:line="360" w:lineRule="auto"/>
        <w:jc w:val="both"/>
        <w:rPr>
          <w:rFonts w:ascii="Tahoma" w:hAnsi="Tahoma" w:cs="Tahoma"/>
          <w:sz w:val="24"/>
          <w:szCs w:val="24"/>
        </w:rPr>
      </w:pPr>
      <w:r w:rsidRPr="00E645AF">
        <w:rPr>
          <w:rFonts w:ascii="Tahoma" w:hAnsi="Tahoma" w:cs="Tahoma"/>
          <w:sz w:val="24"/>
          <w:szCs w:val="24"/>
        </w:rPr>
        <w:t xml:space="preserve">The Directive Principles of State Policy in the 1992 Constitution </w:t>
      </w:r>
      <w:r w:rsidR="004A18ED" w:rsidRPr="00E645AF">
        <w:rPr>
          <w:rFonts w:ascii="Tahoma" w:hAnsi="Tahoma" w:cs="Tahoma"/>
          <w:sz w:val="24"/>
          <w:szCs w:val="24"/>
        </w:rPr>
        <w:t xml:space="preserve">embraces the life of the nation. </w:t>
      </w:r>
      <w:r w:rsidR="00804F0D" w:rsidRPr="00E645AF">
        <w:rPr>
          <w:rFonts w:ascii="Tahoma" w:hAnsi="Tahoma" w:cs="Tahoma"/>
          <w:sz w:val="24"/>
          <w:szCs w:val="24"/>
        </w:rPr>
        <w:t xml:space="preserve">It is the policy document by which the state is to create social and economic conditions for the citizens to lead a good life. </w:t>
      </w:r>
      <w:bookmarkEnd w:id="0"/>
      <w:r w:rsidR="00062A4C" w:rsidRPr="00E645AF">
        <w:rPr>
          <w:rFonts w:ascii="Tahoma" w:hAnsi="Tahoma" w:cs="Tahoma"/>
          <w:sz w:val="24"/>
          <w:szCs w:val="24"/>
        </w:rPr>
        <w:t xml:space="preserve">Article 35 for example </w:t>
      </w:r>
      <w:r w:rsidR="00744CAB" w:rsidRPr="00E645AF">
        <w:rPr>
          <w:rFonts w:ascii="Tahoma" w:hAnsi="Tahoma" w:cs="Tahoma"/>
          <w:sz w:val="24"/>
          <w:szCs w:val="24"/>
        </w:rPr>
        <w:t>mandates the State to provide adequate facilities for an</w:t>
      </w:r>
      <w:r w:rsidR="00A40DCC" w:rsidRPr="00E645AF">
        <w:rPr>
          <w:rFonts w:ascii="Tahoma" w:hAnsi="Tahoma" w:cs="Tahoma"/>
          <w:sz w:val="24"/>
          <w:szCs w:val="24"/>
        </w:rPr>
        <w:t>d</w:t>
      </w:r>
      <w:r w:rsidR="00744CAB" w:rsidRPr="00E645AF">
        <w:rPr>
          <w:rFonts w:ascii="Tahoma" w:hAnsi="Tahoma" w:cs="Tahoma"/>
          <w:sz w:val="24"/>
          <w:szCs w:val="24"/>
        </w:rPr>
        <w:t xml:space="preserve"> encourage, free mob</w:t>
      </w:r>
      <w:r w:rsidR="000F031D" w:rsidRPr="00E645AF">
        <w:rPr>
          <w:rFonts w:ascii="Tahoma" w:hAnsi="Tahoma" w:cs="Tahoma"/>
          <w:sz w:val="24"/>
          <w:szCs w:val="24"/>
        </w:rPr>
        <w:t>i</w:t>
      </w:r>
      <w:r w:rsidR="00744CAB" w:rsidRPr="00E645AF">
        <w:rPr>
          <w:rFonts w:ascii="Tahoma" w:hAnsi="Tahoma" w:cs="Tahoma"/>
          <w:sz w:val="24"/>
          <w:szCs w:val="24"/>
        </w:rPr>
        <w:t>lity of people, goods and services throughout Ghana</w:t>
      </w:r>
      <w:r w:rsidR="000F031D" w:rsidRPr="00E645AF">
        <w:rPr>
          <w:rFonts w:ascii="Tahoma" w:hAnsi="Tahoma" w:cs="Tahoma"/>
          <w:sz w:val="24"/>
          <w:szCs w:val="24"/>
        </w:rPr>
        <w:t>.</w:t>
      </w:r>
      <w:r w:rsidR="00111E48" w:rsidRPr="00E645AF">
        <w:rPr>
          <w:rFonts w:ascii="Tahoma" w:hAnsi="Tahoma" w:cs="Tahoma"/>
          <w:sz w:val="24"/>
          <w:szCs w:val="24"/>
        </w:rPr>
        <w:t xml:space="preserve"> </w:t>
      </w:r>
      <w:r w:rsidR="00F57250" w:rsidRPr="00E645AF">
        <w:rPr>
          <w:rFonts w:ascii="Tahoma" w:hAnsi="Tahoma" w:cs="Tahoma"/>
          <w:sz w:val="24"/>
          <w:szCs w:val="24"/>
        </w:rPr>
        <w:t>Good road network</w:t>
      </w:r>
      <w:r w:rsidR="00E5692F" w:rsidRPr="00E645AF">
        <w:rPr>
          <w:rFonts w:ascii="Tahoma" w:hAnsi="Tahoma" w:cs="Tahoma"/>
          <w:sz w:val="24"/>
          <w:szCs w:val="24"/>
        </w:rPr>
        <w:t>s</w:t>
      </w:r>
      <w:r w:rsidR="00F57250" w:rsidRPr="00E645AF">
        <w:rPr>
          <w:rFonts w:ascii="Tahoma" w:hAnsi="Tahoma" w:cs="Tahoma"/>
          <w:sz w:val="24"/>
          <w:szCs w:val="24"/>
        </w:rPr>
        <w:t xml:space="preserve"> linking the country together is one of the ideals </w:t>
      </w:r>
      <w:r w:rsidR="002E06DB" w:rsidRPr="00E645AF">
        <w:rPr>
          <w:rFonts w:ascii="Tahoma" w:hAnsi="Tahoma" w:cs="Tahoma"/>
          <w:sz w:val="24"/>
          <w:szCs w:val="24"/>
        </w:rPr>
        <w:t xml:space="preserve">the State intended achieving under the </w:t>
      </w:r>
      <w:r w:rsidR="00E5692F" w:rsidRPr="00E645AF">
        <w:rPr>
          <w:rFonts w:ascii="Tahoma" w:hAnsi="Tahoma" w:cs="Tahoma"/>
          <w:sz w:val="24"/>
          <w:szCs w:val="24"/>
        </w:rPr>
        <w:t>D</w:t>
      </w:r>
      <w:r w:rsidR="002E06DB" w:rsidRPr="00E645AF">
        <w:rPr>
          <w:rFonts w:ascii="Tahoma" w:hAnsi="Tahoma" w:cs="Tahoma"/>
          <w:sz w:val="24"/>
          <w:szCs w:val="24"/>
        </w:rPr>
        <w:t xml:space="preserve">irective </w:t>
      </w:r>
      <w:r w:rsidR="00E5692F" w:rsidRPr="00E645AF">
        <w:rPr>
          <w:rFonts w:ascii="Tahoma" w:hAnsi="Tahoma" w:cs="Tahoma"/>
          <w:sz w:val="24"/>
          <w:szCs w:val="24"/>
        </w:rPr>
        <w:t>P</w:t>
      </w:r>
      <w:r w:rsidR="002E06DB" w:rsidRPr="00E645AF">
        <w:rPr>
          <w:rFonts w:ascii="Tahoma" w:hAnsi="Tahoma" w:cs="Tahoma"/>
          <w:sz w:val="24"/>
          <w:szCs w:val="24"/>
        </w:rPr>
        <w:t xml:space="preserve">rinciples. </w:t>
      </w:r>
    </w:p>
    <w:p w14:paraId="01A7EF48" w14:textId="5E632EA9" w:rsidR="00E04B15" w:rsidRPr="00E645AF" w:rsidRDefault="00982D27" w:rsidP="003A75FA">
      <w:pPr>
        <w:spacing w:before="100" w:beforeAutospacing="1" w:after="100" w:afterAutospacing="1" w:line="360" w:lineRule="auto"/>
        <w:jc w:val="both"/>
        <w:rPr>
          <w:rFonts w:ascii="Tahoma" w:eastAsia="Times New Roman" w:hAnsi="Tahoma" w:cs="Tahoma"/>
          <w:color w:val="000000"/>
          <w:sz w:val="24"/>
          <w:szCs w:val="24"/>
        </w:rPr>
      </w:pPr>
      <w:r w:rsidRPr="00E645AF">
        <w:rPr>
          <w:rFonts w:ascii="Tahoma" w:hAnsi="Tahoma" w:cs="Tahoma"/>
          <w:sz w:val="24"/>
          <w:szCs w:val="24"/>
        </w:rPr>
        <w:t xml:space="preserve">In 1997, Parliament passed the </w:t>
      </w:r>
      <w:r w:rsidR="00AA43EC" w:rsidRPr="00E645AF">
        <w:rPr>
          <w:rFonts w:ascii="Tahoma" w:hAnsi="Tahoma" w:cs="Tahoma"/>
          <w:sz w:val="24"/>
          <w:szCs w:val="24"/>
        </w:rPr>
        <w:t>Ghana Highway Authority Act</w:t>
      </w:r>
      <w:r w:rsidR="00AC0B0E" w:rsidRPr="00E645AF">
        <w:rPr>
          <w:rFonts w:ascii="Tahoma" w:hAnsi="Tahoma" w:cs="Tahoma"/>
          <w:sz w:val="24"/>
          <w:szCs w:val="24"/>
        </w:rPr>
        <w:t>,</w:t>
      </w:r>
      <w:r w:rsidR="00AA43EC" w:rsidRPr="00E645AF">
        <w:rPr>
          <w:rFonts w:ascii="Tahoma" w:hAnsi="Tahoma" w:cs="Tahoma"/>
          <w:sz w:val="24"/>
          <w:szCs w:val="24"/>
        </w:rPr>
        <w:t xml:space="preserve"> </w:t>
      </w:r>
      <w:r w:rsidR="00E8676E" w:rsidRPr="00E645AF">
        <w:rPr>
          <w:rFonts w:ascii="Tahoma" w:hAnsi="Tahoma" w:cs="Tahoma"/>
          <w:sz w:val="24"/>
          <w:szCs w:val="24"/>
        </w:rPr>
        <w:t xml:space="preserve">1997 </w:t>
      </w:r>
      <w:r w:rsidR="00AA43EC" w:rsidRPr="00E645AF">
        <w:rPr>
          <w:rFonts w:ascii="Tahoma" w:hAnsi="Tahoma" w:cs="Tahoma"/>
          <w:sz w:val="24"/>
          <w:szCs w:val="24"/>
        </w:rPr>
        <w:t>(Act 540)</w:t>
      </w:r>
      <w:r w:rsidR="00F16D6E" w:rsidRPr="00E645AF">
        <w:rPr>
          <w:rFonts w:ascii="Tahoma" w:hAnsi="Tahoma" w:cs="Tahoma"/>
          <w:sz w:val="24"/>
          <w:szCs w:val="24"/>
        </w:rPr>
        <w:t xml:space="preserve"> </w:t>
      </w:r>
      <w:r w:rsidR="00E8676E" w:rsidRPr="00E645AF">
        <w:rPr>
          <w:rFonts w:ascii="Tahoma" w:hAnsi="Tahoma" w:cs="Tahoma"/>
          <w:sz w:val="24"/>
          <w:szCs w:val="24"/>
        </w:rPr>
        <w:t xml:space="preserve">establishing the Authority </w:t>
      </w:r>
      <w:r w:rsidR="00A40DCC" w:rsidRPr="00E645AF">
        <w:rPr>
          <w:rFonts w:ascii="Tahoma" w:hAnsi="Tahoma" w:cs="Tahoma"/>
          <w:sz w:val="24"/>
          <w:szCs w:val="24"/>
        </w:rPr>
        <w:t>as</w:t>
      </w:r>
      <w:r w:rsidR="00F16D6E" w:rsidRPr="00E645AF">
        <w:rPr>
          <w:rFonts w:ascii="Tahoma" w:hAnsi="Tahoma" w:cs="Tahoma"/>
          <w:sz w:val="24"/>
          <w:szCs w:val="24"/>
        </w:rPr>
        <w:t xml:space="preserve"> one of the agencies under the Ministry of Transportation</w:t>
      </w:r>
      <w:r w:rsidR="00152510" w:rsidRPr="00E645AF">
        <w:rPr>
          <w:rFonts w:ascii="Tahoma" w:hAnsi="Tahoma" w:cs="Tahoma"/>
          <w:sz w:val="24"/>
          <w:szCs w:val="24"/>
        </w:rPr>
        <w:t xml:space="preserve">. Among others, the objectives of the Authority </w:t>
      </w:r>
      <w:r w:rsidR="0098549A" w:rsidRPr="00E645AF">
        <w:rPr>
          <w:rFonts w:ascii="Tahoma" w:hAnsi="Tahoma" w:cs="Tahoma"/>
          <w:sz w:val="24"/>
          <w:szCs w:val="24"/>
        </w:rPr>
        <w:t>are</w:t>
      </w:r>
      <w:r w:rsidR="00152510" w:rsidRPr="00E645AF">
        <w:rPr>
          <w:rFonts w:ascii="Tahoma" w:hAnsi="Tahoma" w:cs="Tahoma"/>
          <w:sz w:val="24"/>
          <w:szCs w:val="24"/>
        </w:rPr>
        <w:t xml:space="preserve"> to </w:t>
      </w:r>
      <w:r w:rsidR="00077DCB" w:rsidRPr="00E645AF">
        <w:rPr>
          <w:rFonts w:ascii="Tahoma" w:hAnsi="Tahoma" w:cs="Tahoma"/>
          <w:sz w:val="24"/>
          <w:szCs w:val="24"/>
        </w:rPr>
        <w:t>p</w:t>
      </w:r>
      <w:r w:rsidR="00E04B15" w:rsidRPr="00E645AF">
        <w:rPr>
          <w:rFonts w:ascii="Tahoma" w:eastAsia="Times New Roman" w:hAnsi="Tahoma" w:cs="Tahoma"/>
          <w:color w:val="000000"/>
          <w:sz w:val="24"/>
          <w:szCs w:val="24"/>
        </w:rPr>
        <w:t>lan, develop, maintain, protect</w:t>
      </w:r>
      <w:r w:rsidR="00077DCB" w:rsidRPr="00E645AF">
        <w:rPr>
          <w:rFonts w:ascii="Tahoma" w:eastAsia="Times New Roman" w:hAnsi="Tahoma" w:cs="Tahoma"/>
          <w:color w:val="000000"/>
          <w:sz w:val="24"/>
          <w:szCs w:val="24"/>
        </w:rPr>
        <w:t>,</w:t>
      </w:r>
      <w:r w:rsidR="00E04B15" w:rsidRPr="00E645AF">
        <w:rPr>
          <w:rFonts w:ascii="Tahoma" w:eastAsia="Times New Roman" w:hAnsi="Tahoma" w:cs="Tahoma"/>
          <w:color w:val="000000"/>
          <w:sz w:val="24"/>
          <w:szCs w:val="24"/>
        </w:rPr>
        <w:t xml:space="preserve"> administer and </w:t>
      </w:r>
      <w:r w:rsidR="00E04B15" w:rsidRPr="00E645AF">
        <w:rPr>
          <w:rFonts w:ascii="Tahoma" w:eastAsia="Times New Roman" w:hAnsi="Tahoma" w:cs="Tahoma"/>
          <w:color w:val="000000"/>
          <w:sz w:val="24"/>
          <w:szCs w:val="24"/>
        </w:rPr>
        <w:lastRenderedPageBreak/>
        <w:t>provide safe and adequate infrastructure for road transportation commensurate with the economic development of the country</w:t>
      </w:r>
      <w:r w:rsidR="00A30923" w:rsidRPr="00E645AF">
        <w:rPr>
          <w:rFonts w:ascii="Tahoma" w:eastAsia="Times New Roman" w:hAnsi="Tahoma" w:cs="Tahoma"/>
          <w:color w:val="000000"/>
          <w:sz w:val="24"/>
          <w:szCs w:val="24"/>
        </w:rPr>
        <w:t xml:space="preserve">. </w:t>
      </w:r>
      <w:r w:rsidR="00E04B15" w:rsidRPr="00E645AF">
        <w:rPr>
          <w:rFonts w:ascii="Tahoma" w:eastAsia="Times New Roman" w:hAnsi="Tahoma" w:cs="Tahoma"/>
          <w:color w:val="000000"/>
          <w:sz w:val="24"/>
          <w:szCs w:val="24"/>
        </w:rPr>
        <w:t>The Authority is also charged to carry out, either through its employees or through independent contractors, the necessary routine periodic and emergency road maintenance activities in accordance with the service level of maintenance established for each class or type of trunk road</w:t>
      </w:r>
      <w:r w:rsidR="001719B4" w:rsidRPr="00E645AF">
        <w:rPr>
          <w:rFonts w:ascii="Tahoma" w:eastAsia="Times New Roman" w:hAnsi="Tahoma" w:cs="Tahoma"/>
          <w:color w:val="000000"/>
          <w:sz w:val="24"/>
          <w:szCs w:val="24"/>
        </w:rPr>
        <w:t xml:space="preserve">. </w:t>
      </w:r>
    </w:p>
    <w:p w14:paraId="580308AD" w14:textId="4D85F746" w:rsidR="00CC1A6A" w:rsidRPr="00E645AF" w:rsidRDefault="00A80B42" w:rsidP="003A75FA">
      <w:pPr>
        <w:spacing w:before="100" w:beforeAutospacing="1" w:after="100" w:afterAutospacing="1" w:line="360" w:lineRule="auto"/>
        <w:jc w:val="both"/>
        <w:rPr>
          <w:rFonts w:ascii="Tahoma" w:eastAsia="Times New Roman" w:hAnsi="Tahoma" w:cs="Tahoma"/>
          <w:color w:val="000000"/>
          <w:sz w:val="24"/>
          <w:szCs w:val="24"/>
        </w:rPr>
      </w:pPr>
      <w:r w:rsidRPr="00E645AF">
        <w:rPr>
          <w:rFonts w:ascii="Tahoma" w:eastAsia="Times New Roman" w:hAnsi="Tahoma" w:cs="Tahoma"/>
          <w:color w:val="000000"/>
          <w:sz w:val="24"/>
          <w:szCs w:val="24"/>
        </w:rPr>
        <w:t xml:space="preserve">For the purposes of effective implementation of </w:t>
      </w:r>
      <w:r w:rsidR="0036758C" w:rsidRPr="00E645AF">
        <w:rPr>
          <w:rFonts w:ascii="Tahoma" w:eastAsia="Times New Roman" w:hAnsi="Tahoma" w:cs="Tahoma"/>
          <w:color w:val="000000"/>
          <w:sz w:val="24"/>
          <w:szCs w:val="24"/>
        </w:rPr>
        <w:t xml:space="preserve">its </w:t>
      </w:r>
      <w:r w:rsidRPr="00E645AF">
        <w:rPr>
          <w:rFonts w:ascii="Tahoma" w:eastAsia="Times New Roman" w:hAnsi="Tahoma" w:cs="Tahoma"/>
          <w:color w:val="000000"/>
          <w:sz w:val="24"/>
          <w:szCs w:val="24"/>
        </w:rPr>
        <w:t>functions</w:t>
      </w:r>
      <w:r w:rsidR="002144E5" w:rsidRPr="00E645AF">
        <w:rPr>
          <w:rFonts w:ascii="Tahoma" w:eastAsia="Times New Roman" w:hAnsi="Tahoma" w:cs="Tahoma"/>
          <w:color w:val="000000"/>
          <w:sz w:val="24"/>
          <w:szCs w:val="24"/>
        </w:rPr>
        <w:t xml:space="preserve">, </w:t>
      </w:r>
      <w:r w:rsidRPr="00E645AF">
        <w:rPr>
          <w:rFonts w:ascii="Tahoma" w:eastAsia="Times New Roman" w:hAnsi="Tahoma" w:cs="Tahoma"/>
          <w:color w:val="000000"/>
          <w:sz w:val="24"/>
          <w:szCs w:val="24"/>
        </w:rPr>
        <w:t>the Authori</w:t>
      </w:r>
      <w:r w:rsidR="00C50CD1" w:rsidRPr="00E645AF">
        <w:rPr>
          <w:rFonts w:ascii="Tahoma" w:eastAsia="Times New Roman" w:hAnsi="Tahoma" w:cs="Tahoma"/>
          <w:color w:val="000000"/>
          <w:sz w:val="24"/>
          <w:szCs w:val="24"/>
        </w:rPr>
        <w:t xml:space="preserve">ty, </w:t>
      </w:r>
      <w:r w:rsidR="005778CB" w:rsidRPr="00E645AF">
        <w:rPr>
          <w:rFonts w:ascii="Tahoma" w:eastAsia="Times New Roman" w:hAnsi="Tahoma" w:cs="Tahoma"/>
          <w:color w:val="000000"/>
          <w:sz w:val="24"/>
          <w:szCs w:val="24"/>
        </w:rPr>
        <w:t xml:space="preserve">opened up departments and divisions manned by </w:t>
      </w:r>
      <w:r w:rsidR="00146E49" w:rsidRPr="00E645AF">
        <w:rPr>
          <w:rFonts w:ascii="Tahoma" w:eastAsia="Times New Roman" w:hAnsi="Tahoma" w:cs="Tahoma"/>
          <w:color w:val="000000"/>
          <w:sz w:val="24"/>
          <w:szCs w:val="24"/>
        </w:rPr>
        <w:t xml:space="preserve">directors and such other </w:t>
      </w:r>
      <w:r w:rsidR="00DD65AD" w:rsidRPr="00E645AF">
        <w:rPr>
          <w:rFonts w:ascii="Tahoma" w:eastAsia="Times New Roman" w:hAnsi="Tahoma" w:cs="Tahoma"/>
          <w:color w:val="000000"/>
          <w:sz w:val="24"/>
          <w:szCs w:val="24"/>
        </w:rPr>
        <w:t xml:space="preserve">officers and </w:t>
      </w:r>
      <w:r w:rsidR="00146E49" w:rsidRPr="00E645AF">
        <w:rPr>
          <w:rFonts w:ascii="Tahoma" w:eastAsia="Times New Roman" w:hAnsi="Tahoma" w:cs="Tahoma"/>
          <w:color w:val="000000"/>
          <w:sz w:val="24"/>
          <w:szCs w:val="24"/>
        </w:rPr>
        <w:t xml:space="preserve">employees </w:t>
      </w:r>
      <w:r w:rsidR="00DD65AD" w:rsidRPr="00E645AF">
        <w:rPr>
          <w:rFonts w:ascii="Tahoma" w:eastAsia="Times New Roman" w:hAnsi="Tahoma" w:cs="Tahoma"/>
          <w:color w:val="000000"/>
          <w:sz w:val="24"/>
          <w:szCs w:val="24"/>
        </w:rPr>
        <w:t xml:space="preserve">as may be </w:t>
      </w:r>
      <w:r w:rsidR="00CB6EBC" w:rsidRPr="00E645AF">
        <w:rPr>
          <w:rFonts w:ascii="Tahoma" w:eastAsia="Times New Roman" w:hAnsi="Tahoma" w:cs="Tahoma"/>
          <w:color w:val="000000"/>
          <w:sz w:val="24"/>
          <w:szCs w:val="24"/>
        </w:rPr>
        <w:t xml:space="preserve">necessary </w:t>
      </w:r>
      <w:r w:rsidR="00DD65AD" w:rsidRPr="00E645AF">
        <w:rPr>
          <w:rFonts w:ascii="Tahoma" w:eastAsia="Times New Roman" w:hAnsi="Tahoma" w:cs="Tahoma"/>
          <w:color w:val="000000"/>
          <w:sz w:val="24"/>
          <w:szCs w:val="24"/>
        </w:rPr>
        <w:t xml:space="preserve">for the proper </w:t>
      </w:r>
      <w:r w:rsidR="007C0178" w:rsidRPr="00E645AF">
        <w:rPr>
          <w:rFonts w:ascii="Tahoma" w:eastAsia="Times New Roman" w:hAnsi="Tahoma" w:cs="Tahoma"/>
          <w:color w:val="000000"/>
          <w:sz w:val="24"/>
          <w:szCs w:val="24"/>
        </w:rPr>
        <w:t xml:space="preserve">and effective performance of </w:t>
      </w:r>
      <w:r w:rsidR="00CB6EBC" w:rsidRPr="00E645AF">
        <w:rPr>
          <w:rFonts w:ascii="Tahoma" w:eastAsia="Times New Roman" w:hAnsi="Tahoma" w:cs="Tahoma"/>
          <w:color w:val="000000"/>
          <w:sz w:val="24"/>
          <w:szCs w:val="24"/>
        </w:rPr>
        <w:t>its mandate in all the regions of the country.</w:t>
      </w:r>
      <w:r w:rsidR="00665312" w:rsidRPr="00E645AF">
        <w:rPr>
          <w:rFonts w:ascii="Tahoma" w:eastAsia="Times New Roman" w:hAnsi="Tahoma" w:cs="Tahoma"/>
          <w:color w:val="000000"/>
          <w:sz w:val="24"/>
          <w:szCs w:val="24"/>
        </w:rPr>
        <w:t xml:space="preserve"> </w:t>
      </w:r>
      <w:r w:rsidR="009B2BBB" w:rsidRPr="00E645AF">
        <w:rPr>
          <w:rFonts w:ascii="Tahoma" w:eastAsia="Times New Roman" w:hAnsi="Tahoma" w:cs="Tahoma"/>
          <w:color w:val="000000"/>
          <w:sz w:val="24"/>
          <w:szCs w:val="24"/>
        </w:rPr>
        <w:t>It is to one of such department</w:t>
      </w:r>
      <w:r w:rsidR="00647459" w:rsidRPr="00E645AF">
        <w:rPr>
          <w:rFonts w:ascii="Tahoma" w:eastAsia="Times New Roman" w:hAnsi="Tahoma" w:cs="Tahoma"/>
          <w:color w:val="000000"/>
          <w:sz w:val="24"/>
          <w:szCs w:val="24"/>
        </w:rPr>
        <w:t>s</w:t>
      </w:r>
      <w:r w:rsidR="009B2BBB" w:rsidRPr="00E645AF">
        <w:rPr>
          <w:rFonts w:ascii="Tahoma" w:eastAsia="Times New Roman" w:hAnsi="Tahoma" w:cs="Tahoma"/>
          <w:color w:val="000000"/>
          <w:sz w:val="24"/>
          <w:szCs w:val="24"/>
        </w:rPr>
        <w:t xml:space="preserve"> that the 1</w:t>
      </w:r>
      <w:r w:rsidR="009B2BBB" w:rsidRPr="00E645AF">
        <w:rPr>
          <w:rFonts w:ascii="Tahoma" w:eastAsia="Times New Roman" w:hAnsi="Tahoma" w:cs="Tahoma"/>
          <w:color w:val="000000"/>
          <w:sz w:val="24"/>
          <w:szCs w:val="24"/>
          <w:vertAlign w:val="superscript"/>
        </w:rPr>
        <w:t>st</w:t>
      </w:r>
      <w:r w:rsidR="009B2BBB" w:rsidRPr="00E645AF">
        <w:rPr>
          <w:rFonts w:ascii="Tahoma" w:eastAsia="Times New Roman" w:hAnsi="Tahoma" w:cs="Tahoma"/>
          <w:color w:val="000000"/>
          <w:sz w:val="24"/>
          <w:szCs w:val="24"/>
        </w:rPr>
        <w:t xml:space="preserve"> and 2</w:t>
      </w:r>
      <w:r w:rsidR="009B2BBB" w:rsidRPr="00E645AF">
        <w:rPr>
          <w:rFonts w:ascii="Tahoma" w:eastAsia="Times New Roman" w:hAnsi="Tahoma" w:cs="Tahoma"/>
          <w:color w:val="000000"/>
          <w:sz w:val="24"/>
          <w:szCs w:val="24"/>
          <w:vertAlign w:val="superscript"/>
        </w:rPr>
        <w:t>nd</w:t>
      </w:r>
      <w:r w:rsidR="009B2BBB" w:rsidRPr="00E645AF">
        <w:rPr>
          <w:rFonts w:ascii="Tahoma" w:eastAsia="Times New Roman" w:hAnsi="Tahoma" w:cs="Tahoma"/>
          <w:color w:val="000000"/>
          <w:sz w:val="24"/>
          <w:szCs w:val="24"/>
        </w:rPr>
        <w:t xml:space="preserve"> appellants were employed as Maintenance </w:t>
      </w:r>
      <w:r w:rsidR="0004654E" w:rsidRPr="00E645AF">
        <w:rPr>
          <w:rFonts w:ascii="Tahoma" w:eastAsia="Times New Roman" w:hAnsi="Tahoma" w:cs="Tahoma"/>
          <w:color w:val="000000"/>
          <w:sz w:val="24"/>
          <w:szCs w:val="24"/>
        </w:rPr>
        <w:t>E</w:t>
      </w:r>
      <w:r w:rsidR="00BF4CE3" w:rsidRPr="00E645AF">
        <w:rPr>
          <w:rFonts w:ascii="Tahoma" w:eastAsia="Times New Roman" w:hAnsi="Tahoma" w:cs="Tahoma"/>
          <w:color w:val="000000"/>
          <w:sz w:val="24"/>
          <w:szCs w:val="24"/>
        </w:rPr>
        <w:t xml:space="preserve">ngineer </w:t>
      </w:r>
      <w:r w:rsidR="009B2BBB" w:rsidRPr="00E645AF">
        <w:rPr>
          <w:rFonts w:ascii="Tahoma" w:eastAsia="Times New Roman" w:hAnsi="Tahoma" w:cs="Tahoma"/>
          <w:color w:val="000000"/>
          <w:sz w:val="24"/>
          <w:szCs w:val="24"/>
        </w:rPr>
        <w:t xml:space="preserve">and </w:t>
      </w:r>
      <w:r w:rsidR="004B4D9B" w:rsidRPr="00E645AF">
        <w:rPr>
          <w:rFonts w:ascii="Tahoma" w:eastAsia="Times New Roman" w:hAnsi="Tahoma" w:cs="Tahoma"/>
          <w:color w:val="000000"/>
          <w:sz w:val="24"/>
          <w:szCs w:val="24"/>
        </w:rPr>
        <w:t>Quanti</w:t>
      </w:r>
      <w:r w:rsidR="0004654E" w:rsidRPr="00E645AF">
        <w:rPr>
          <w:rFonts w:ascii="Tahoma" w:eastAsia="Times New Roman" w:hAnsi="Tahoma" w:cs="Tahoma"/>
          <w:color w:val="000000"/>
          <w:sz w:val="24"/>
          <w:szCs w:val="24"/>
        </w:rPr>
        <w:t>ties</w:t>
      </w:r>
      <w:r w:rsidR="004B4D9B" w:rsidRPr="00E645AF">
        <w:rPr>
          <w:rFonts w:ascii="Tahoma" w:eastAsia="Times New Roman" w:hAnsi="Tahoma" w:cs="Tahoma"/>
          <w:color w:val="000000"/>
          <w:sz w:val="24"/>
          <w:szCs w:val="24"/>
        </w:rPr>
        <w:t xml:space="preserve"> </w:t>
      </w:r>
      <w:r w:rsidR="0004654E" w:rsidRPr="00E645AF">
        <w:rPr>
          <w:rFonts w:ascii="Tahoma" w:eastAsia="Times New Roman" w:hAnsi="Tahoma" w:cs="Tahoma"/>
          <w:color w:val="000000"/>
          <w:sz w:val="24"/>
          <w:szCs w:val="24"/>
        </w:rPr>
        <w:t>Manager</w:t>
      </w:r>
      <w:r w:rsidR="004B4D9B" w:rsidRPr="00E645AF">
        <w:rPr>
          <w:rFonts w:ascii="Tahoma" w:eastAsia="Times New Roman" w:hAnsi="Tahoma" w:cs="Tahoma"/>
          <w:color w:val="000000"/>
          <w:sz w:val="24"/>
          <w:szCs w:val="24"/>
        </w:rPr>
        <w:t xml:space="preserve"> respectively in charge of the Western Region</w:t>
      </w:r>
      <w:r w:rsidR="00BF4CE3" w:rsidRPr="00E645AF">
        <w:rPr>
          <w:rFonts w:ascii="Tahoma" w:eastAsia="Times New Roman" w:hAnsi="Tahoma" w:cs="Tahoma"/>
          <w:color w:val="000000"/>
          <w:sz w:val="24"/>
          <w:szCs w:val="24"/>
        </w:rPr>
        <w:t>.</w:t>
      </w:r>
    </w:p>
    <w:p w14:paraId="0770AFE4" w14:textId="501128C9" w:rsidR="00CC1A6A" w:rsidRPr="00E645AF" w:rsidRDefault="00CC1A6A" w:rsidP="003A75FA">
      <w:pPr>
        <w:spacing w:line="360" w:lineRule="auto"/>
        <w:jc w:val="both"/>
        <w:rPr>
          <w:rFonts w:ascii="Tahoma" w:hAnsi="Tahoma" w:cs="Tahoma"/>
          <w:sz w:val="24"/>
          <w:szCs w:val="24"/>
        </w:rPr>
      </w:pPr>
      <w:r w:rsidRPr="00E645AF">
        <w:rPr>
          <w:rFonts w:ascii="Tahoma" w:hAnsi="Tahoma" w:cs="Tahoma"/>
          <w:sz w:val="24"/>
          <w:szCs w:val="24"/>
        </w:rPr>
        <w:t>Sometime in 2005</w:t>
      </w:r>
      <w:r w:rsidR="00647459" w:rsidRPr="00E645AF">
        <w:rPr>
          <w:rFonts w:ascii="Tahoma" w:hAnsi="Tahoma" w:cs="Tahoma"/>
          <w:sz w:val="24"/>
          <w:szCs w:val="24"/>
        </w:rPr>
        <w:t>,</w:t>
      </w:r>
      <w:r w:rsidRPr="00E645AF">
        <w:rPr>
          <w:rFonts w:ascii="Tahoma" w:hAnsi="Tahoma" w:cs="Tahoma"/>
          <w:sz w:val="24"/>
          <w:szCs w:val="24"/>
        </w:rPr>
        <w:t xml:space="preserve"> the Ministry of Transportation had information concerning specific roads in the Western Region where it appeared that the road contractors were paid contract sums for no work done. The Ministry was worried because in spite of billions of </w:t>
      </w:r>
      <w:proofErr w:type="spellStart"/>
      <w:r w:rsidRPr="00E645AF">
        <w:rPr>
          <w:rFonts w:ascii="Tahoma" w:hAnsi="Tahoma" w:cs="Tahoma"/>
          <w:sz w:val="24"/>
          <w:szCs w:val="24"/>
        </w:rPr>
        <w:t>Cedis</w:t>
      </w:r>
      <w:proofErr w:type="spellEnd"/>
      <w:r w:rsidRPr="00E645AF">
        <w:rPr>
          <w:rFonts w:ascii="Tahoma" w:hAnsi="Tahoma" w:cs="Tahoma"/>
          <w:sz w:val="24"/>
          <w:szCs w:val="24"/>
        </w:rPr>
        <w:t xml:space="preserve"> spent by </w:t>
      </w:r>
      <w:r w:rsidR="00D53192" w:rsidRPr="00E645AF">
        <w:rPr>
          <w:rFonts w:ascii="Tahoma" w:hAnsi="Tahoma" w:cs="Tahoma"/>
          <w:sz w:val="24"/>
          <w:szCs w:val="24"/>
        </w:rPr>
        <w:t>G</w:t>
      </w:r>
      <w:r w:rsidRPr="00E645AF">
        <w:rPr>
          <w:rFonts w:ascii="Tahoma" w:hAnsi="Tahoma" w:cs="Tahoma"/>
          <w:sz w:val="24"/>
          <w:szCs w:val="24"/>
        </w:rPr>
        <w:t xml:space="preserve">overnment each year in periodic and routine maintenance works to improve the road network conditions, </w:t>
      </w:r>
      <w:r w:rsidR="007724DC" w:rsidRPr="00E645AF">
        <w:rPr>
          <w:rFonts w:ascii="Tahoma" w:hAnsi="Tahoma" w:cs="Tahoma"/>
          <w:sz w:val="24"/>
          <w:szCs w:val="24"/>
        </w:rPr>
        <w:t>t</w:t>
      </w:r>
      <w:r w:rsidRPr="00E645AF">
        <w:rPr>
          <w:rFonts w:ascii="Tahoma" w:hAnsi="Tahoma" w:cs="Tahoma"/>
          <w:sz w:val="24"/>
          <w:szCs w:val="24"/>
        </w:rPr>
        <w:t xml:space="preserve">he </w:t>
      </w:r>
      <w:r w:rsidR="00803D8D" w:rsidRPr="00E645AF">
        <w:rPr>
          <w:rFonts w:ascii="Tahoma" w:hAnsi="Tahoma" w:cs="Tahoma"/>
          <w:sz w:val="24"/>
          <w:szCs w:val="24"/>
        </w:rPr>
        <w:t xml:space="preserve">outcome </w:t>
      </w:r>
      <w:r w:rsidRPr="00E645AF">
        <w:rPr>
          <w:rFonts w:ascii="Tahoma" w:hAnsi="Tahoma" w:cs="Tahoma"/>
          <w:sz w:val="24"/>
          <w:szCs w:val="24"/>
        </w:rPr>
        <w:t>d</w:t>
      </w:r>
      <w:r w:rsidR="005262A8" w:rsidRPr="00E645AF">
        <w:rPr>
          <w:rFonts w:ascii="Tahoma" w:hAnsi="Tahoma" w:cs="Tahoma"/>
          <w:sz w:val="24"/>
          <w:szCs w:val="24"/>
        </w:rPr>
        <w:t>id</w:t>
      </w:r>
      <w:r w:rsidRPr="00E645AF">
        <w:rPr>
          <w:rFonts w:ascii="Tahoma" w:hAnsi="Tahoma" w:cs="Tahoma"/>
          <w:sz w:val="24"/>
          <w:szCs w:val="24"/>
        </w:rPr>
        <w:t xml:space="preserve"> not seem to </w:t>
      </w:r>
      <w:r w:rsidR="00D53192" w:rsidRPr="00E645AF">
        <w:rPr>
          <w:rFonts w:ascii="Tahoma" w:hAnsi="Tahoma" w:cs="Tahoma"/>
          <w:sz w:val="24"/>
          <w:szCs w:val="24"/>
        </w:rPr>
        <w:t xml:space="preserve">be </w:t>
      </w:r>
      <w:r w:rsidRPr="00E645AF">
        <w:rPr>
          <w:rFonts w:ascii="Tahoma" w:hAnsi="Tahoma" w:cs="Tahoma"/>
          <w:sz w:val="24"/>
          <w:szCs w:val="24"/>
        </w:rPr>
        <w:t>commensurate with the huge maintenance expenditure being made, and this kep</w:t>
      </w:r>
      <w:r w:rsidR="005262A8" w:rsidRPr="00E645AF">
        <w:rPr>
          <w:rFonts w:ascii="Tahoma" w:hAnsi="Tahoma" w:cs="Tahoma"/>
          <w:sz w:val="24"/>
          <w:szCs w:val="24"/>
        </w:rPr>
        <w:t>t</w:t>
      </w:r>
      <w:r w:rsidRPr="00E645AF">
        <w:rPr>
          <w:rFonts w:ascii="Tahoma" w:hAnsi="Tahoma" w:cs="Tahoma"/>
          <w:sz w:val="24"/>
          <w:szCs w:val="24"/>
        </w:rPr>
        <w:t xml:space="preserve"> rising year after year. </w:t>
      </w:r>
    </w:p>
    <w:p w14:paraId="0918658B" w14:textId="6623418B" w:rsidR="00CC1A6A" w:rsidRPr="00E645AF" w:rsidRDefault="00CC1A6A" w:rsidP="003A75FA">
      <w:pPr>
        <w:spacing w:line="360" w:lineRule="auto"/>
        <w:jc w:val="both"/>
        <w:rPr>
          <w:rFonts w:ascii="Tahoma" w:hAnsi="Tahoma" w:cs="Tahoma"/>
          <w:sz w:val="24"/>
          <w:szCs w:val="24"/>
        </w:rPr>
      </w:pPr>
      <w:r w:rsidRPr="00E645AF">
        <w:rPr>
          <w:rFonts w:ascii="Tahoma" w:hAnsi="Tahoma" w:cs="Tahoma"/>
          <w:sz w:val="24"/>
          <w:szCs w:val="24"/>
        </w:rPr>
        <w:t>The Ministry</w:t>
      </w:r>
      <w:r w:rsidR="00785116" w:rsidRPr="00E645AF">
        <w:rPr>
          <w:rFonts w:ascii="Tahoma" w:hAnsi="Tahoma" w:cs="Tahoma"/>
          <w:sz w:val="24"/>
          <w:szCs w:val="24"/>
        </w:rPr>
        <w:t xml:space="preserve">, therefore, </w:t>
      </w:r>
      <w:r w:rsidRPr="00E645AF">
        <w:rPr>
          <w:rFonts w:ascii="Tahoma" w:hAnsi="Tahoma" w:cs="Tahoma"/>
          <w:sz w:val="24"/>
          <w:szCs w:val="24"/>
        </w:rPr>
        <w:t>set up a committee and Monitoring Task Force which investigated the matter and made it</w:t>
      </w:r>
      <w:r w:rsidR="00785116" w:rsidRPr="00E645AF">
        <w:rPr>
          <w:rFonts w:ascii="Tahoma" w:hAnsi="Tahoma" w:cs="Tahoma"/>
          <w:sz w:val="24"/>
          <w:szCs w:val="24"/>
        </w:rPr>
        <w:t>s</w:t>
      </w:r>
      <w:r w:rsidRPr="00E645AF">
        <w:rPr>
          <w:rFonts w:ascii="Tahoma" w:hAnsi="Tahoma" w:cs="Tahoma"/>
          <w:sz w:val="24"/>
          <w:szCs w:val="24"/>
        </w:rPr>
        <w:t xml:space="preserve"> findings and recommendations. The findings revealed that a total amount of Two Billion, Three Hundred and Seventy-Six Million, One Hundred and Thirty-Eight Thousand, Seven Hundred and Ninety-Six </w:t>
      </w:r>
      <w:proofErr w:type="spellStart"/>
      <w:r w:rsidRPr="00E645AF">
        <w:rPr>
          <w:rFonts w:ascii="Tahoma" w:hAnsi="Tahoma" w:cs="Tahoma"/>
          <w:sz w:val="24"/>
          <w:szCs w:val="24"/>
        </w:rPr>
        <w:t>Cedis</w:t>
      </w:r>
      <w:proofErr w:type="spellEnd"/>
      <w:r w:rsidRPr="00E645AF">
        <w:rPr>
          <w:rFonts w:ascii="Tahoma" w:hAnsi="Tahoma" w:cs="Tahoma"/>
          <w:sz w:val="24"/>
          <w:szCs w:val="24"/>
        </w:rPr>
        <w:t xml:space="preserve"> ha</w:t>
      </w:r>
      <w:r w:rsidR="00CF5737" w:rsidRPr="00E645AF">
        <w:rPr>
          <w:rFonts w:ascii="Tahoma" w:hAnsi="Tahoma" w:cs="Tahoma"/>
          <w:sz w:val="24"/>
          <w:szCs w:val="24"/>
        </w:rPr>
        <w:t>s</w:t>
      </w:r>
      <w:r w:rsidRPr="00E645AF">
        <w:rPr>
          <w:rFonts w:ascii="Tahoma" w:hAnsi="Tahoma" w:cs="Tahoma"/>
          <w:sz w:val="24"/>
          <w:szCs w:val="24"/>
        </w:rPr>
        <w:t xml:space="preserve"> been certified for payments for works that have not been executed. Affected roads included the </w:t>
      </w:r>
      <w:proofErr w:type="spellStart"/>
      <w:r w:rsidRPr="00E645AF">
        <w:rPr>
          <w:rFonts w:ascii="Tahoma" w:hAnsi="Tahoma" w:cs="Tahoma"/>
          <w:sz w:val="24"/>
          <w:szCs w:val="24"/>
        </w:rPr>
        <w:t>Sefwi</w:t>
      </w:r>
      <w:proofErr w:type="spellEnd"/>
      <w:r w:rsidRPr="00E645AF">
        <w:rPr>
          <w:rFonts w:ascii="Tahoma" w:hAnsi="Tahoma" w:cs="Tahoma"/>
          <w:sz w:val="24"/>
          <w:szCs w:val="24"/>
        </w:rPr>
        <w:t xml:space="preserve"> </w:t>
      </w:r>
      <w:proofErr w:type="spellStart"/>
      <w:r w:rsidRPr="00E645AF">
        <w:rPr>
          <w:rFonts w:ascii="Tahoma" w:hAnsi="Tahoma" w:cs="Tahoma"/>
          <w:sz w:val="24"/>
          <w:szCs w:val="24"/>
        </w:rPr>
        <w:t>Bekwai</w:t>
      </w:r>
      <w:proofErr w:type="spellEnd"/>
      <w:r w:rsidRPr="00E645AF">
        <w:rPr>
          <w:rFonts w:ascii="Tahoma" w:hAnsi="Tahoma" w:cs="Tahoma"/>
          <w:sz w:val="24"/>
          <w:szCs w:val="24"/>
        </w:rPr>
        <w:t xml:space="preserve"> By-Pass Road, Tarkwa Town Roads and access road across the bridge to </w:t>
      </w:r>
      <w:proofErr w:type="spellStart"/>
      <w:r w:rsidRPr="00E645AF">
        <w:rPr>
          <w:rFonts w:ascii="Tahoma" w:hAnsi="Tahoma" w:cs="Tahoma"/>
          <w:sz w:val="24"/>
          <w:szCs w:val="24"/>
        </w:rPr>
        <w:t>Bekado</w:t>
      </w:r>
      <w:proofErr w:type="spellEnd"/>
      <w:r w:rsidRPr="00E645AF">
        <w:rPr>
          <w:rFonts w:ascii="Tahoma" w:hAnsi="Tahoma" w:cs="Tahoma"/>
          <w:sz w:val="24"/>
          <w:szCs w:val="24"/>
        </w:rPr>
        <w:t xml:space="preserve"> Community Projects. Other inspected roads revealed that the required activities were not executed satisfactorily, but had been certified for payment. </w:t>
      </w:r>
    </w:p>
    <w:p w14:paraId="07FC4351" w14:textId="5C5CC640" w:rsidR="00CC1A6A" w:rsidRPr="00E645AF" w:rsidRDefault="00CC1A6A" w:rsidP="003A75FA">
      <w:pPr>
        <w:spacing w:line="360" w:lineRule="auto"/>
        <w:jc w:val="both"/>
        <w:rPr>
          <w:rFonts w:ascii="Tahoma" w:hAnsi="Tahoma" w:cs="Tahoma"/>
          <w:sz w:val="24"/>
          <w:szCs w:val="24"/>
        </w:rPr>
      </w:pPr>
      <w:r w:rsidRPr="00E645AF">
        <w:rPr>
          <w:rFonts w:ascii="Tahoma" w:hAnsi="Tahoma" w:cs="Tahoma"/>
          <w:sz w:val="24"/>
          <w:szCs w:val="24"/>
        </w:rPr>
        <w:t xml:space="preserve">The Ministry forwarded the report to the respondent Authority for implementation. On receipt of the report, the respondent Authority set up an investigation committee to look into what it termed “payment irregularities.” This was followed by a disciplinary </w:t>
      </w:r>
      <w:r w:rsidRPr="00E645AF">
        <w:rPr>
          <w:rFonts w:ascii="Tahoma" w:hAnsi="Tahoma" w:cs="Tahoma"/>
          <w:sz w:val="24"/>
          <w:szCs w:val="24"/>
        </w:rPr>
        <w:lastRenderedPageBreak/>
        <w:t xml:space="preserve">committee under the </w:t>
      </w:r>
      <w:r w:rsidR="00B2310A" w:rsidRPr="00E645AF">
        <w:rPr>
          <w:rFonts w:ascii="Tahoma" w:hAnsi="Tahoma" w:cs="Tahoma"/>
          <w:sz w:val="24"/>
          <w:szCs w:val="24"/>
        </w:rPr>
        <w:t>S</w:t>
      </w:r>
      <w:r w:rsidRPr="00E645AF">
        <w:rPr>
          <w:rFonts w:ascii="Tahoma" w:hAnsi="Tahoma" w:cs="Tahoma"/>
          <w:sz w:val="24"/>
          <w:szCs w:val="24"/>
        </w:rPr>
        <w:t xml:space="preserve">enior </w:t>
      </w:r>
      <w:r w:rsidR="00B2310A" w:rsidRPr="00E645AF">
        <w:rPr>
          <w:rFonts w:ascii="Tahoma" w:hAnsi="Tahoma" w:cs="Tahoma"/>
          <w:sz w:val="24"/>
          <w:szCs w:val="24"/>
        </w:rPr>
        <w:t>S</w:t>
      </w:r>
      <w:r w:rsidRPr="00E645AF">
        <w:rPr>
          <w:rFonts w:ascii="Tahoma" w:hAnsi="Tahoma" w:cs="Tahoma"/>
          <w:sz w:val="24"/>
          <w:szCs w:val="24"/>
        </w:rPr>
        <w:t xml:space="preserve">taff </w:t>
      </w:r>
      <w:r w:rsidR="00B2310A" w:rsidRPr="00E645AF">
        <w:rPr>
          <w:rFonts w:ascii="Tahoma" w:hAnsi="Tahoma" w:cs="Tahoma"/>
          <w:sz w:val="24"/>
          <w:szCs w:val="24"/>
        </w:rPr>
        <w:t>C</w:t>
      </w:r>
      <w:r w:rsidRPr="00E645AF">
        <w:rPr>
          <w:rFonts w:ascii="Tahoma" w:hAnsi="Tahoma" w:cs="Tahoma"/>
          <w:sz w:val="24"/>
          <w:szCs w:val="24"/>
        </w:rPr>
        <w:t xml:space="preserve">onditions of </w:t>
      </w:r>
      <w:r w:rsidR="00B2310A" w:rsidRPr="00E645AF">
        <w:rPr>
          <w:rFonts w:ascii="Tahoma" w:hAnsi="Tahoma" w:cs="Tahoma"/>
          <w:sz w:val="24"/>
          <w:szCs w:val="24"/>
        </w:rPr>
        <w:t>S</w:t>
      </w:r>
      <w:r w:rsidRPr="00E645AF">
        <w:rPr>
          <w:rFonts w:ascii="Tahoma" w:hAnsi="Tahoma" w:cs="Tahoma"/>
          <w:sz w:val="24"/>
          <w:szCs w:val="24"/>
        </w:rPr>
        <w:t xml:space="preserve">ervice in which charges of fraud and dishonesty were preferred against the appellants. The disciplinary committee found the appellants guilty of dishonesty but acquitted them of fraud. The disciplinary committee recommended as punishment a demotion in rank and possible removal with benefits. </w:t>
      </w:r>
    </w:p>
    <w:p w14:paraId="73AF2847" w14:textId="010A9094" w:rsidR="00CC1A6A" w:rsidRPr="00E645AF" w:rsidRDefault="00CC1A6A" w:rsidP="003A75FA">
      <w:pPr>
        <w:spacing w:line="360" w:lineRule="auto"/>
        <w:jc w:val="both"/>
        <w:rPr>
          <w:rFonts w:ascii="Tahoma" w:hAnsi="Tahoma" w:cs="Tahoma"/>
          <w:sz w:val="24"/>
          <w:szCs w:val="24"/>
        </w:rPr>
      </w:pPr>
      <w:r w:rsidRPr="00E645AF">
        <w:rPr>
          <w:rFonts w:ascii="Tahoma" w:hAnsi="Tahoma" w:cs="Tahoma"/>
          <w:sz w:val="24"/>
          <w:szCs w:val="24"/>
        </w:rPr>
        <w:t>The respondent Authority accepted the report of the disciplinary committee but rejected its recommendation for punishment. It summarily dismissed the appellants on 22</w:t>
      </w:r>
      <w:r w:rsidRPr="00E645AF">
        <w:rPr>
          <w:rFonts w:ascii="Tahoma" w:hAnsi="Tahoma" w:cs="Tahoma"/>
          <w:sz w:val="24"/>
          <w:szCs w:val="24"/>
          <w:vertAlign w:val="superscript"/>
        </w:rPr>
        <w:t>nd</w:t>
      </w:r>
      <w:r w:rsidRPr="00E645AF">
        <w:rPr>
          <w:rFonts w:ascii="Tahoma" w:hAnsi="Tahoma" w:cs="Tahoma"/>
          <w:sz w:val="24"/>
          <w:szCs w:val="24"/>
        </w:rPr>
        <w:t xml:space="preserve"> February 2006 under section 49(D) of the Senior Staff Conditions of </w:t>
      </w:r>
      <w:r w:rsidR="00B2310A" w:rsidRPr="00E645AF">
        <w:rPr>
          <w:rFonts w:ascii="Tahoma" w:hAnsi="Tahoma" w:cs="Tahoma"/>
          <w:sz w:val="24"/>
          <w:szCs w:val="24"/>
        </w:rPr>
        <w:t>S</w:t>
      </w:r>
      <w:r w:rsidRPr="00E645AF">
        <w:rPr>
          <w:rFonts w:ascii="Tahoma" w:hAnsi="Tahoma" w:cs="Tahoma"/>
          <w:sz w:val="24"/>
          <w:szCs w:val="24"/>
        </w:rPr>
        <w:t xml:space="preserve">ervice. </w:t>
      </w:r>
      <w:r w:rsidR="007E3FD3" w:rsidRPr="00E645AF">
        <w:rPr>
          <w:rFonts w:ascii="Tahoma" w:hAnsi="Tahoma" w:cs="Tahoma"/>
          <w:sz w:val="24"/>
          <w:szCs w:val="24"/>
        </w:rPr>
        <w:t>My Lords, t</w:t>
      </w:r>
      <w:r w:rsidRPr="00E645AF">
        <w:rPr>
          <w:rFonts w:ascii="Tahoma" w:hAnsi="Tahoma" w:cs="Tahoma"/>
          <w:sz w:val="24"/>
          <w:szCs w:val="24"/>
        </w:rPr>
        <w:t>he facts above thus form the genesis of this legal battle which started in January 2007 and is currently in its twel</w:t>
      </w:r>
      <w:r w:rsidR="00161CEE" w:rsidRPr="00E645AF">
        <w:rPr>
          <w:rFonts w:ascii="Tahoma" w:hAnsi="Tahoma" w:cs="Tahoma"/>
          <w:sz w:val="24"/>
          <w:szCs w:val="24"/>
        </w:rPr>
        <w:t>fth</w:t>
      </w:r>
      <w:r w:rsidRPr="00E645AF">
        <w:rPr>
          <w:rFonts w:ascii="Tahoma" w:hAnsi="Tahoma" w:cs="Tahoma"/>
          <w:sz w:val="24"/>
          <w:szCs w:val="24"/>
        </w:rPr>
        <w:t xml:space="preserve"> year on appeal to this court.</w:t>
      </w:r>
    </w:p>
    <w:p w14:paraId="21A9324B" w14:textId="2C1B5484" w:rsidR="00CC1A6A" w:rsidRPr="00E645AF" w:rsidRDefault="00CC1A6A" w:rsidP="003A75FA">
      <w:pPr>
        <w:spacing w:line="360" w:lineRule="auto"/>
        <w:jc w:val="both"/>
        <w:rPr>
          <w:rFonts w:ascii="Tahoma" w:hAnsi="Tahoma" w:cs="Tahoma"/>
          <w:sz w:val="24"/>
          <w:szCs w:val="24"/>
        </w:rPr>
      </w:pPr>
      <w:r w:rsidRPr="00E645AF">
        <w:rPr>
          <w:rFonts w:ascii="Tahoma" w:hAnsi="Tahoma" w:cs="Tahoma"/>
          <w:sz w:val="24"/>
          <w:szCs w:val="24"/>
        </w:rPr>
        <w:t>The appellants, aggrieved at the summary dismissal</w:t>
      </w:r>
      <w:r w:rsidR="00083CF9" w:rsidRPr="00E645AF">
        <w:rPr>
          <w:rFonts w:ascii="Tahoma" w:hAnsi="Tahoma" w:cs="Tahoma"/>
          <w:sz w:val="24"/>
          <w:szCs w:val="24"/>
        </w:rPr>
        <w:t>,</w:t>
      </w:r>
      <w:r w:rsidRPr="00E645AF">
        <w:rPr>
          <w:rFonts w:ascii="Tahoma" w:hAnsi="Tahoma" w:cs="Tahoma"/>
          <w:sz w:val="24"/>
          <w:szCs w:val="24"/>
        </w:rPr>
        <w:t xml:space="preserve"> exercised their right under the Constitution to challenge the l</w:t>
      </w:r>
      <w:r w:rsidR="00083CF9" w:rsidRPr="00E645AF">
        <w:rPr>
          <w:rFonts w:ascii="Tahoma" w:hAnsi="Tahoma" w:cs="Tahoma"/>
          <w:sz w:val="24"/>
          <w:szCs w:val="24"/>
        </w:rPr>
        <w:t>awfulness</w:t>
      </w:r>
      <w:r w:rsidR="00CB03BA" w:rsidRPr="00E645AF">
        <w:rPr>
          <w:rFonts w:ascii="Tahoma" w:hAnsi="Tahoma" w:cs="Tahoma"/>
          <w:sz w:val="24"/>
          <w:szCs w:val="24"/>
        </w:rPr>
        <w:t xml:space="preserve"> of same</w:t>
      </w:r>
      <w:r w:rsidRPr="00E645AF">
        <w:rPr>
          <w:rFonts w:ascii="Tahoma" w:hAnsi="Tahoma" w:cs="Tahoma"/>
          <w:sz w:val="24"/>
          <w:szCs w:val="24"/>
        </w:rPr>
        <w:t>. The</w:t>
      </w:r>
      <w:r w:rsidR="00083CF9" w:rsidRPr="00E645AF">
        <w:rPr>
          <w:rFonts w:ascii="Tahoma" w:hAnsi="Tahoma" w:cs="Tahoma"/>
          <w:sz w:val="24"/>
          <w:szCs w:val="24"/>
        </w:rPr>
        <w:t>y</w:t>
      </w:r>
      <w:r w:rsidRPr="00E645AF">
        <w:rPr>
          <w:rFonts w:ascii="Tahoma" w:hAnsi="Tahoma" w:cs="Tahoma"/>
          <w:sz w:val="24"/>
          <w:szCs w:val="24"/>
        </w:rPr>
        <w:t xml:space="preserve"> mounted a suit at the High Court, Accra against the Authority for wrongful and disproportionate dismissal contrary to Articles 192 and 296 of the 1992 Constitution, an order for reinstatement and payment of all outstanding salaries and emoluments. The dream</w:t>
      </w:r>
      <w:r w:rsidR="006E7484" w:rsidRPr="00E645AF">
        <w:rPr>
          <w:rFonts w:ascii="Tahoma" w:hAnsi="Tahoma" w:cs="Tahoma"/>
          <w:sz w:val="24"/>
          <w:szCs w:val="24"/>
        </w:rPr>
        <w:t>, however,</w:t>
      </w:r>
      <w:r w:rsidRPr="00E645AF">
        <w:rPr>
          <w:rFonts w:ascii="Tahoma" w:hAnsi="Tahoma" w:cs="Tahoma"/>
          <w:sz w:val="24"/>
          <w:szCs w:val="24"/>
        </w:rPr>
        <w:t xml:space="preserve"> of the appellants to reverse their dismissal </w:t>
      </w:r>
      <w:r w:rsidR="006E7484" w:rsidRPr="00E645AF">
        <w:rPr>
          <w:rFonts w:ascii="Tahoma" w:hAnsi="Tahoma" w:cs="Tahoma"/>
          <w:sz w:val="24"/>
          <w:szCs w:val="24"/>
        </w:rPr>
        <w:t xml:space="preserve">became a reality </w:t>
      </w:r>
      <w:r w:rsidRPr="00E645AF">
        <w:rPr>
          <w:rFonts w:ascii="Tahoma" w:hAnsi="Tahoma" w:cs="Tahoma"/>
          <w:sz w:val="24"/>
          <w:szCs w:val="24"/>
        </w:rPr>
        <w:t>when the High Court, Accra on 18</w:t>
      </w:r>
      <w:r w:rsidRPr="00E645AF">
        <w:rPr>
          <w:rFonts w:ascii="Tahoma" w:hAnsi="Tahoma" w:cs="Tahoma"/>
          <w:sz w:val="24"/>
          <w:szCs w:val="24"/>
          <w:vertAlign w:val="superscript"/>
        </w:rPr>
        <w:t>th</w:t>
      </w:r>
      <w:r w:rsidRPr="00E645AF">
        <w:rPr>
          <w:rFonts w:ascii="Tahoma" w:hAnsi="Tahoma" w:cs="Tahoma"/>
          <w:sz w:val="24"/>
          <w:szCs w:val="24"/>
        </w:rPr>
        <w:t xml:space="preserve"> December 2009 </w:t>
      </w:r>
      <w:r w:rsidR="004D243E" w:rsidRPr="00E645AF">
        <w:rPr>
          <w:rFonts w:ascii="Tahoma" w:hAnsi="Tahoma" w:cs="Tahoma"/>
          <w:sz w:val="24"/>
          <w:szCs w:val="24"/>
        </w:rPr>
        <w:t xml:space="preserve">delivered </w:t>
      </w:r>
      <w:r w:rsidRPr="00E645AF">
        <w:rPr>
          <w:rFonts w:ascii="Tahoma" w:hAnsi="Tahoma" w:cs="Tahoma"/>
          <w:sz w:val="24"/>
          <w:szCs w:val="24"/>
        </w:rPr>
        <w:t xml:space="preserve">judgment in </w:t>
      </w:r>
      <w:proofErr w:type="spellStart"/>
      <w:r w:rsidRPr="00E645AF">
        <w:rPr>
          <w:rFonts w:ascii="Tahoma" w:hAnsi="Tahoma" w:cs="Tahoma"/>
          <w:sz w:val="24"/>
          <w:szCs w:val="24"/>
        </w:rPr>
        <w:t>favour</w:t>
      </w:r>
      <w:proofErr w:type="spellEnd"/>
      <w:r w:rsidRPr="00E645AF">
        <w:rPr>
          <w:rFonts w:ascii="Tahoma" w:hAnsi="Tahoma" w:cs="Tahoma"/>
          <w:sz w:val="24"/>
          <w:szCs w:val="24"/>
        </w:rPr>
        <w:t xml:space="preserve"> of the appellants and granted all the three reliefs sought by them. Unfortunately for the appellants, this relief was </w:t>
      </w:r>
      <w:r w:rsidR="00743912" w:rsidRPr="00E645AF">
        <w:rPr>
          <w:rFonts w:ascii="Tahoma" w:hAnsi="Tahoma" w:cs="Tahoma"/>
          <w:sz w:val="24"/>
          <w:szCs w:val="24"/>
        </w:rPr>
        <w:t>short lived</w:t>
      </w:r>
      <w:r w:rsidRPr="00E645AF">
        <w:rPr>
          <w:rFonts w:ascii="Tahoma" w:hAnsi="Tahoma" w:cs="Tahoma"/>
          <w:sz w:val="24"/>
          <w:szCs w:val="24"/>
        </w:rPr>
        <w:t xml:space="preserve"> </w:t>
      </w:r>
      <w:r w:rsidR="004D243E" w:rsidRPr="00E645AF">
        <w:rPr>
          <w:rFonts w:ascii="Tahoma" w:hAnsi="Tahoma" w:cs="Tahoma"/>
          <w:sz w:val="24"/>
          <w:szCs w:val="24"/>
        </w:rPr>
        <w:t>because on</w:t>
      </w:r>
      <w:r w:rsidRPr="00E645AF">
        <w:rPr>
          <w:rFonts w:ascii="Tahoma" w:hAnsi="Tahoma" w:cs="Tahoma"/>
          <w:sz w:val="24"/>
          <w:szCs w:val="24"/>
        </w:rPr>
        <w:t xml:space="preserve"> 7</w:t>
      </w:r>
      <w:r w:rsidRPr="00E645AF">
        <w:rPr>
          <w:rFonts w:ascii="Tahoma" w:hAnsi="Tahoma" w:cs="Tahoma"/>
          <w:sz w:val="24"/>
          <w:szCs w:val="24"/>
          <w:vertAlign w:val="superscript"/>
        </w:rPr>
        <w:t>th</w:t>
      </w:r>
      <w:r w:rsidRPr="00E645AF">
        <w:rPr>
          <w:rFonts w:ascii="Tahoma" w:hAnsi="Tahoma" w:cs="Tahoma"/>
          <w:sz w:val="24"/>
          <w:szCs w:val="24"/>
        </w:rPr>
        <w:t xml:space="preserve"> November 2013, following an appeal lodged by the respondent Authority against the High Court judgment, the Court of Appeal unanimously reversed the High Court judgment. </w:t>
      </w:r>
    </w:p>
    <w:p w14:paraId="72FB1C84" w14:textId="1218EA8E" w:rsidR="00CC1A6A" w:rsidRPr="00E645AF" w:rsidRDefault="00CC1A6A" w:rsidP="003A75FA">
      <w:pPr>
        <w:spacing w:line="360" w:lineRule="auto"/>
        <w:jc w:val="both"/>
        <w:rPr>
          <w:rFonts w:ascii="Tahoma" w:hAnsi="Tahoma" w:cs="Tahoma"/>
          <w:sz w:val="24"/>
          <w:szCs w:val="24"/>
        </w:rPr>
      </w:pPr>
      <w:r w:rsidRPr="00E645AF">
        <w:rPr>
          <w:rFonts w:ascii="Tahoma" w:hAnsi="Tahoma" w:cs="Tahoma"/>
          <w:sz w:val="24"/>
          <w:szCs w:val="24"/>
        </w:rPr>
        <w:t>The Court of Appeal judgment stated</w:t>
      </w:r>
      <w:r w:rsidR="008B78A6" w:rsidRPr="00E645AF">
        <w:rPr>
          <w:rFonts w:ascii="Tahoma" w:hAnsi="Tahoma" w:cs="Tahoma"/>
          <w:sz w:val="24"/>
          <w:szCs w:val="24"/>
        </w:rPr>
        <w:t xml:space="preserve"> that</w:t>
      </w:r>
      <w:r w:rsidRPr="00E645AF">
        <w:rPr>
          <w:rFonts w:ascii="Tahoma" w:hAnsi="Tahoma" w:cs="Tahoma"/>
          <w:sz w:val="24"/>
          <w:szCs w:val="24"/>
        </w:rPr>
        <w:t>, “</w:t>
      </w:r>
      <w:r w:rsidRPr="00E645AF">
        <w:rPr>
          <w:rFonts w:ascii="Tahoma" w:hAnsi="Tahoma" w:cs="Tahoma"/>
          <w:b/>
          <w:bCs/>
          <w:sz w:val="24"/>
          <w:szCs w:val="24"/>
        </w:rPr>
        <w:t>with all respect to the learned trial judge, there was everything factually and legally wrong with every one of his evaluated positions.</w:t>
      </w:r>
      <w:r w:rsidRPr="00E645AF">
        <w:rPr>
          <w:rFonts w:ascii="Tahoma" w:hAnsi="Tahoma" w:cs="Tahoma"/>
          <w:sz w:val="24"/>
          <w:szCs w:val="24"/>
        </w:rPr>
        <w:t xml:space="preserve">” The Court of Appeal cited evidence to </w:t>
      </w:r>
      <w:r w:rsidR="00391002" w:rsidRPr="00E645AF">
        <w:rPr>
          <w:rFonts w:ascii="Tahoma" w:hAnsi="Tahoma" w:cs="Tahoma"/>
          <w:sz w:val="24"/>
          <w:szCs w:val="24"/>
        </w:rPr>
        <w:t xml:space="preserve">establish </w:t>
      </w:r>
      <w:r w:rsidRPr="00E645AF">
        <w:rPr>
          <w:rFonts w:ascii="Tahoma" w:hAnsi="Tahoma" w:cs="Tahoma"/>
          <w:sz w:val="24"/>
          <w:szCs w:val="24"/>
        </w:rPr>
        <w:t>deception, material lies, and untruthfulness</w:t>
      </w:r>
      <w:r w:rsidR="00E97716" w:rsidRPr="00E645AF">
        <w:rPr>
          <w:rFonts w:ascii="Tahoma" w:hAnsi="Tahoma" w:cs="Tahoma"/>
          <w:sz w:val="24"/>
          <w:szCs w:val="24"/>
        </w:rPr>
        <w:t xml:space="preserve"> on the part of the appellants</w:t>
      </w:r>
      <w:r w:rsidRPr="00E645AF">
        <w:rPr>
          <w:rFonts w:ascii="Tahoma" w:hAnsi="Tahoma" w:cs="Tahoma"/>
          <w:sz w:val="24"/>
          <w:szCs w:val="24"/>
        </w:rPr>
        <w:t xml:space="preserve">. However, the Court of Appeal also noted that the plaintiffs had served many years in the public service and that the </w:t>
      </w:r>
      <w:r w:rsidR="00B8016B" w:rsidRPr="00E645AF">
        <w:rPr>
          <w:rFonts w:ascii="Tahoma" w:hAnsi="Tahoma" w:cs="Tahoma"/>
          <w:sz w:val="24"/>
          <w:szCs w:val="24"/>
        </w:rPr>
        <w:t xml:space="preserve">respondent Authority </w:t>
      </w:r>
      <w:r w:rsidRPr="00E645AF">
        <w:rPr>
          <w:rFonts w:ascii="Tahoma" w:hAnsi="Tahoma" w:cs="Tahoma"/>
          <w:sz w:val="24"/>
          <w:szCs w:val="24"/>
        </w:rPr>
        <w:t xml:space="preserve"> had been inconsistent with regard to punishing the three persons identified in the particular acts under review and so the Court of Appeal reviewed the scope of punishment of the respondents and abated the sanction to removal with full terminal benefits to the point where their employment was terminated.</w:t>
      </w:r>
    </w:p>
    <w:p w14:paraId="616D4971" w14:textId="148C7ED6" w:rsidR="006B684A" w:rsidRPr="00E645AF" w:rsidRDefault="00CC1A6A" w:rsidP="003A75FA">
      <w:pPr>
        <w:spacing w:line="360" w:lineRule="auto"/>
        <w:jc w:val="both"/>
        <w:rPr>
          <w:rFonts w:ascii="Tahoma" w:hAnsi="Tahoma" w:cs="Tahoma"/>
          <w:sz w:val="24"/>
          <w:szCs w:val="24"/>
        </w:rPr>
      </w:pPr>
      <w:r w:rsidRPr="00E645AF">
        <w:rPr>
          <w:rFonts w:ascii="Tahoma" w:hAnsi="Tahoma" w:cs="Tahoma"/>
          <w:sz w:val="24"/>
          <w:szCs w:val="24"/>
        </w:rPr>
        <w:lastRenderedPageBreak/>
        <w:t>The appellants disagreed with the evaluation of the evidence and application of the law by the Court of appeal. They filed a notice of appeal on 29</w:t>
      </w:r>
      <w:r w:rsidRPr="00E645AF">
        <w:rPr>
          <w:rFonts w:ascii="Tahoma" w:hAnsi="Tahoma" w:cs="Tahoma"/>
          <w:sz w:val="24"/>
          <w:szCs w:val="24"/>
          <w:vertAlign w:val="superscript"/>
        </w:rPr>
        <w:t>th</w:t>
      </w:r>
      <w:r w:rsidRPr="00E645AF">
        <w:rPr>
          <w:rFonts w:ascii="Tahoma" w:hAnsi="Tahoma" w:cs="Tahoma"/>
          <w:sz w:val="24"/>
          <w:szCs w:val="24"/>
        </w:rPr>
        <w:t xml:space="preserve"> January 2014 to the Supreme Court containing ten grounds of appeal. </w:t>
      </w:r>
      <w:r w:rsidR="00941483" w:rsidRPr="00E645AF">
        <w:rPr>
          <w:rFonts w:ascii="Tahoma" w:hAnsi="Tahoma" w:cs="Tahoma"/>
          <w:sz w:val="24"/>
          <w:szCs w:val="24"/>
        </w:rPr>
        <w:t>My Lords, i</w:t>
      </w:r>
      <w:r w:rsidRPr="00E645AF">
        <w:rPr>
          <w:rFonts w:ascii="Tahoma" w:hAnsi="Tahoma" w:cs="Tahoma"/>
          <w:sz w:val="24"/>
          <w:szCs w:val="24"/>
        </w:rPr>
        <w:t xml:space="preserve">t is this appeal which </w:t>
      </w:r>
      <w:r w:rsidR="00FB6117" w:rsidRPr="00E645AF">
        <w:rPr>
          <w:rFonts w:ascii="Tahoma" w:hAnsi="Tahoma" w:cs="Tahoma"/>
          <w:sz w:val="24"/>
          <w:szCs w:val="24"/>
        </w:rPr>
        <w:t xml:space="preserve">the apex court is </w:t>
      </w:r>
      <w:r w:rsidRPr="00E645AF">
        <w:rPr>
          <w:rFonts w:ascii="Tahoma" w:hAnsi="Tahoma" w:cs="Tahoma"/>
          <w:sz w:val="24"/>
          <w:szCs w:val="24"/>
        </w:rPr>
        <w:t xml:space="preserve">called upon to determine. </w:t>
      </w:r>
      <w:r w:rsidR="00FB6117" w:rsidRPr="00E645AF">
        <w:rPr>
          <w:rFonts w:ascii="Tahoma" w:hAnsi="Tahoma" w:cs="Tahoma"/>
          <w:sz w:val="24"/>
          <w:szCs w:val="24"/>
        </w:rPr>
        <w:t>T</w:t>
      </w:r>
      <w:r w:rsidR="005438E3" w:rsidRPr="00E645AF">
        <w:rPr>
          <w:rFonts w:ascii="Tahoma" w:hAnsi="Tahoma" w:cs="Tahoma"/>
          <w:sz w:val="24"/>
          <w:szCs w:val="24"/>
        </w:rPr>
        <w:t>he appellant</w:t>
      </w:r>
      <w:r w:rsidR="00446B31" w:rsidRPr="00E645AF">
        <w:rPr>
          <w:rFonts w:ascii="Tahoma" w:hAnsi="Tahoma" w:cs="Tahoma"/>
          <w:sz w:val="24"/>
          <w:szCs w:val="24"/>
        </w:rPr>
        <w:t>s</w:t>
      </w:r>
      <w:r w:rsidR="005438E3" w:rsidRPr="00E645AF">
        <w:rPr>
          <w:rFonts w:ascii="Tahoma" w:hAnsi="Tahoma" w:cs="Tahoma"/>
          <w:sz w:val="24"/>
          <w:szCs w:val="24"/>
        </w:rPr>
        <w:t xml:space="preserve"> filed ten grounds of appeal</w:t>
      </w:r>
      <w:r w:rsidR="00FB6117" w:rsidRPr="00E645AF">
        <w:rPr>
          <w:rFonts w:ascii="Tahoma" w:hAnsi="Tahoma" w:cs="Tahoma"/>
          <w:sz w:val="24"/>
          <w:szCs w:val="24"/>
        </w:rPr>
        <w:t>. I</w:t>
      </w:r>
      <w:r w:rsidR="005438E3" w:rsidRPr="00E645AF">
        <w:rPr>
          <w:rFonts w:ascii="Tahoma" w:hAnsi="Tahoma" w:cs="Tahoma"/>
          <w:sz w:val="24"/>
          <w:szCs w:val="24"/>
        </w:rPr>
        <w:t xml:space="preserve">n our opinion, </w:t>
      </w:r>
      <w:r w:rsidR="00204791" w:rsidRPr="00E645AF">
        <w:rPr>
          <w:rFonts w:ascii="Tahoma" w:hAnsi="Tahoma" w:cs="Tahoma"/>
          <w:sz w:val="24"/>
          <w:szCs w:val="24"/>
        </w:rPr>
        <w:t xml:space="preserve">the central issue </w:t>
      </w:r>
      <w:r w:rsidR="00DB4B7F" w:rsidRPr="00E645AF">
        <w:rPr>
          <w:rFonts w:ascii="Tahoma" w:hAnsi="Tahoma" w:cs="Tahoma"/>
          <w:sz w:val="24"/>
          <w:szCs w:val="24"/>
        </w:rPr>
        <w:t xml:space="preserve">in this appeal </w:t>
      </w:r>
      <w:r w:rsidR="00204791" w:rsidRPr="00E645AF">
        <w:rPr>
          <w:rFonts w:ascii="Tahoma" w:hAnsi="Tahoma" w:cs="Tahoma"/>
          <w:sz w:val="24"/>
          <w:szCs w:val="24"/>
        </w:rPr>
        <w:t>is wh</w:t>
      </w:r>
      <w:r w:rsidR="00934B3C" w:rsidRPr="00E645AF">
        <w:rPr>
          <w:rFonts w:ascii="Tahoma" w:hAnsi="Tahoma" w:cs="Tahoma"/>
          <w:sz w:val="24"/>
          <w:szCs w:val="24"/>
        </w:rPr>
        <w:t xml:space="preserve">ether there </w:t>
      </w:r>
      <w:r w:rsidR="00DB4B7F" w:rsidRPr="00E645AF">
        <w:rPr>
          <w:rFonts w:ascii="Tahoma" w:hAnsi="Tahoma" w:cs="Tahoma"/>
          <w:sz w:val="24"/>
          <w:szCs w:val="24"/>
        </w:rPr>
        <w:t>was</w:t>
      </w:r>
      <w:r w:rsidR="00934B3C" w:rsidRPr="00E645AF">
        <w:rPr>
          <w:rFonts w:ascii="Tahoma" w:hAnsi="Tahoma" w:cs="Tahoma"/>
          <w:sz w:val="24"/>
          <w:szCs w:val="24"/>
        </w:rPr>
        <w:t xml:space="preserve"> any legal basis for the disciplinary action take</w:t>
      </w:r>
      <w:r w:rsidR="00ED0351" w:rsidRPr="00E645AF">
        <w:rPr>
          <w:rFonts w:ascii="Tahoma" w:hAnsi="Tahoma" w:cs="Tahoma"/>
          <w:sz w:val="24"/>
          <w:szCs w:val="24"/>
        </w:rPr>
        <w:t>n</w:t>
      </w:r>
      <w:r w:rsidR="00934B3C" w:rsidRPr="00E645AF">
        <w:rPr>
          <w:rFonts w:ascii="Tahoma" w:hAnsi="Tahoma" w:cs="Tahoma"/>
          <w:sz w:val="24"/>
          <w:szCs w:val="24"/>
        </w:rPr>
        <w:t xml:space="preserve"> against the appellants</w:t>
      </w:r>
      <w:r w:rsidR="00ED0351" w:rsidRPr="00E645AF">
        <w:rPr>
          <w:rFonts w:ascii="Tahoma" w:hAnsi="Tahoma" w:cs="Tahoma"/>
          <w:sz w:val="24"/>
          <w:szCs w:val="24"/>
        </w:rPr>
        <w:t>.</w:t>
      </w:r>
      <w:r w:rsidRPr="00E645AF">
        <w:rPr>
          <w:rFonts w:ascii="Tahoma" w:hAnsi="Tahoma" w:cs="Tahoma"/>
          <w:sz w:val="24"/>
          <w:szCs w:val="24"/>
        </w:rPr>
        <w:t xml:space="preserve"> </w:t>
      </w:r>
      <w:r w:rsidR="00DB4B7F" w:rsidRPr="00E645AF">
        <w:rPr>
          <w:rFonts w:ascii="Tahoma" w:hAnsi="Tahoma" w:cs="Tahoma"/>
          <w:sz w:val="24"/>
          <w:szCs w:val="24"/>
        </w:rPr>
        <w:t>We believe a decision on this will dispose of the whole appeal</w:t>
      </w:r>
      <w:r w:rsidR="006B684A" w:rsidRPr="00E645AF">
        <w:rPr>
          <w:rFonts w:ascii="Tahoma" w:hAnsi="Tahoma" w:cs="Tahoma"/>
          <w:sz w:val="24"/>
          <w:szCs w:val="24"/>
        </w:rPr>
        <w:t>.</w:t>
      </w:r>
    </w:p>
    <w:p w14:paraId="2681F9C7" w14:textId="1FD3690A" w:rsidR="00CC1A6A" w:rsidRPr="00E645AF" w:rsidRDefault="007005E7" w:rsidP="003A75FA">
      <w:pPr>
        <w:spacing w:line="360" w:lineRule="auto"/>
        <w:jc w:val="both"/>
        <w:rPr>
          <w:rFonts w:ascii="Tahoma" w:hAnsi="Tahoma" w:cs="Tahoma"/>
          <w:sz w:val="24"/>
          <w:szCs w:val="24"/>
        </w:rPr>
      </w:pPr>
      <w:r w:rsidRPr="00E645AF">
        <w:rPr>
          <w:rFonts w:ascii="Tahoma" w:hAnsi="Tahoma" w:cs="Tahoma"/>
          <w:sz w:val="24"/>
          <w:szCs w:val="24"/>
        </w:rPr>
        <w:t xml:space="preserve">Counsel for the appellants has submitted in this appeal that </w:t>
      </w:r>
      <w:r w:rsidR="00D154E3" w:rsidRPr="00E645AF">
        <w:rPr>
          <w:rFonts w:ascii="Tahoma" w:hAnsi="Tahoma" w:cs="Tahoma"/>
          <w:sz w:val="24"/>
          <w:szCs w:val="24"/>
        </w:rPr>
        <w:t xml:space="preserve">the dismissals </w:t>
      </w:r>
      <w:r w:rsidR="00103B6F" w:rsidRPr="00E645AF">
        <w:rPr>
          <w:rFonts w:ascii="Tahoma" w:hAnsi="Tahoma" w:cs="Tahoma"/>
          <w:sz w:val="24"/>
          <w:szCs w:val="24"/>
        </w:rPr>
        <w:t>had</w:t>
      </w:r>
      <w:r w:rsidR="00D154E3" w:rsidRPr="00E645AF">
        <w:rPr>
          <w:rFonts w:ascii="Tahoma" w:hAnsi="Tahoma" w:cs="Tahoma"/>
          <w:sz w:val="24"/>
          <w:szCs w:val="24"/>
        </w:rPr>
        <w:t xml:space="preserve"> been orchestrated </w:t>
      </w:r>
      <w:r w:rsidR="00030BF5" w:rsidRPr="00E645AF">
        <w:rPr>
          <w:rFonts w:ascii="Tahoma" w:hAnsi="Tahoma" w:cs="Tahoma"/>
          <w:sz w:val="24"/>
          <w:szCs w:val="24"/>
        </w:rPr>
        <w:t xml:space="preserve">by the combined team of the Ministry and respondent </w:t>
      </w:r>
      <w:r w:rsidR="00BB03AD" w:rsidRPr="00E645AF">
        <w:rPr>
          <w:rFonts w:ascii="Tahoma" w:hAnsi="Tahoma" w:cs="Tahoma"/>
          <w:sz w:val="24"/>
          <w:szCs w:val="24"/>
        </w:rPr>
        <w:t>A</w:t>
      </w:r>
      <w:r w:rsidR="00030BF5" w:rsidRPr="00E645AF">
        <w:rPr>
          <w:rFonts w:ascii="Tahoma" w:hAnsi="Tahoma" w:cs="Tahoma"/>
          <w:sz w:val="24"/>
          <w:szCs w:val="24"/>
        </w:rPr>
        <w:t xml:space="preserve">uthority fact finding teams </w:t>
      </w:r>
      <w:r w:rsidR="00225CA8" w:rsidRPr="00E645AF">
        <w:rPr>
          <w:rFonts w:ascii="Tahoma" w:hAnsi="Tahoma" w:cs="Tahoma"/>
          <w:sz w:val="24"/>
          <w:szCs w:val="24"/>
        </w:rPr>
        <w:t xml:space="preserve">thereby making their dismissal unfair. </w:t>
      </w:r>
      <w:r w:rsidR="00993207" w:rsidRPr="00E645AF">
        <w:rPr>
          <w:rFonts w:ascii="Tahoma" w:hAnsi="Tahoma" w:cs="Tahoma"/>
          <w:sz w:val="24"/>
          <w:szCs w:val="24"/>
        </w:rPr>
        <w:t xml:space="preserve">According to counsel, the </w:t>
      </w:r>
      <w:r w:rsidR="009D6062" w:rsidRPr="00E645AF">
        <w:rPr>
          <w:rFonts w:ascii="Tahoma" w:hAnsi="Tahoma" w:cs="Tahoma"/>
          <w:sz w:val="24"/>
          <w:szCs w:val="24"/>
        </w:rPr>
        <w:t xml:space="preserve">respondent did not suffer any loss over the issuing of the Interim Payment Certificates </w:t>
      </w:r>
      <w:r w:rsidR="00543A57" w:rsidRPr="00E645AF">
        <w:rPr>
          <w:rFonts w:ascii="Tahoma" w:hAnsi="Tahoma" w:cs="Tahoma"/>
          <w:sz w:val="24"/>
          <w:szCs w:val="24"/>
        </w:rPr>
        <w:t>(IPCs)</w:t>
      </w:r>
      <w:r w:rsidR="00103B6F" w:rsidRPr="00E645AF">
        <w:rPr>
          <w:rFonts w:ascii="Tahoma" w:hAnsi="Tahoma" w:cs="Tahoma"/>
          <w:sz w:val="24"/>
          <w:szCs w:val="24"/>
        </w:rPr>
        <w:t>, no destruction was</w:t>
      </w:r>
      <w:r w:rsidR="00341D1C" w:rsidRPr="00E645AF">
        <w:rPr>
          <w:rFonts w:ascii="Tahoma" w:hAnsi="Tahoma" w:cs="Tahoma"/>
          <w:sz w:val="24"/>
          <w:szCs w:val="24"/>
        </w:rPr>
        <w:t xml:space="preserve"> wrecked on the national purse and road users for the Court of Appeal to take judicial notice </w:t>
      </w:r>
      <w:r w:rsidR="00B6444C" w:rsidRPr="00E645AF">
        <w:rPr>
          <w:rFonts w:ascii="Tahoma" w:hAnsi="Tahoma" w:cs="Tahoma"/>
          <w:sz w:val="24"/>
          <w:szCs w:val="24"/>
        </w:rPr>
        <w:t xml:space="preserve">and therefore that claim </w:t>
      </w:r>
      <w:r w:rsidR="00BD1598" w:rsidRPr="00E645AF">
        <w:rPr>
          <w:rFonts w:ascii="Tahoma" w:hAnsi="Tahoma" w:cs="Tahoma"/>
          <w:sz w:val="24"/>
          <w:szCs w:val="24"/>
        </w:rPr>
        <w:t xml:space="preserve">of losses from overpayments was much ado about nothing. </w:t>
      </w:r>
      <w:r w:rsidR="00523605" w:rsidRPr="00E645AF">
        <w:rPr>
          <w:rFonts w:ascii="Tahoma" w:hAnsi="Tahoma" w:cs="Tahoma"/>
          <w:sz w:val="24"/>
          <w:szCs w:val="24"/>
        </w:rPr>
        <w:t>Counsel also submitted that the appel</w:t>
      </w:r>
      <w:r w:rsidR="00DB7C19" w:rsidRPr="00E645AF">
        <w:rPr>
          <w:rFonts w:ascii="Tahoma" w:hAnsi="Tahoma" w:cs="Tahoma"/>
          <w:sz w:val="24"/>
          <w:szCs w:val="24"/>
        </w:rPr>
        <w:t>l</w:t>
      </w:r>
      <w:r w:rsidR="00523605" w:rsidRPr="00E645AF">
        <w:rPr>
          <w:rFonts w:ascii="Tahoma" w:hAnsi="Tahoma" w:cs="Tahoma"/>
          <w:sz w:val="24"/>
          <w:szCs w:val="24"/>
        </w:rPr>
        <w:t>ants were</w:t>
      </w:r>
      <w:r w:rsidR="00DB7C19" w:rsidRPr="00E645AF">
        <w:rPr>
          <w:rFonts w:ascii="Tahoma" w:hAnsi="Tahoma" w:cs="Tahoma"/>
          <w:sz w:val="24"/>
          <w:szCs w:val="24"/>
        </w:rPr>
        <w:t xml:space="preserve"> made ‘sacrificial lamb</w:t>
      </w:r>
      <w:r w:rsidR="00BB03AD" w:rsidRPr="00E645AF">
        <w:rPr>
          <w:rFonts w:ascii="Tahoma" w:hAnsi="Tahoma" w:cs="Tahoma"/>
          <w:sz w:val="24"/>
          <w:szCs w:val="24"/>
        </w:rPr>
        <w:t>s</w:t>
      </w:r>
      <w:r w:rsidR="00DB7C19" w:rsidRPr="00E645AF">
        <w:rPr>
          <w:rFonts w:ascii="Tahoma" w:hAnsi="Tahoma" w:cs="Tahoma"/>
          <w:sz w:val="24"/>
          <w:szCs w:val="24"/>
        </w:rPr>
        <w:t xml:space="preserve">’ </w:t>
      </w:r>
      <w:r w:rsidR="006E229F" w:rsidRPr="00E645AF">
        <w:rPr>
          <w:rFonts w:ascii="Tahoma" w:hAnsi="Tahoma" w:cs="Tahoma"/>
          <w:sz w:val="24"/>
          <w:szCs w:val="24"/>
        </w:rPr>
        <w:t xml:space="preserve">and </w:t>
      </w:r>
      <w:proofErr w:type="spellStart"/>
      <w:r w:rsidR="006E229F" w:rsidRPr="00E645AF">
        <w:rPr>
          <w:rFonts w:ascii="Tahoma" w:hAnsi="Tahoma" w:cs="Tahoma"/>
          <w:sz w:val="24"/>
          <w:szCs w:val="24"/>
        </w:rPr>
        <w:t>victimi</w:t>
      </w:r>
      <w:r w:rsidR="00BB03AD" w:rsidRPr="00E645AF">
        <w:rPr>
          <w:rFonts w:ascii="Tahoma" w:hAnsi="Tahoma" w:cs="Tahoma"/>
          <w:sz w:val="24"/>
          <w:szCs w:val="24"/>
        </w:rPr>
        <w:t>s</w:t>
      </w:r>
      <w:r w:rsidR="006E229F" w:rsidRPr="00E645AF">
        <w:rPr>
          <w:rFonts w:ascii="Tahoma" w:hAnsi="Tahoma" w:cs="Tahoma"/>
          <w:sz w:val="24"/>
          <w:szCs w:val="24"/>
        </w:rPr>
        <w:t>ed</w:t>
      </w:r>
      <w:proofErr w:type="spellEnd"/>
      <w:r w:rsidR="006E229F" w:rsidRPr="00E645AF">
        <w:rPr>
          <w:rFonts w:ascii="Tahoma" w:hAnsi="Tahoma" w:cs="Tahoma"/>
          <w:sz w:val="24"/>
          <w:szCs w:val="24"/>
        </w:rPr>
        <w:t xml:space="preserve"> </w:t>
      </w:r>
      <w:r w:rsidR="00E97182" w:rsidRPr="00E645AF">
        <w:rPr>
          <w:rFonts w:ascii="Tahoma" w:hAnsi="Tahoma" w:cs="Tahoma"/>
          <w:sz w:val="24"/>
          <w:szCs w:val="24"/>
        </w:rPr>
        <w:t xml:space="preserve">and the punishment meted out to them disproportionate </w:t>
      </w:r>
      <w:r w:rsidR="006E229F" w:rsidRPr="00E645AF">
        <w:rPr>
          <w:rFonts w:ascii="Tahoma" w:hAnsi="Tahoma" w:cs="Tahoma"/>
          <w:sz w:val="24"/>
          <w:szCs w:val="24"/>
        </w:rPr>
        <w:t xml:space="preserve">because of their weak </w:t>
      </w:r>
      <w:r w:rsidR="007C534C" w:rsidRPr="00E645AF">
        <w:rPr>
          <w:rFonts w:ascii="Tahoma" w:hAnsi="Tahoma" w:cs="Tahoma"/>
          <w:sz w:val="24"/>
          <w:szCs w:val="24"/>
        </w:rPr>
        <w:t xml:space="preserve">standings and not that they </w:t>
      </w:r>
      <w:r w:rsidR="00B84999" w:rsidRPr="00E645AF">
        <w:rPr>
          <w:rFonts w:ascii="Tahoma" w:hAnsi="Tahoma" w:cs="Tahoma"/>
          <w:sz w:val="24"/>
          <w:szCs w:val="24"/>
        </w:rPr>
        <w:t xml:space="preserve">had </w:t>
      </w:r>
      <w:r w:rsidR="007C534C" w:rsidRPr="00E645AF">
        <w:rPr>
          <w:rFonts w:ascii="Tahoma" w:hAnsi="Tahoma" w:cs="Tahoma"/>
          <w:sz w:val="24"/>
          <w:szCs w:val="24"/>
        </w:rPr>
        <w:t>done anything wrong</w:t>
      </w:r>
      <w:r w:rsidR="004F152B" w:rsidRPr="00E645AF">
        <w:rPr>
          <w:rFonts w:ascii="Tahoma" w:hAnsi="Tahoma" w:cs="Tahoma"/>
          <w:sz w:val="24"/>
          <w:szCs w:val="24"/>
        </w:rPr>
        <w:t>. Further</w:t>
      </w:r>
      <w:r w:rsidR="00B84999" w:rsidRPr="00E645AF">
        <w:rPr>
          <w:rFonts w:ascii="Tahoma" w:hAnsi="Tahoma" w:cs="Tahoma"/>
          <w:sz w:val="24"/>
          <w:szCs w:val="24"/>
        </w:rPr>
        <w:t>,</w:t>
      </w:r>
      <w:r w:rsidR="004F152B" w:rsidRPr="00E645AF">
        <w:rPr>
          <w:rFonts w:ascii="Tahoma" w:hAnsi="Tahoma" w:cs="Tahoma"/>
          <w:sz w:val="24"/>
          <w:szCs w:val="24"/>
        </w:rPr>
        <w:t xml:space="preserve"> counsel </w:t>
      </w:r>
      <w:r w:rsidR="008767B6" w:rsidRPr="00E645AF">
        <w:rPr>
          <w:rFonts w:ascii="Tahoma" w:hAnsi="Tahoma" w:cs="Tahoma"/>
          <w:sz w:val="24"/>
          <w:szCs w:val="24"/>
        </w:rPr>
        <w:t xml:space="preserve">submitted that the preparation of the IPCs by the appellants was based on superior orders </w:t>
      </w:r>
      <w:r w:rsidR="00CB4348" w:rsidRPr="00E645AF">
        <w:rPr>
          <w:rFonts w:ascii="Tahoma" w:hAnsi="Tahoma" w:cs="Tahoma"/>
          <w:sz w:val="24"/>
          <w:szCs w:val="24"/>
        </w:rPr>
        <w:t>as it was the exi</w:t>
      </w:r>
      <w:r w:rsidR="009923BD" w:rsidRPr="00E645AF">
        <w:rPr>
          <w:rFonts w:ascii="Tahoma" w:hAnsi="Tahoma" w:cs="Tahoma"/>
          <w:sz w:val="24"/>
          <w:szCs w:val="24"/>
        </w:rPr>
        <w:t>s</w:t>
      </w:r>
      <w:r w:rsidR="00CB4348" w:rsidRPr="00E645AF">
        <w:rPr>
          <w:rFonts w:ascii="Tahoma" w:hAnsi="Tahoma" w:cs="Tahoma"/>
          <w:sz w:val="24"/>
          <w:szCs w:val="24"/>
        </w:rPr>
        <w:t>ting practi</w:t>
      </w:r>
      <w:r w:rsidR="009923BD" w:rsidRPr="00E645AF">
        <w:rPr>
          <w:rFonts w:ascii="Tahoma" w:hAnsi="Tahoma" w:cs="Tahoma"/>
          <w:sz w:val="24"/>
          <w:szCs w:val="24"/>
        </w:rPr>
        <w:t>ce</w:t>
      </w:r>
      <w:r w:rsidR="007C534C" w:rsidRPr="00E645AF">
        <w:rPr>
          <w:rFonts w:ascii="Tahoma" w:hAnsi="Tahoma" w:cs="Tahoma"/>
          <w:sz w:val="24"/>
          <w:szCs w:val="24"/>
        </w:rPr>
        <w:t xml:space="preserve"> </w:t>
      </w:r>
      <w:r w:rsidR="00100687" w:rsidRPr="00E645AF">
        <w:rPr>
          <w:rFonts w:ascii="Tahoma" w:hAnsi="Tahoma" w:cs="Tahoma"/>
          <w:sz w:val="24"/>
          <w:szCs w:val="24"/>
        </w:rPr>
        <w:t xml:space="preserve">in the Western Region </w:t>
      </w:r>
      <w:r w:rsidR="009923BD" w:rsidRPr="00E645AF">
        <w:rPr>
          <w:rFonts w:ascii="Tahoma" w:hAnsi="Tahoma" w:cs="Tahoma"/>
          <w:sz w:val="24"/>
          <w:szCs w:val="24"/>
        </w:rPr>
        <w:t>which was not unlawful</w:t>
      </w:r>
      <w:r w:rsidR="00100687" w:rsidRPr="00E645AF">
        <w:rPr>
          <w:rFonts w:ascii="Tahoma" w:hAnsi="Tahoma" w:cs="Tahoma"/>
          <w:sz w:val="24"/>
          <w:szCs w:val="24"/>
        </w:rPr>
        <w:t xml:space="preserve">. </w:t>
      </w:r>
      <w:r w:rsidR="00492D62" w:rsidRPr="00E645AF">
        <w:rPr>
          <w:rFonts w:ascii="Tahoma" w:hAnsi="Tahoma" w:cs="Tahoma"/>
          <w:sz w:val="24"/>
          <w:szCs w:val="24"/>
        </w:rPr>
        <w:t xml:space="preserve">Finally, the </w:t>
      </w:r>
      <w:r w:rsidR="00993207" w:rsidRPr="00E645AF">
        <w:rPr>
          <w:rFonts w:ascii="Tahoma" w:hAnsi="Tahoma" w:cs="Tahoma"/>
          <w:sz w:val="24"/>
          <w:szCs w:val="24"/>
        </w:rPr>
        <w:t>appellants</w:t>
      </w:r>
      <w:r w:rsidR="00492D62" w:rsidRPr="00E645AF">
        <w:rPr>
          <w:rFonts w:ascii="Tahoma" w:hAnsi="Tahoma" w:cs="Tahoma"/>
          <w:sz w:val="24"/>
          <w:szCs w:val="24"/>
        </w:rPr>
        <w:t xml:space="preserve"> </w:t>
      </w:r>
      <w:r w:rsidR="007A416F" w:rsidRPr="00E645AF">
        <w:rPr>
          <w:rFonts w:ascii="Tahoma" w:hAnsi="Tahoma" w:cs="Tahoma"/>
          <w:sz w:val="24"/>
          <w:szCs w:val="24"/>
        </w:rPr>
        <w:t xml:space="preserve">invited this court as a court of equity to withhold the </w:t>
      </w:r>
      <w:r w:rsidR="00DD49B2" w:rsidRPr="00E645AF">
        <w:rPr>
          <w:rFonts w:ascii="Tahoma" w:hAnsi="Tahoma" w:cs="Tahoma"/>
          <w:sz w:val="24"/>
          <w:szCs w:val="24"/>
        </w:rPr>
        <w:t xml:space="preserve">Court of Appeal’s decision which had been tainted with perceptions </w:t>
      </w:r>
      <w:r w:rsidR="00856A88" w:rsidRPr="00E645AF">
        <w:rPr>
          <w:rFonts w:ascii="Tahoma" w:hAnsi="Tahoma" w:cs="Tahoma"/>
          <w:sz w:val="24"/>
          <w:szCs w:val="24"/>
        </w:rPr>
        <w:t xml:space="preserve">of </w:t>
      </w:r>
      <w:r w:rsidR="00DD49B2" w:rsidRPr="00E645AF">
        <w:rPr>
          <w:rFonts w:ascii="Tahoma" w:hAnsi="Tahoma" w:cs="Tahoma"/>
          <w:sz w:val="24"/>
          <w:szCs w:val="24"/>
        </w:rPr>
        <w:t>arbitra</w:t>
      </w:r>
      <w:r w:rsidR="00F779BA" w:rsidRPr="00E645AF">
        <w:rPr>
          <w:rFonts w:ascii="Tahoma" w:hAnsi="Tahoma" w:cs="Tahoma"/>
          <w:sz w:val="24"/>
          <w:szCs w:val="24"/>
        </w:rPr>
        <w:t>riness and discrimination.</w:t>
      </w:r>
      <w:r w:rsidR="00993207" w:rsidRPr="00E645AF">
        <w:rPr>
          <w:rFonts w:ascii="Tahoma" w:hAnsi="Tahoma" w:cs="Tahoma"/>
          <w:sz w:val="24"/>
          <w:szCs w:val="24"/>
        </w:rPr>
        <w:t xml:space="preserve"> </w:t>
      </w:r>
      <w:r w:rsidR="00CC1A6A" w:rsidRPr="00E645AF">
        <w:rPr>
          <w:rFonts w:ascii="Tahoma" w:hAnsi="Tahoma" w:cs="Tahoma"/>
          <w:sz w:val="24"/>
          <w:szCs w:val="24"/>
        </w:rPr>
        <w:t xml:space="preserve">    </w:t>
      </w:r>
    </w:p>
    <w:p w14:paraId="616E2A67" w14:textId="5135E071" w:rsidR="001E580A" w:rsidRPr="00E645AF" w:rsidRDefault="009245FC" w:rsidP="003A75FA">
      <w:pPr>
        <w:spacing w:before="100" w:beforeAutospacing="1" w:after="100" w:afterAutospacing="1" w:line="360" w:lineRule="auto"/>
        <w:jc w:val="both"/>
        <w:rPr>
          <w:rFonts w:ascii="Tahoma" w:eastAsia="Times New Roman" w:hAnsi="Tahoma" w:cs="Tahoma"/>
          <w:color w:val="000000"/>
          <w:sz w:val="24"/>
          <w:szCs w:val="24"/>
        </w:rPr>
      </w:pPr>
      <w:r w:rsidRPr="00E645AF">
        <w:rPr>
          <w:rFonts w:ascii="Tahoma" w:eastAsia="Times New Roman" w:hAnsi="Tahoma" w:cs="Tahoma"/>
          <w:color w:val="000000"/>
          <w:sz w:val="24"/>
          <w:szCs w:val="24"/>
        </w:rPr>
        <w:t>We have reviewed the record embodying the fact</w:t>
      </w:r>
      <w:r w:rsidR="00226271" w:rsidRPr="00E645AF">
        <w:rPr>
          <w:rFonts w:ascii="Tahoma" w:eastAsia="Times New Roman" w:hAnsi="Tahoma" w:cs="Tahoma"/>
          <w:color w:val="000000"/>
          <w:sz w:val="24"/>
          <w:szCs w:val="24"/>
        </w:rPr>
        <w:t>-</w:t>
      </w:r>
      <w:r w:rsidRPr="00E645AF">
        <w:rPr>
          <w:rFonts w:ascii="Tahoma" w:eastAsia="Times New Roman" w:hAnsi="Tahoma" w:cs="Tahoma"/>
          <w:color w:val="000000"/>
          <w:sz w:val="24"/>
          <w:szCs w:val="24"/>
        </w:rPr>
        <w:t xml:space="preserve">finding investigation reports and the </w:t>
      </w:r>
      <w:r w:rsidR="00527C85" w:rsidRPr="00E645AF">
        <w:rPr>
          <w:rFonts w:ascii="Tahoma" w:eastAsia="Times New Roman" w:hAnsi="Tahoma" w:cs="Tahoma"/>
          <w:color w:val="000000"/>
          <w:sz w:val="24"/>
          <w:szCs w:val="24"/>
        </w:rPr>
        <w:t xml:space="preserve">response by the appellants in the evidence adduced in this matter. We have also </w:t>
      </w:r>
      <w:proofErr w:type="spellStart"/>
      <w:r w:rsidR="00E85DFF" w:rsidRPr="00E645AF">
        <w:rPr>
          <w:rFonts w:ascii="Tahoma" w:eastAsia="Times New Roman" w:hAnsi="Tahoma" w:cs="Tahoma"/>
          <w:color w:val="000000"/>
          <w:sz w:val="24"/>
          <w:szCs w:val="24"/>
        </w:rPr>
        <w:t>analy</w:t>
      </w:r>
      <w:r w:rsidR="00856A88" w:rsidRPr="00E645AF">
        <w:rPr>
          <w:rFonts w:ascii="Tahoma" w:eastAsia="Times New Roman" w:hAnsi="Tahoma" w:cs="Tahoma"/>
          <w:color w:val="000000"/>
          <w:sz w:val="24"/>
          <w:szCs w:val="24"/>
        </w:rPr>
        <w:t>s</w:t>
      </w:r>
      <w:r w:rsidR="00E85DFF" w:rsidRPr="00E645AF">
        <w:rPr>
          <w:rFonts w:ascii="Tahoma" w:eastAsia="Times New Roman" w:hAnsi="Tahoma" w:cs="Tahoma"/>
          <w:color w:val="000000"/>
          <w:sz w:val="24"/>
          <w:szCs w:val="24"/>
        </w:rPr>
        <w:t>ed</w:t>
      </w:r>
      <w:proofErr w:type="spellEnd"/>
      <w:r w:rsidR="00527C85" w:rsidRPr="00E645AF">
        <w:rPr>
          <w:rFonts w:ascii="Tahoma" w:eastAsia="Times New Roman" w:hAnsi="Tahoma" w:cs="Tahoma"/>
          <w:color w:val="000000"/>
          <w:sz w:val="24"/>
          <w:szCs w:val="24"/>
        </w:rPr>
        <w:t xml:space="preserve"> the judgments of the High Court which granted the prayer of the appellants and the Court of Appeal which reversed the High Court’s judgment</w:t>
      </w:r>
      <w:r w:rsidR="00E85DFF" w:rsidRPr="00E645AF">
        <w:rPr>
          <w:rFonts w:ascii="Tahoma" w:eastAsia="Times New Roman" w:hAnsi="Tahoma" w:cs="Tahoma"/>
          <w:color w:val="000000"/>
          <w:sz w:val="24"/>
          <w:szCs w:val="24"/>
        </w:rPr>
        <w:t xml:space="preserve">. </w:t>
      </w:r>
      <w:r w:rsidR="00D62556" w:rsidRPr="00E645AF">
        <w:rPr>
          <w:rFonts w:ascii="Tahoma" w:eastAsia="Times New Roman" w:hAnsi="Tahoma" w:cs="Tahoma"/>
          <w:color w:val="000000"/>
          <w:sz w:val="24"/>
          <w:szCs w:val="24"/>
        </w:rPr>
        <w:t xml:space="preserve">Although the Constitution of the country grants litigants </w:t>
      </w:r>
      <w:r w:rsidR="00BF15A7" w:rsidRPr="00E645AF">
        <w:rPr>
          <w:rFonts w:ascii="Tahoma" w:eastAsia="Times New Roman" w:hAnsi="Tahoma" w:cs="Tahoma"/>
          <w:color w:val="000000"/>
          <w:sz w:val="24"/>
          <w:szCs w:val="24"/>
        </w:rPr>
        <w:t xml:space="preserve">an unfettered </w:t>
      </w:r>
      <w:r w:rsidR="00D62556" w:rsidRPr="00E645AF">
        <w:rPr>
          <w:rFonts w:ascii="Tahoma" w:eastAsia="Times New Roman" w:hAnsi="Tahoma" w:cs="Tahoma"/>
          <w:color w:val="000000"/>
          <w:sz w:val="24"/>
          <w:szCs w:val="24"/>
        </w:rPr>
        <w:t>right to appeal against the decisions of the Court of Appeal to the apex court</w:t>
      </w:r>
      <w:r w:rsidR="00465043" w:rsidRPr="00E645AF">
        <w:rPr>
          <w:rFonts w:ascii="Tahoma" w:eastAsia="Times New Roman" w:hAnsi="Tahoma" w:cs="Tahoma"/>
          <w:color w:val="000000"/>
          <w:sz w:val="24"/>
          <w:szCs w:val="24"/>
        </w:rPr>
        <w:t xml:space="preserve">, it is the role of every litigant to carefully </w:t>
      </w:r>
      <w:r w:rsidR="007472D3" w:rsidRPr="00E645AF">
        <w:rPr>
          <w:rFonts w:ascii="Tahoma" w:eastAsia="Times New Roman" w:hAnsi="Tahoma" w:cs="Tahoma"/>
          <w:color w:val="000000"/>
          <w:sz w:val="24"/>
          <w:szCs w:val="24"/>
        </w:rPr>
        <w:t>search his</w:t>
      </w:r>
      <w:r w:rsidR="00F27A85" w:rsidRPr="00E645AF">
        <w:rPr>
          <w:rFonts w:ascii="Tahoma" w:eastAsia="Times New Roman" w:hAnsi="Tahoma" w:cs="Tahoma"/>
          <w:color w:val="000000"/>
          <w:sz w:val="24"/>
          <w:szCs w:val="24"/>
        </w:rPr>
        <w:t xml:space="preserve"> conscience</w:t>
      </w:r>
      <w:r w:rsidR="00094EDD" w:rsidRPr="00E645AF">
        <w:rPr>
          <w:rFonts w:ascii="Tahoma" w:eastAsia="Times New Roman" w:hAnsi="Tahoma" w:cs="Tahoma"/>
          <w:color w:val="000000"/>
          <w:sz w:val="24"/>
          <w:szCs w:val="24"/>
        </w:rPr>
        <w:t xml:space="preserve">, examine his case very well and be sure </w:t>
      </w:r>
      <w:r w:rsidR="00C9405E" w:rsidRPr="00E645AF">
        <w:rPr>
          <w:rFonts w:ascii="Tahoma" w:eastAsia="Times New Roman" w:hAnsi="Tahoma" w:cs="Tahoma"/>
          <w:color w:val="000000"/>
          <w:sz w:val="24"/>
          <w:szCs w:val="24"/>
        </w:rPr>
        <w:t>about</w:t>
      </w:r>
      <w:r w:rsidR="00094EDD" w:rsidRPr="00E645AF">
        <w:rPr>
          <w:rFonts w:ascii="Tahoma" w:eastAsia="Times New Roman" w:hAnsi="Tahoma" w:cs="Tahoma"/>
          <w:color w:val="000000"/>
          <w:sz w:val="24"/>
          <w:szCs w:val="24"/>
        </w:rPr>
        <w:t xml:space="preserve"> the law</w:t>
      </w:r>
      <w:r w:rsidR="007C6878" w:rsidRPr="00E645AF">
        <w:rPr>
          <w:rFonts w:ascii="Tahoma" w:eastAsia="Times New Roman" w:hAnsi="Tahoma" w:cs="Tahoma"/>
          <w:color w:val="000000"/>
          <w:sz w:val="24"/>
          <w:szCs w:val="24"/>
        </w:rPr>
        <w:t xml:space="preserve"> supporting his case </w:t>
      </w:r>
      <w:r w:rsidR="008877A0" w:rsidRPr="00E645AF">
        <w:rPr>
          <w:rFonts w:ascii="Tahoma" w:eastAsia="Times New Roman" w:hAnsi="Tahoma" w:cs="Tahoma"/>
          <w:color w:val="000000"/>
          <w:sz w:val="24"/>
          <w:szCs w:val="24"/>
        </w:rPr>
        <w:t>before exerci</w:t>
      </w:r>
      <w:r w:rsidR="00E15B91" w:rsidRPr="00E645AF">
        <w:rPr>
          <w:rFonts w:ascii="Tahoma" w:eastAsia="Times New Roman" w:hAnsi="Tahoma" w:cs="Tahoma"/>
          <w:color w:val="000000"/>
          <w:sz w:val="24"/>
          <w:szCs w:val="24"/>
        </w:rPr>
        <w:t>si</w:t>
      </w:r>
      <w:r w:rsidR="00C9405E" w:rsidRPr="00E645AF">
        <w:rPr>
          <w:rFonts w:ascii="Tahoma" w:eastAsia="Times New Roman" w:hAnsi="Tahoma" w:cs="Tahoma"/>
          <w:color w:val="000000"/>
          <w:sz w:val="24"/>
          <w:szCs w:val="24"/>
        </w:rPr>
        <w:t>ng</w:t>
      </w:r>
      <w:r w:rsidR="008877A0" w:rsidRPr="00E645AF">
        <w:rPr>
          <w:rFonts w:ascii="Tahoma" w:eastAsia="Times New Roman" w:hAnsi="Tahoma" w:cs="Tahoma"/>
          <w:color w:val="000000"/>
          <w:sz w:val="24"/>
          <w:szCs w:val="24"/>
        </w:rPr>
        <w:t xml:space="preserve"> that right of appeal to the Supreme Court. It seems to us that </w:t>
      </w:r>
      <w:r w:rsidR="005F5D53" w:rsidRPr="00E645AF">
        <w:rPr>
          <w:rFonts w:ascii="Tahoma" w:eastAsia="Times New Roman" w:hAnsi="Tahoma" w:cs="Tahoma"/>
          <w:color w:val="000000"/>
          <w:sz w:val="24"/>
          <w:szCs w:val="24"/>
        </w:rPr>
        <w:t>some parties gamble with this righ</w:t>
      </w:r>
      <w:r w:rsidR="004D7608" w:rsidRPr="00E645AF">
        <w:rPr>
          <w:rFonts w:ascii="Tahoma" w:eastAsia="Times New Roman" w:hAnsi="Tahoma" w:cs="Tahoma"/>
          <w:color w:val="000000"/>
          <w:sz w:val="24"/>
          <w:szCs w:val="24"/>
        </w:rPr>
        <w:t>t</w:t>
      </w:r>
      <w:r w:rsidR="005F5D53" w:rsidRPr="00E645AF">
        <w:rPr>
          <w:rFonts w:ascii="Tahoma" w:eastAsia="Times New Roman" w:hAnsi="Tahoma" w:cs="Tahoma"/>
          <w:color w:val="000000"/>
          <w:sz w:val="24"/>
          <w:szCs w:val="24"/>
        </w:rPr>
        <w:t xml:space="preserve"> of </w:t>
      </w:r>
      <w:r w:rsidR="008877A0" w:rsidRPr="00E645AF">
        <w:rPr>
          <w:rFonts w:ascii="Tahoma" w:eastAsia="Times New Roman" w:hAnsi="Tahoma" w:cs="Tahoma"/>
          <w:color w:val="000000"/>
          <w:sz w:val="24"/>
          <w:szCs w:val="24"/>
        </w:rPr>
        <w:t>appeal</w:t>
      </w:r>
      <w:r w:rsidR="005F5D53" w:rsidRPr="00E645AF">
        <w:rPr>
          <w:rFonts w:ascii="Tahoma" w:eastAsia="Times New Roman" w:hAnsi="Tahoma" w:cs="Tahoma"/>
          <w:color w:val="000000"/>
          <w:sz w:val="24"/>
          <w:szCs w:val="24"/>
        </w:rPr>
        <w:t>.</w:t>
      </w:r>
      <w:r w:rsidR="007B0466" w:rsidRPr="00E645AF">
        <w:rPr>
          <w:rFonts w:ascii="Tahoma" w:eastAsia="Times New Roman" w:hAnsi="Tahoma" w:cs="Tahoma"/>
          <w:color w:val="000000"/>
          <w:sz w:val="24"/>
          <w:szCs w:val="24"/>
        </w:rPr>
        <w:t xml:space="preserve"> </w:t>
      </w:r>
      <w:r w:rsidR="005F5D53" w:rsidRPr="00E645AF">
        <w:rPr>
          <w:rFonts w:ascii="Tahoma" w:eastAsia="Times New Roman" w:hAnsi="Tahoma" w:cs="Tahoma"/>
          <w:color w:val="000000"/>
          <w:sz w:val="24"/>
          <w:szCs w:val="24"/>
        </w:rPr>
        <w:t>Others use the appeal process</w:t>
      </w:r>
      <w:r w:rsidR="004D7608" w:rsidRPr="00E645AF">
        <w:rPr>
          <w:rFonts w:ascii="Tahoma" w:eastAsia="Times New Roman" w:hAnsi="Tahoma" w:cs="Tahoma"/>
          <w:color w:val="000000"/>
          <w:sz w:val="24"/>
          <w:szCs w:val="24"/>
        </w:rPr>
        <w:t xml:space="preserve"> as a</w:t>
      </w:r>
      <w:r w:rsidR="000E3FA0" w:rsidRPr="00E645AF">
        <w:rPr>
          <w:rFonts w:ascii="Tahoma" w:eastAsia="Times New Roman" w:hAnsi="Tahoma" w:cs="Tahoma"/>
          <w:color w:val="000000"/>
          <w:sz w:val="24"/>
          <w:szCs w:val="24"/>
        </w:rPr>
        <w:t xml:space="preserve"> </w:t>
      </w:r>
      <w:r w:rsidR="00D9615C" w:rsidRPr="00E645AF">
        <w:rPr>
          <w:rFonts w:ascii="Tahoma" w:eastAsia="Times New Roman" w:hAnsi="Tahoma" w:cs="Tahoma"/>
          <w:color w:val="000000"/>
          <w:sz w:val="24"/>
          <w:szCs w:val="24"/>
        </w:rPr>
        <w:t>face</w:t>
      </w:r>
      <w:r w:rsidR="00582344" w:rsidRPr="00E645AF">
        <w:rPr>
          <w:rFonts w:ascii="Tahoma" w:eastAsia="Times New Roman" w:hAnsi="Tahoma" w:cs="Tahoma"/>
          <w:color w:val="000000"/>
          <w:sz w:val="24"/>
          <w:szCs w:val="24"/>
        </w:rPr>
        <w:t>-</w:t>
      </w:r>
      <w:r w:rsidR="00D9615C" w:rsidRPr="00E645AF">
        <w:rPr>
          <w:rFonts w:ascii="Tahoma" w:eastAsia="Times New Roman" w:hAnsi="Tahoma" w:cs="Tahoma"/>
          <w:color w:val="000000"/>
          <w:sz w:val="24"/>
          <w:szCs w:val="24"/>
        </w:rPr>
        <w:t xml:space="preserve">saving </w:t>
      </w:r>
      <w:r w:rsidR="00582344" w:rsidRPr="00E645AF">
        <w:rPr>
          <w:rFonts w:ascii="Tahoma" w:eastAsia="Times New Roman" w:hAnsi="Tahoma" w:cs="Tahoma"/>
          <w:color w:val="000000"/>
          <w:sz w:val="24"/>
          <w:szCs w:val="24"/>
        </w:rPr>
        <w:lastRenderedPageBreak/>
        <w:t xml:space="preserve">measure </w:t>
      </w:r>
      <w:r w:rsidR="005C6DF2" w:rsidRPr="00E645AF">
        <w:rPr>
          <w:rFonts w:ascii="Tahoma" w:eastAsia="Times New Roman" w:hAnsi="Tahoma" w:cs="Tahoma"/>
          <w:color w:val="000000"/>
          <w:sz w:val="24"/>
          <w:szCs w:val="24"/>
        </w:rPr>
        <w:t xml:space="preserve">in the hope that the justice delivery system </w:t>
      </w:r>
      <w:r w:rsidR="000B5B19" w:rsidRPr="00E645AF">
        <w:rPr>
          <w:rFonts w:ascii="Tahoma" w:eastAsia="Times New Roman" w:hAnsi="Tahoma" w:cs="Tahoma"/>
          <w:color w:val="000000"/>
          <w:sz w:val="24"/>
          <w:szCs w:val="24"/>
        </w:rPr>
        <w:t xml:space="preserve">will </w:t>
      </w:r>
      <w:r w:rsidR="00A11220" w:rsidRPr="00E645AF">
        <w:rPr>
          <w:rFonts w:ascii="Tahoma" w:eastAsia="Times New Roman" w:hAnsi="Tahoma" w:cs="Tahoma"/>
          <w:color w:val="000000"/>
          <w:sz w:val="24"/>
          <w:szCs w:val="24"/>
        </w:rPr>
        <w:t>endorse</w:t>
      </w:r>
      <w:r w:rsidR="001768BD" w:rsidRPr="00E645AF">
        <w:rPr>
          <w:rFonts w:ascii="Tahoma" w:eastAsia="Times New Roman" w:hAnsi="Tahoma" w:cs="Tahoma"/>
          <w:color w:val="000000"/>
          <w:sz w:val="24"/>
          <w:szCs w:val="24"/>
        </w:rPr>
        <w:t xml:space="preserve"> the</w:t>
      </w:r>
      <w:r w:rsidR="00A11220" w:rsidRPr="00E645AF">
        <w:rPr>
          <w:rFonts w:ascii="Tahoma" w:eastAsia="Times New Roman" w:hAnsi="Tahoma" w:cs="Tahoma"/>
          <w:color w:val="000000"/>
          <w:sz w:val="24"/>
          <w:szCs w:val="24"/>
        </w:rPr>
        <w:t>ir</w:t>
      </w:r>
      <w:r w:rsidR="001768BD" w:rsidRPr="00E645AF">
        <w:rPr>
          <w:rFonts w:ascii="Tahoma" w:eastAsia="Times New Roman" w:hAnsi="Tahoma" w:cs="Tahoma"/>
          <w:color w:val="000000"/>
          <w:sz w:val="24"/>
          <w:szCs w:val="24"/>
        </w:rPr>
        <w:t xml:space="preserve"> </w:t>
      </w:r>
      <w:r w:rsidR="0067504F" w:rsidRPr="00E645AF">
        <w:rPr>
          <w:rFonts w:ascii="Tahoma" w:eastAsia="Times New Roman" w:hAnsi="Tahoma" w:cs="Tahoma"/>
          <w:color w:val="000000"/>
          <w:sz w:val="24"/>
          <w:szCs w:val="24"/>
        </w:rPr>
        <w:t xml:space="preserve">unacceptable </w:t>
      </w:r>
      <w:r w:rsidR="001054FC" w:rsidRPr="00E645AF">
        <w:rPr>
          <w:rFonts w:ascii="Tahoma" w:eastAsia="Times New Roman" w:hAnsi="Tahoma" w:cs="Tahoma"/>
          <w:color w:val="000000"/>
          <w:sz w:val="24"/>
          <w:szCs w:val="24"/>
        </w:rPr>
        <w:t>conduct</w:t>
      </w:r>
      <w:r w:rsidR="00A11220" w:rsidRPr="00E645AF">
        <w:rPr>
          <w:rFonts w:ascii="Tahoma" w:eastAsia="Times New Roman" w:hAnsi="Tahoma" w:cs="Tahoma"/>
          <w:color w:val="000000"/>
          <w:sz w:val="24"/>
          <w:szCs w:val="24"/>
        </w:rPr>
        <w:t>.</w:t>
      </w:r>
      <w:r w:rsidR="001768BD" w:rsidRPr="00E645AF">
        <w:rPr>
          <w:rFonts w:ascii="Tahoma" w:eastAsia="Times New Roman" w:hAnsi="Tahoma" w:cs="Tahoma"/>
          <w:color w:val="000000"/>
          <w:sz w:val="24"/>
          <w:szCs w:val="24"/>
        </w:rPr>
        <w:t xml:space="preserve"> </w:t>
      </w:r>
      <w:r w:rsidR="00F77637" w:rsidRPr="00E645AF">
        <w:rPr>
          <w:rFonts w:ascii="Tahoma" w:eastAsia="Times New Roman" w:hAnsi="Tahoma" w:cs="Tahoma"/>
          <w:color w:val="000000"/>
          <w:sz w:val="24"/>
          <w:szCs w:val="24"/>
        </w:rPr>
        <w:t>We see the</w:t>
      </w:r>
      <w:r w:rsidR="001768BD" w:rsidRPr="00E645AF">
        <w:rPr>
          <w:rFonts w:ascii="Tahoma" w:eastAsia="Times New Roman" w:hAnsi="Tahoma" w:cs="Tahoma"/>
          <w:color w:val="000000"/>
          <w:sz w:val="24"/>
          <w:szCs w:val="24"/>
        </w:rPr>
        <w:t xml:space="preserve"> appeal before us </w:t>
      </w:r>
      <w:r w:rsidR="00EB64F0" w:rsidRPr="00E645AF">
        <w:rPr>
          <w:rFonts w:ascii="Tahoma" w:eastAsia="Times New Roman" w:hAnsi="Tahoma" w:cs="Tahoma"/>
          <w:color w:val="000000"/>
          <w:sz w:val="24"/>
          <w:szCs w:val="24"/>
        </w:rPr>
        <w:t>as</w:t>
      </w:r>
      <w:r w:rsidR="001768BD" w:rsidRPr="00E645AF">
        <w:rPr>
          <w:rFonts w:ascii="Tahoma" w:eastAsia="Times New Roman" w:hAnsi="Tahoma" w:cs="Tahoma"/>
          <w:color w:val="000000"/>
          <w:sz w:val="24"/>
          <w:szCs w:val="24"/>
        </w:rPr>
        <w:t xml:space="preserve"> one example </w:t>
      </w:r>
      <w:r w:rsidR="00702A5E" w:rsidRPr="00E645AF">
        <w:rPr>
          <w:rFonts w:ascii="Tahoma" w:eastAsia="Times New Roman" w:hAnsi="Tahoma" w:cs="Tahoma"/>
          <w:color w:val="000000"/>
          <w:sz w:val="24"/>
          <w:szCs w:val="24"/>
        </w:rPr>
        <w:t xml:space="preserve">of a gamble. </w:t>
      </w:r>
      <w:r w:rsidR="00EB64F0" w:rsidRPr="00E645AF">
        <w:rPr>
          <w:rFonts w:ascii="Tahoma" w:eastAsia="Times New Roman" w:hAnsi="Tahoma" w:cs="Tahoma"/>
          <w:color w:val="000000"/>
          <w:sz w:val="24"/>
          <w:szCs w:val="24"/>
        </w:rPr>
        <w:t xml:space="preserve">What </w:t>
      </w:r>
      <w:r w:rsidR="008C5518" w:rsidRPr="00E645AF">
        <w:rPr>
          <w:rFonts w:ascii="Tahoma" w:eastAsia="Times New Roman" w:hAnsi="Tahoma" w:cs="Tahoma"/>
          <w:color w:val="000000"/>
          <w:sz w:val="24"/>
          <w:szCs w:val="24"/>
        </w:rPr>
        <w:t xml:space="preserve">motivated the appellants </w:t>
      </w:r>
      <w:r w:rsidR="00702A5E" w:rsidRPr="00E645AF">
        <w:rPr>
          <w:rFonts w:ascii="Tahoma" w:eastAsia="Times New Roman" w:hAnsi="Tahoma" w:cs="Tahoma"/>
          <w:color w:val="000000"/>
          <w:sz w:val="24"/>
          <w:szCs w:val="24"/>
        </w:rPr>
        <w:t xml:space="preserve">to lodge this appeal to this court beats our imagination. </w:t>
      </w:r>
      <w:r w:rsidR="00D01B28" w:rsidRPr="00E645AF">
        <w:rPr>
          <w:rFonts w:ascii="Tahoma" w:eastAsia="Times New Roman" w:hAnsi="Tahoma" w:cs="Tahoma"/>
          <w:color w:val="000000"/>
          <w:sz w:val="24"/>
          <w:szCs w:val="24"/>
        </w:rPr>
        <w:t xml:space="preserve">We </w:t>
      </w:r>
      <w:r w:rsidR="004D3D80" w:rsidRPr="00E645AF">
        <w:rPr>
          <w:rFonts w:ascii="Tahoma" w:eastAsia="Times New Roman" w:hAnsi="Tahoma" w:cs="Tahoma"/>
          <w:color w:val="000000"/>
          <w:sz w:val="24"/>
          <w:szCs w:val="24"/>
        </w:rPr>
        <w:t>cannot</w:t>
      </w:r>
      <w:r w:rsidR="00D01B28" w:rsidRPr="00E645AF">
        <w:rPr>
          <w:rFonts w:ascii="Tahoma" w:eastAsia="Times New Roman" w:hAnsi="Tahoma" w:cs="Tahoma"/>
          <w:color w:val="000000"/>
          <w:sz w:val="24"/>
          <w:szCs w:val="24"/>
        </w:rPr>
        <w:t xml:space="preserve"> however</w:t>
      </w:r>
      <w:r w:rsidR="004D3D80" w:rsidRPr="00E645AF">
        <w:rPr>
          <w:rFonts w:ascii="Tahoma" w:eastAsia="Times New Roman" w:hAnsi="Tahoma" w:cs="Tahoma"/>
          <w:color w:val="000000"/>
          <w:sz w:val="24"/>
          <w:szCs w:val="24"/>
        </w:rPr>
        <w:t>,</w:t>
      </w:r>
      <w:r w:rsidR="00D01B28" w:rsidRPr="00E645AF">
        <w:rPr>
          <w:rFonts w:ascii="Tahoma" w:eastAsia="Times New Roman" w:hAnsi="Tahoma" w:cs="Tahoma"/>
          <w:color w:val="000000"/>
          <w:sz w:val="24"/>
          <w:szCs w:val="24"/>
        </w:rPr>
        <w:t xml:space="preserve"> </w:t>
      </w:r>
      <w:r w:rsidR="004D3D80" w:rsidRPr="00E645AF">
        <w:rPr>
          <w:rFonts w:ascii="Tahoma" w:eastAsia="Times New Roman" w:hAnsi="Tahoma" w:cs="Tahoma"/>
          <w:color w:val="000000"/>
          <w:sz w:val="24"/>
          <w:szCs w:val="24"/>
        </w:rPr>
        <w:t xml:space="preserve">totally </w:t>
      </w:r>
      <w:r w:rsidR="00D01B28" w:rsidRPr="00E645AF">
        <w:rPr>
          <w:rFonts w:ascii="Tahoma" w:eastAsia="Times New Roman" w:hAnsi="Tahoma" w:cs="Tahoma"/>
          <w:color w:val="000000"/>
          <w:sz w:val="24"/>
          <w:szCs w:val="24"/>
        </w:rPr>
        <w:t>blame the appellants</w:t>
      </w:r>
      <w:r w:rsidR="00821D8D" w:rsidRPr="00E645AF">
        <w:rPr>
          <w:rFonts w:ascii="Tahoma" w:eastAsia="Times New Roman" w:hAnsi="Tahoma" w:cs="Tahoma"/>
          <w:color w:val="000000"/>
          <w:sz w:val="24"/>
          <w:szCs w:val="24"/>
        </w:rPr>
        <w:t xml:space="preserve">. </w:t>
      </w:r>
      <w:r w:rsidR="008F16CC" w:rsidRPr="00E645AF">
        <w:rPr>
          <w:rFonts w:ascii="Tahoma" w:eastAsia="Times New Roman" w:hAnsi="Tahoma" w:cs="Tahoma"/>
          <w:color w:val="000000"/>
          <w:sz w:val="24"/>
          <w:szCs w:val="24"/>
        </w:rPr>
        <w:t xml:space="preserve">It is sad </w:t>
      </w:r>
      <w:r w:rsidR="00FF0760" w:rsidRPr="00E645AF">
        <w:rPr>
          <w:rFonts w:ascii="Tahoma" w:eastAsia="Times New Roman" w:hAnsi="Tahoma" w:cs="Tahoma"/>
          <w:color w:val="000000"/>
          <w:sz w:val="24"/>
          <w:szCs w:val="24"/>
        </w:rPr>
        <w:t xml:space="preserve">to say that irrespective of the evidence on record, the </w:t>
      </w:r>
      <w:r w:rsidR="00C97633" w:rsidRPr="00E645AF">
        <w:rPr>
          <w:rFonts w:ascii="Tahoma" w:eastAsia="Times New Roman" w:hAnsi="Tahoma" w:cs="Tahoma"/>
          <w:color w:val="000000"/>
          <w:sz w:val="24"/>
          <w:szCs w:val="24"/>
        </w:rPr>
        <w:t xml:space="preserve">trial judge could rule in </w:t>
      </w:r>
      <w:proofErr w:type="spellStart"/>
      <w:r w:rsidR="00C97633" w:rsidRPr="00E645AF">
        <w:rPr>
          <w:rFonts w:ascii="Tahoma" w:eastAsia="Times New Roman" w:hAnsi="Tahoma" w:cs="Tahoma"/>
          <w:color w:val="000000"/>
          <w:sz w:val="24"/>
          <w:szCs w:val="24"/>
        </w:rPr>
        <w:t>favour</w:t>
      </w:r>
      <w:proofErr w:type="spellEnd"/>
      <w:r w:rsidR="00C97633" w:rsidRPr="00E645AF">
        <w:rPr>
          <w:rFonts w:ascii="Tahoma" w:eastAsia="Times New Roman" w:hAnsi="Tahoma" w:cs="Tahoma"/>
          <w:color w:val="000000"/>
          <w:sz w:val="24"/>
          <w:szCs w:val="24"/>
        </w:rPr>
        <w:t xml:space="preserve"> of the appellants </w:t>
      </w:r>
      <w:r w:rsidR="009F5B2B" w:rsidRPr="00E645AF">
        <w:rPr>
          <w:rFonts w:ascii="Tahoma" w:eastAsia="Times New Roman" w:hAnsi="Tahoma" w:cs="Tahoma"/>
          <w:color w:val="000000"/>
          <w:sz w:val="24"/>
          <w:szCs w:val="24"/>
        </w:rPr>
        <w:t>declaring their dismissal unlawful and ordering</w:t>
      </w:r>
      <w:r w:rsidR="00A90A5B" w:rsidRPr="00E645AF">
        <w:rPr>
          <w:rFonts w:ascii="Tahoma" w:eastAsia="Times New Roman" w:hAnsi="Tahoma" w:cs="Tahoma"/>
          <w:color w:val="000000"/>
          <w:sz w:val="24"/>
          <w:szCs w:val="24"/>
        </w:rPr>
        <w:t xml:space="preserve"> reinstate</w:t>
      </w:r>
      <w:r w:rsidR="009F5B2B" w:rsidRPr="00E645AF">
        <w:rPr>
          <w:rFonts w:ascii="Tahoma" w:eastAsia="Times New Roman" w:hAnsi="Tahoma" w:cs="Tahoma"/>
          <w:color w:val="000000"/>
          <w:sz w:val="24"/>
          <w:szCs w:val="24"/>
        </w:rPr>
        <w:t>ment</w:t>
      </w:r>
      <w:r w:rsidR="00A90A5B" w:rsidRPr="00E645AF">
        <w:rPr>
          <w:rFonts w:ascii="Tahoma" w:eastAsia="Times New Roman" w:hAnsi="Tahoma" w:cs="Tahoma"/>
          <w:color w:val="000000"/>
          <w:sz w:val="24"/>
          <w:szCs w:val="24"/>
        </w:rPr>
        <w:t xml:space="preserve"> to their positions in </w:t>
      </w:r>
      <w:r w:rsidR="00913CC3" w:rsidRPr="00E645AF">
        <w:rPr>
          <w:rFonts w:ascii="Tahoma" w:eastAsia="Times New Roman" w:hAnsi="Tahoma" w:cs="Tahoma"/>
          <w:color w:val="000000"/>
          <w:sz w:val="24"/>
          <w:szCs w:val="24"/>
        </w:rPr>
        <w:t xml:space="preserve">the </w:t>
      </w:r>
      <w:r w:rsidR="00A90A5B" w:rsidRPr="00E645AF">
        <w:rPr>
          <w:rFonts w:ascii="Tahoma" w:eastAsia="Times New Roman" w:hAnsi="Tahoma" w:cs="Tahoma"/>
          <w:color w:val="000000"/>
          <w:sz w:val="24"/>
          <w:szCs w:val="24"/>
        </w:rPr>
        <w:t xml:space="preserve">respondent Authority. </w:t>
      </w:r>
      <w:r w:rsidR="004C6EB5" w:rsidRPr="00E645AF">
        <w:rPr>
          <w:rFonts w:ascii="Tahoma" w:eastAsia="Times New Roman" w:hAnsi="Tahoma" w:cs="Tahoma"/>
          <w:color w:val="000000"/>
          <w:sz w:val="24"/>
          <w:szCs w:val="24"/>
        </w:rPr>
        <w:t xml:space="preserve">Apart from finding that </w:t>
      </w:r>
      <w:r w:rsidR="004C6EB5" w:rsidRPr="00E645AF">
        <w:rPr>
          <w:rFonts w:ascii="Tahoma" w:hAnsi="Tahoma" w:cs="Tahoma"/>
          <w:b/>
          <w:bCs/>
          <w:sz w:val="24"/>
          <w:szCs w:val="24"/>
        </w:rPr>
        <w:t xml:space="preserve">there was everything factually and legally wrong with every one of </w:t>
      </w:r>
      <w:r w:rsidR="006812BB" w:rsidRPr="00E645AF">
        <w:rPr>
          <w:rFonts w:ascii="Tahoma" w:hAnsi="Tahoma" w:cs="Tahoma"/>
          <w:b/>
          <w:bCs/>
          <w:sz w:val="24"/>
          <w:szCs w:val="24"/>
        </w:rPr>
        <w:t xml:space="preserve">the trial judges </w:t>
      </w:r>
      <w:r w:rsidR="004C6EB5" w:rsidRPr="00E645AF">
        <w:rPr>
          <w:rFonts w:ascii="Tahoma" w:hAnsi="Tahoma" w:cs="Tahoma"/>
          <w:b/>
          <w:bCs/>
          <w:sz w:val="24"/>
          <w:szCs w:val="24"/>
        </w:rPr>
        <w:t>evaluated positions</w:t>
      </w:r>
      <w:r w:rsidR="006812BB" w:rsidRPr="00E645AF">
        <w:rPr>
          <w:rFonts w:ascii="Tahoma" w:hAnsi="Tahoma" w:cs="Tahoma"/>
          <w:b/>
          <w:bCs/>
          <w:sz w:val="24"/>
          <w:szCs w:val="24"/>
        </w:rPr>
        <w:t>,</w:t>
      </w:r>
      <w:r w:rsidR="004C6EB5" w:rsidRPr="00E645AF">
        <w:rPr>
          <w:rFonts w:ascii="Tahoma" w:eastAsia="Times New Roman" w:hAnsi="Tahoma" w:cs="Tahoma"/>
          <w:color w:val="000000"/>
          <w:sz w:val="24"/>
          <w:szCs w:val="24"/>
        </w:rPr>
        <w:t xml:space="preserve"> </w:t>
      </w:r>
      <w:r w:rsidR="006812BB" w:rsidRPr="00E645AF">
        <w:rPr>
          <w:rFonts w:ascii="Tahoma" w:eastAsia="Times New Roman" w:hAnsi="Tahoma" w:cs="Tahoma"/>
          <w:color w:val="000000"/>
          <w:sz w:val="24"/>
          <w:szCs w:val="24"/>
        </w:rPr>
        <w:t>t</w:t>
      </w:r>
      <w:r w:rsidR="00BA2FFE" w:rsidRPr="00E645AF">
        <w:rPr>
          <w:rFonts w:ascii="Tahoma" w:eastAsia="Times New Roman" w:hAnsi="Tahoma" w:cs="Tahoma"/>
          <w:color w:val="000000"/>
          <w:sz w:val="24"/>
          <w:szCs w:val="24"/>
        </w:rPr>
        <w:t>his is how the Court of Appeal described the learned</w:t>
      </w:r>
      <w:r w:rsidR="001E580A" w:rsidRPr="00E645AF">
        <w:rPr>
          <w:rFonts w:ascii="Tahoma" w:eastAsia="Times New Roman" w:hAnsi="Tahoma" w:cs="Tahoma"/>
          <w:color w:val="000000"/>
          <w:sz w:val="24"/>
          <w:szCs w:val="24"/>
        </w:rPr>
        <w:t xml:space="preserve"> High Court judge</w:t>
      </w:r>
      <w:r w:rsidR="005812A1" w:rsidRPr="00E645AF">
        <w:rPr>
          <w:rFonts w:ascii="Tahoma" w:eastAsia="Times New Roman" w:hAnsi="Tahoma" w:cs="Tahoma"/>
          <w:color w:val="000000"/>
          <w:sz w:val="24"/>
          <w:szCs w:val="24"/>
        </w:rPr>
        <w:t xml:space="preserve"> at page 179 of the record</w:t>
      </w:r>
      <w:r w:rsidR="001E580A" w:rsidRPr="00E645AF">
        <w:rPr>
          <w:rFonts w:ascii="Tahoma" w:eastAsia="Times New Roman" w:hAnsi="Tahoma" w:cs="Tahoma"/>
          <w:color w:val="000000"/>
          <w:sz w:val="24"/>
          <w:szCs w:val="24"/>
        </w:rPr>
        <w:t>:</w:t>
      </w:r>
    </w:p>
    <w:p w14:paraId="4C7479F8" w14:textId="6DF2BA8A" w:rsidR="005812A1" w:rsidRPr="00E645AF" w:rsidRDefault="005812A1" w:rsidP="003A75FA">
      <w:pPr>
        <w:spacing w:before="100" w:beforeAutospacing="1" w:after="100" w:afterAutospacing="1" w:line="360" w:lineRule="auto"/>
        <w:jc w:val="both"/>
        <w:rPr>
          <w:rFonts w:ascii="Tahoma" w:eastAsia="Times New Roman" w:hAnsi="Tahoma" w:cs="Tahoma"/>
          <w:color w:val="000000"/>
          <w:sz w:val="24"/>
          <w:szCs w:val="24"/>
        </w:rPr>
      </w:pPr>
      <w:r w:rsidRPr="00E645AF">
        <w:rPr>
          <w:rFonts w:ascii="Tahoma" w:eastAsia="Times New Roman" w:hAnsi="Tahoma" w:cs="Tahoma"/>
          <w:color w:val="000000"/>
          <w:sz w:val="24"/>
          <w:szCs w:val="24"/>
        </w:rPr>
        <w:t>“</w:t>
      </w:r>
      <w:r w:rsidRPr="00E645AF">
        <w:rPr>
          <w:rFonts w:ascii="Tahoma" w:eastAsia="Times New Roman" w:hAnsi="Tahoma" w:cs="Tahoma"/>
          <w:b/>
          <w:bCs/>
          <w:color w:val="000000"/>
          <w:sz w:val="24"/>
          <w:szCs w:val="24"/>
        </w:rPr>
        <w:t xml:space="preserve">It would seem that the </w:t>
      </w:r>
      <w:proofErr w:type="spellStart"/>
      <w:r w:rsidRPr="00E645AF">
        <w:rPr>
          <w:rFonts w:ascii="Tahoma" w:eastAsia="Times New Roman" w:hAnsi="Tahoma" w:cs="Tahoma"/>
          <w:b/>
          <w:bCs/>
          <w:color w:val="000000"/>
          <w:sz w:val="24"/>
          <w:szCs w:val="24"/>
        </w:rPr>
        <w:t>honourable</w:t>
      </w:r>
      <w:proofErr w:type="spellEnd"/>
      <w:r w:rsidRPr="00E645AF">
        <w:rPr>
          <w:rFonts w:ascii="Tahoma" w:eastAsia="Times New Roman" w:hAnsi="Tahoma" w:cs="Tahoma"/>
          <w:b/>
          <w:bCs/>
          <w:color w:val="000000"/>
          <w:sz w:val="24"/>
          <w:szCs w:val="24"/>
        </w:rPr>
        <w:t xml:space="preserve"> trial judge allowed himself to be drawn into the charred conscience of the respondents and other officers of the GHA, in seeking to justify falsehood, deceit and the dishonest behavior they indulged in when he held that to the extent that the committee was satisfied that it had not been established that the respondents indulged in the dishonest acts for gain, they ought not to have been found to perpetrators of dishonesty. However, as is well known, the acts of corruption in the public services are notorious for being as invidious as they are insidious</w:t>
      </w:r>
      <w:r w:rsidRPr="00E645AF">
        <w:rPr>
          <w:rFonts w:ascii="Tahoma" w:eastAsia="Times New Roman" w:hAnsi="Tahoma" w:cs="Tahoma"/>
          <w:color w:val="000000"/>
          <w:sz w:val="24"/>
          <w:szCs w:val="24"/>
        </w:rPr>
        <w:t>.”</w:t>
      </w:r>
    </w:p>
    <w:p w14:paraId="71E31084" w14:textId="06D01B9E" w:rsidR="00971508" w:rsidRPr="00E645AF" w:rsidRDefault="00971508" w:rsidP="003A75FA">
      <w:pPr>
        <w:spacing w:before="100" w:beforeAutospacing="1" w:after="100" w:afterAutospacing="1" w:line="360" w:lineRule="auto"/>
        <w:jc w:val="both"/>
        <w:rPr>
          <w:rFonts w:ascii="Tahoma" w:eastAsia="Times New Roman" w:hAnsi="Tahoma" w:cs="Tahoma"/>
          <w:color w:val="000000"/>
          <w:sz w:val="24"/>
          <w:szCs w:val="24"/>
        </w:rPr>
      </w:pPr>
      <w:r w:rsidRPr="00E645AF">
        <w:rPr>
          <w:rFonts w:ascii="Tahoma" w:eastAsia="Times New Roman" w:hAnsi="Tahoma" w:cs="Tahoma"/>
          <w:color w:val="000000"/>
          <w:sz w:val="24"/>
          <w:szCs w:val="24"/>
        </w:rPr>
        <w:t xml:space="preserve">The description is apt and </w:t>
      </w:r>
      <w:r w:rsidR="00623D58" w:rsidRPr="00E645AF">
        <w:rPr>
          <w:rFonts w:ascii="Tahoma" w:eastAsia="Times New Roman" w:hAnsi="Tahoma" w:cs="Tahoma"/>
          <w:color w:val="000000"/>
          <w:sz w:val="24"/>
          <w:szCs w:val="24"/>
        </w:rPr>
        <w:t xml:space="preserve">we </w:t>
      </w:r>
      <w:r w:rsidRPr="00E645AF">
        <w:rPr>
          <w:rFonts w:ascii="Tahoma" w:eastAsia="Times New Roman" w:hAnsi="Tahoma" w:cs="Tahoma"/>
          <w:color w:val="000000"/>
          <w:sz w:val="24"/>
          <w:szCs w:val="24"/>
        </w:rPr>
        <w:t>do not think that any further comment</w:t>
      </w:r>
      <w:r w:rsidR="000D5477" w:rsidRPr="00E645AF">
        <w:rPr>
          <w:rFonts w:ascii="Tahoma" w:eastAsia="Times New Roman" w:hAnsi="Tahoma" w:cs="Tahoma"/>
          <w:color w:val="000000"/>
          <w:sz w:val="24"/>
          <w:szCs w:val="24"/>
        </w:rPr>
        <w:t>s or adjectives are</w:t>
      </w:r>
      <w:r w:rsidRPr="00E645AF">
        <w:rPr>
          <w:rFonts w:ascii="Tahoma" w:eastAsia="Times New Roman" w:hAnsi="Tahoma" w:cs="Tahoma"/>
          <w:color w:val="000000"/>
          <w:sz w:val="24"/>
          <w:szCs w:val="24"/>
        </w:rPr>
        <w:t xml:space="preserve"> needed to describe </w:t>
      </w:r>
      <w:r w:rsidR="00A03552" w:rsidRPr="00E645AF">
        <w:rPr>
          <w:rFonts w:ascii="Tahoma" w:eastAsia="Times New Roman" w:hAnsi="Tahoma" w:cs="Tahoma"/>
          <w:color w:val="000000"/>
          <w:sz w:val="24"/>
          <w:szCs w:val="24"/>
        </w:rPr>
        <w:t>the way the trial High Court judge handled this case.</w:t>
      </w:r>
    </w:p>
    <w:p w14:paraId="194CA7A3" w14:textId="08692B57" w:rsidR="001719B4" w:rsidRPr="00E645AF" w:rsidRDefault="000D31DB" w:rsidP="003A75FA">
      <w:pPr>
        <w:spacing w:before="100" w:beforeAutospacing="1" w:after="100" w:afterAutospacing="1" w:line="360" w:lineRule="auto"/>
        <w:jc w:val="both"/>
        <w:rPr>
          <w:rFonts w:ascii="Tahoma" w:eastAsia="Times New Roman" w:hAnsi="Tahoma" w:cs="Tahoma"/>
          <w:color w:val="000000"/>
          <w:sz w:val="24"/>
          <w:szCs w:val="24"/>
        </w:rPr>
      </w:pPr>
      <w:r w:rsidRPr="00E645AF">
        <w:rPr>
          <w:rFonts w:ascii="Tahoma" w:eastAsia="Times New Roman" w:hAnsi="Tahoma" w:cs="Tahoma"/>
          <w:color w:val="000000"/>
          <w:sz w:val="24"/>
          <w:szCs w:val="24"/>
        </w:rPr>
        <w:t>After reviewing the record</w:t>
      </w:r>
      <w:r w:rsidR="006635C5" w:rsidRPr="00E645AF">
        <w:rPr>
          <w:rFonts w:ascii="Tahoma" w:eastAsia="Times New Roman" w:hAnsi="Tahoma" w:cs="Tahoma"/>
          <w:color w:val="000000"/>
          <w:sz w:val="24"/>
          <w:szCs w:val="24"/>
        </w:rPr>
        <w:t>,</w:t>
      </w:r>
      <w:r w:rsidR="00714374" w:rsidRPr="00E645AF">
        <w:rPr>
          <w:rFonts w:ascii="Tahoma" w:eastAsia="Times New Roman" w:hAnsi="Tahoma" w:cs="Tahoma"/>
          <w:color w:val="000000"/>
          <w:sz w:val="24"/>
          <w:szCs w:val="24"/>
        </w:rPr>
        <w:t xml:space="preserve"> this is what the Court of Appeal found about the character of the appellants</w:t>
      </w:r>
      <w:r w:rsidR="00A03552" w:rsidRPr="00E645AF">
        <w:rPr>
          <w:rFonts w:ascii="Tahoma" w:eastAsia="Times New Roman" w:hAnsi="Tahoma" w:cs="Tahoma"/>
          <w:color w:val="000000"/>
          <w:sz w:val="24"/>
          <w:szCs w:val="24"/>
        </w:rPr>
        <w:t xml:space="preserve"> who are fighting their innocence in this appeal</w:t>
      </w:r>
      <w:r w:rsidR="00714374" w:rsidRPr="00E645AF">
        <w:rPr>
          <w:rFonts w:ascii="Tahoma" w:eastAsia="Times New Roman" w:hAnsi="Tahoma" w:cs="Tahoma"/>
          <w:color w:val="000000"/>
          <w:sz w:val="24"/>
          <w:szCs w:val="24"/>
        </w:rPr>
        <w:t xml:space="preserve">. </w:t>
      </w:r>
      <w:proofErr w:type="spellStart"/>
      <w:r w:rsidR="00714374" w:rsidRPr="00E645AF">
        <w:rPr>
          <w:rFonts w:ascii="Tahoma" w:eastAsia="Times New Roman" w:hAnsi="Tahoma" w:cs="Tahoma"/>
          <w:color w:val="000000"/>
          <w:sz w:val="24"/>
          <w:szCs w:val="24"/>
        </w:rPr>
        <w:t>Torkonoo</w:t>
      </w:r>
      <w:proofErr w:type="spellEnd"/>
      <w:r w:rsidR="00714374" w:rsidRPr="00E645AF">
        <w:rPr>
          <w:rFonts w:ascii="Tahoma" w:eastAsia="Times New Roman" w:hAnsi="Tahoma" w:cs="Tahoma"/>
          <w:color w:val="000000"/>
          <w:sz w:val="24"/>
          <w:szCs w:val="24"/>
        </w:rPr>
        <w:t xml:space="preserve"> JA</w:t>
      </w:r>
      <w:r w:rsidR="005B76CD" w:rsidRPr="00E645AF">
        <w:rPr>
          <w:rFonts w:ascii="Tahoma" w:eastAsia="Times New Roman" w:hAnsi="Tahoma" w:cs="Tahoma"/>
          <w:color w:val="000000"/>
          <w:sz w:val="24"/>
          <w:szCs w:val="24"/>
        </w:rPr>
        <w:t xml:space="preserve"> who delivered the lead judgment described the appellants </w:t>
      </w:r>
      <w:r w:rsidR="00F1790C" w:rsidRPr="00E645AF">
        <w:rPr>
          <w:rFonts w:ascii="Tahoma" w:eastAsia="Times New Roman" w:hAnsi="Tahoma" w:cs="Tahoma"/>
          <w:color w:val="000000"/>
          <w:sz w:val="24"/>
          <w:szCs w:val="24"/>
        </w:rPr>
        <w:t xml:space="preserve">at page 167 </w:t>
      </w:r>
      <w:r w:rsidR="005B76CD" w:rsidRPr="00E645AF">
        <w:rPr>
          <w:rFonts w:ascii="Tahoma" w:eastAsia="Times New Roman" w:hAnsi="Tahoma" w:cs="Tahoma"/>
          <w:color w:val="000000"/>
          <w:sz w:val="24"/>
          <w:szCs w:val="24"/>
        </w:rPr>
        <w:t>as follows:</w:t>
      </w:r>
    </w:p>
    <w:p w14:paraId="5A10686E" w14:textId="090C9815" w:rsidR="00BA0893" w:rsidRPr="00E645AF" w:rsidRDefault="00BA0893" w:rsidP="003A75FA">
      <w:pPr>
        <w:spacing w:before="100" w:beforeAutospacing="1" w:after="100" w:afterAutospacing="1" w:line="360" w:lineRule="auto"/>
        <w:jc w:val="both"/>
        <w:rPr>
          <w:rFonts w:ascii="Tahoma" w:eastAsia="Times New Roman" w:hAnsi="Tahoma" w:cs="Tahoma"/>
          <w:color w:val="000000"/>
          <w:sz w:val="24"/>
          <w:szCs w:val="24"/>
        </w:rPr>
      </w:pPr>
      <w:r w:rsidRPr="00E645AF">
        <w:rPr>
          <w:rFonts w:ascii="Tahoma" w:eastAsia="Times New Roman" w:hAnsi="Tahoma" w:cs="Tahoma"/>
          <w:color w:val="000000"/>
          <w:sz w:val="24"/>
          <w:szCs w:val="24"/>
        </w:rPr>
        <w:t>“</w:t>
      </w:r>
      <w:r w:rsidRPr="00E645AF">
        <w:rPr>
          <w:rFonts w:ascii="Tahoma" w:eastAsia="Times New Roman" w:hAnsi="Tahoma" w:cs="Tahoma"/>
          <w:b/>
          <w:bCs/>
          <w:color w:val="000000"/>
          <w:sz w:val="24"/>
          <w:szCs w:val="24"/>
        </w:rPr>
        <w:t xml:space="preserve">One does not need to go far in a cursory reading of the ROA to appreciate the fact, weight and import of the dishonesty perpetuated by the respondents on their employers, the wider community of persons involved in the contracts they were obligated to supervise, and the destruction wreaked on the national </w:t>
      </w:r>
      <w:r w:rsidRPr="00E645AF">
        <w:rPr>
          <w:rFonts w:ascii="Tahoma" w:eastAsia="Times New Roman" w:hAnsi="Tahoma" w:cs="Tahoma"/>
          <w:b/>
          <w:bCs/>
          <w:color w:val="000000"/>
          <w:sz w:val="24"/>
          <w:szCs w:val="24"/>
        </w:rPr>
        <w:lastRenderedPageBreak/>
        <w:t>purse and lives of road users by the acts of dishonesty that led to their dismissal</w:t>
      </w:r>
      <w:r w:rsidRPr="00E645AF">
        <w:rPr>
          <w:rFonts w:ascii="Tahoma" w:eastAsia="Times New Roman" w:hAnsi="Tahoma" w:cs="Tahoma"/>
          <w:color w:val="000000"/>
          <w:sz w:val="24"/>
          <w:szCs w:val="24"/>
        </w:rPr>
        <w:t>.”</w:t>
      </w:r>
    </w:p>
    <w:p w14:paraId="4C9A185D" w14:textId="77777777" w:rsidR="00103BE7" w:rsidRPr="00E645AF" w:rsidRDefault="00103BE7" w:rsidP="003A75FA">
      <w:pPr>
        <w:spacing w:before="100" w:beforeAutospacing="1" w:after="100" w:afterAutospacing="1" w:line="360" w:lineRule="auto"/>
        <w:jc w:val="both"/>
        <w:rPr>
          <w:rFonts w:ascii="Tahoma" w:eastAsia="Times New Roman" w:hAnsi="Tahoma" w:cs="Tahoma"/>
          <w:color w:val="000000"/>
          <w:sz w:val="24"/>
          <w:szCs w:val="24"/>
        </w:rPr>
      </w:pPr>
      <w:r w:rsidRPr="00E645AF">
        <w:rPr>
          <w:rFonts w:ascii="Tahoma" w:eastAsia="Times New Roman" w:hAnsi="Tahoma" w:cs="Tahoma"/>
          <w:color w:val="000000"/>
          <w:sz w:val="24"/>
          <w:szCs w:val="24"/>
        </w:rPr>
        <w:t>She then concluded at page 1</w:t>
      </w:r>
      <w:r w:rsidR="00BA0893" w:rsidRPr="00E645AF">
        <w:rPr>
          <w:rFonts w:ascii="Tahoma" w:eastAsia="Times New Roman" w:hAnsi="Tahoma" w:cs="Tahoma"/>
          <w:color w:val="000000"/>
          <w:sz w:val="24"/>
          <w:szCs w:val="24"/>
        </w:rPr>
        <w:t xml:space="preserve">75 </w:t>
      </w:r>
      <w:r w:rsidRPr="00E645AF">
        <w:rPr>
          <w:rFonts w:ascii="Tahoma" w:eastAsia="Times New Roman" w:hAnsi="Tahoma" w:cs="Tahoma"/>
          <w:color w:val="000000"/>
          <w:sz w:val="24"/>
          <w:szCs w:val="24"/>
        </w:rPr>
        <w:t>that</w:t>
      </w:r>
      <w:r w:rsidR="00BA0893" w:rsidRPr="00E645AF">
        <w:rPr>
          <w:rFonts w:ascii="Tahoma" w:eastAsia="Times New Roman" w:hAnsi="Tahoma" w:cs="Tahoma"/>
          <w:color w:val="000000"/>
          <w:sz w:val="24"/>
          <w:szCs w:val="24"/>
        </w:rPr>
        <w:t>:</w:t>
      </w:r>
    </w:p>
    <w:p w14:paraId="4283261E" w14:textId="6DCCDC8C" w:rsidR="00BA0893" w:rsidRPr="00E645AF" w:rsidRDefault="00103BE7" w:rsidP="003A75FA">
      <w:pPr>
        <w:spacing w:before="100" w:beforeAutospacing="1" w:after="100" w:afterAutospacing="1" w:line="360" w:lineRule="auto"/>
        <w:jc w:val="both"/>
        <w:rPr>
          <w:rFonts w:ascii="Tahoma" w:eastAsia="Times New Roman" w:hAnsi="Tahoma" w:cs="Tahoma"/>
          <w:color w:val="000000"/>
          <w:sz w:val="24"/>
          <w:szCs w:val="24"/>
        </w:rPr>
      </w:pPr>
      <w:r w:rsidRPr="00E645AF">
        <w:rPr>
          <w:rFonts w:ascii="Tahoma" w:eastAsia="Times New Roman" w:hAnsi="Tahoma" w:cs="Tahoma"/>
          <w:color w:val="000000"/>
          <w:sz w:val="24"/>
          <w:szCs w:val="24"/>
        </w:rPr>
        <w:t>“</w:t>
      </w:r>
      <w:r w:rsidR="00BA0893" w:rsidRPr="00E645AF">
        <w:rPr>
          <w:rFonts w:ascii="Tahoma" w:eastAsia="Times New Roman" w:hAnsi="Tahoma" w:cs="Tahoma"/>
          <w:b/>
          <w:bCs/>
          <w:color w:val="000000"/>
          <w:sz w:val="24"/>
          <w:szCs w:val="24"/>
        </w:rPr>
        <w:t xml:space="preserve">Through these lines of validation, the nation released millions of Ghana </w:t>
      </w:r>
      <w:proofErr w:type="spellStart"/>
      <w:r w:rsidR="00BA0893" w:rsidRPr="00E645AF">
        <w:rPr>
          <w:rFonts w:ascii="Tahoma" w:eastAsia="Times New Roman" w:hAnsi="Tahoma" w:cs="Tahoma"/>
          <w:b/>
          <w:bCs/>
          <w:color w:val="000000"/>
          <w:sz w:val="24"/>
          <w:szCs w:val="24"/>
        </w:rPr>
        <w:t>Cedis</w:t>
      </w:r>
      <w:proofErr w:type="spellEnd"/>
      <w:r w:rsidR="00BA0893" w:rsidRPr="00E645AF">
        <w:rPr>
          <w:rFonts w:ascii="Tahoma" w:eastAsia="Times New Roman" w:hAnsi="Tahoma" w:cs="Tahoma"/>
          <w:b/>
          <w:bCs/>
          <w:color w:val="000000"/>
          <w:sz w:val="24"/>
          <w:szCs w:val="24"/>
        </w:rPr>
        <w:t xml:space="preserve"> to the contractors for what was in effect, a mirage and figment of imagination. In our humble opinion, if this does not look, smell and taste like acts of dishonesty, we cannot recognize it when we see it</w:t>
      </w:r>
      <w:r w:rsidR="00BA0893" w:rsidRPr="00E645AF">
        <w:rPr>
          <w:rFonts w:ascii="Tahoma" w:eastAsia="Times New Roman" w:hAnsi="Tahoma" w:cs="Tahoma"/>
          <w:color w:val="000000"/>
          <w:sz w:val="24"/>
          <w:szCs w:val="24"/>
        </w:rPr>
        <w:t>.”</w:t>
      </w:r>
    </w:p>
    <w:p w14:paraId="0DEC02BC" w14:textId="120934FF" w:rsidR="00BA0893" w:rsidRPr="00E645AF" w:rsidRDefault="00BA0893" w:rsidP="003A75FA">
      <w:pPr>
        <w:spacing w:before="100" w:beforeAutospacing="1" w:after="100" w:afterAutospacing="1" w:line="360" w:lineRule="auto"/>
        <w:jc w:val="both"/>
        <w:rPr>
          <w:rFonts w:ascii="Tahoma" w:eastAsia="Times New Roman" w:hAnsi="Tahoma" w:cs="Tahoma"/>
          <w:color w:val="000000"/>
          <w:sz w:val="24"/>
          <w:szCs w:val="24"/>
        </w:rPr>
      </w:pPr>
      <w:r w:rsidRPr="00E645AF">
        <w:rPr>
          <w:rFonts w:ascii="Tahoma" w:eastAsia="Times New Roman" w:hAnsi="Tahoma" w:cs="Tahoma"/>
          <w:color w:val="000000"/>
          <w:sz w:val="24"/>
          <w:szCs w:val="24"/>
        </w:rPr>
        <w:t>Similarly</w:t>
      </w:r>
      <w:r w:rsidR="003A7A64" w:rsidRPr="00E645AF">
        <w:rPr>
          <w:rFonts w:ascii="Tahoma" w:eastAsia="Times New Roman" w:hAnsi="Tahoma" w:cs="Tahoma"/>
          <w:color w:val="000000"/>
          <w:sz w:val="24"/>
          <w:szCs w:val="24"/>
        </w:rPr>
        <w:t>,</w:t>
      </w:r>
      <w:r w:rsidRPr="00E645AF">
        <w:rPr>
          <w:rFonts w:ascii="Tahoma" w:eastAsia="Times New Roman" w:hAnsi="Tahoma" w:cs="Tahoma"/>
          <w:color w:val="000000"/>
          <w:sz w:val="24"/>
          <w:szCs w:val="24"/>
        </w:rPr>
        <w:t xml:space="preserve"> </w:t>
      </w:r>
      <w:proofErr w:type="spellStart"/>
      <w:r w:rsidRPr="00E645AF">
        <w:rPr>
          <w:rFonts w:ascii="Tahoma" w:eastAsia="Times New Roman" w:hAnsi="Tahoma" w:cs="Tahoma"/>
          <w:color w:val="000000"/>
          <w:sz w:val="24"/>
          <w:szCs w:val="24"/>
        </w:rPr>
        <w:t>Ofoe</w:t>
      </w:r>
      <w:proofErr w:type="spellEnd"/>
      <w:r w:rsidRPr="00E645AF">
        <w:rPr>
          <w:rFonts w:ascii="Tahoma" w:eastAsia="Times New Roman" w:hAnsi="Tahoma" w:cs="Tahoma"/>
          <w:color w:val="000000"/>
          <w:sz w:val="24"/>
          <w:szCs w:val="24"/>
        </w:rPr>
        <w:t xml:space="preserve"> JA in his supporting opinion </w:t>
      </w:r>
      <w:r w:rsidR="00D61A9B" w:rsidRPr="00E645AF">
        <w:rPr>
          <w:rFonts w:ascii="Tahoma" w:eastAsia="Times New Roman" w:hAnsi="Tahoma" w:cs="Tahoma"/>
          <w:color w:val="000000"/>
          <w:sz w:val="24"/>
          <w:szCs w:val="24"/>
        </w:rPr>
        <w:t>appalled at the conduct</w:t>
      </w:r>
      <w:r w:rsidR="00E11280" w:rsidRPr="00E645AF">
        <w:rPr>
          <w:rFonts w:ascii="Tahoma" w:eastAsia="Times New Roman" w:hAnsi="Tahoma" w:cs="Tahoma"/>
          <w:color w:val="000000"/>
          <w:sz w:val="24"/>
          <w:szCs w:val="24"/>
        </w:rPr>
        <w:t xml:space="preserve"> </w:t>
      </w:r>
      <w:r w:rsidR="00D61A9B" w:rsidRPr="00E645AF">
        <w:rPr>
          <w:rFonts w:ascii="Tahoma" w:eastAsia="Times New Roman" w:hAnsi="Tahoma" w:cs="Tahoma"/>
          <w:color w:val="000000"/>
          <w:sz w:val="24"/>
          <w:szCs w:val="24"/>
        </w:rPr>
        <w:t xml:space="preserve">of </w:t>
      </w:r>
      <w:r w:rsidR="00E11280" w:rsidRPr="00E645AF">
        <w:rPr>
          <w:rFonts w:ascii="Tahoma" w:eastAsia="Times New Roman" w:hAnsi="Tahoma" w:cs="Tahoma"/>
          <w:color w:val="000000"/>
          <w:sz w:val="24"/>
          <w:szCs w:val="24"/>
        </w:rPr>
        <w:t xml:space="preserve">the appellants </w:t>
      </w:r>
      <w:r w:rsidR="00947526" w:rsidRPr="00E645AF">
        <w:rPr>
          <w:rFonts w:ascii="Tahoma" w:eastAsia="Times New Roman" w:hAnsi="Tahoma" w:cs="Tahoma"/>
          <w:color w:val="000000"/>
          <w:sz w:val="24"/>
          <w:szCs w:val="24"/>
        </w:rPr>
        <w:t>blurted out</w:t>
      </w:r>
      <w:r w:rsidR="00FB4541" w:rsidRPr="00E645AF">
        <w:rPr>
          <w:rFonts w:ascii="Tahoma" w:eastAsia="Times New Roman" w:hAnsi="Tahoma" w:cs="Tahoma"/>
          <w:color w:val="000000"/>
          <w:sz w:val="24"/>
          <w:szCs w:val="24"/>
        </w:rPr>
        <w:t xml:space="preserve"> with th</w:t>
      </w:r>
      <w:r w:rsidR="00650B53" w:rsidRPr="00E645AF">
        <w:rPr>
          <w:rFonts w:ascii="Tahoma" w:eastAsia="Times New Roman" w:hAnsi="Tahoma" w:cs="Tahoma"/>
          <w:color w:val="000000"/>
          <w:sz w:val="24"/>
          <w:szCs w:val="24"/>
        </w:rPr>
        <w:t>e following</w:t>
      </w:r>
      <w:r w:rsidR="00FB4541" w:rsidRPr="00E645AF">
        <w:rPr>
          <w:rFonts w:ascii="Tahoma" w:eastAsia="Times New Roman" w:hAnsi="Tahoma" w:cs="Tahoma"/>
          <w:color w:val="000000"/>
          <w:sz w:val="24"/>
          <w:szCs w:val="24"/>
        </w:rPr>
        <w:t xml:space="preserve"> quote from the </w:t>
      </w:r>
      <w:r w:rsidR="00386F82" w:rsidRPr="00E645AF">
        <w:rPr>
          <w:rFonts w:ascii="Tahoma" w:eastAsia="Times New Roman" w:hAnsi="Tahoma" w:cs="Tahoma"/>
          <w:color w:val="000000"/>
          <w:sz w:val="24"/>
          <w:szCs w:val="24"/>
        </w:rPr>
        <w:t>Ministry’s report</w:t>
      </w:r>
      <w:r w:rsidR="00E11280" w:rsidRPr="00E645AF">
        <w:rPr>
          <w:rFonts w:ascii="Tahoma" w:eastAsia="Times New Roman" w:hAnsi="Tahoma" w:cs="Tahoma"/>
          <w:color w:val="000000"/>
          <w:sz w:val="24"/>
          <w:szCs w:val="24"/>
        </w:rPr>
        <w:t>:</w:t>
      </w:r>
    </w:p>
    <w:p w14:paraId="7A2BA670" w14:textId="65EB08F3" w:rsidR="00D6375A" w:rsidRPr="00E645AF" w:rsidRDefault="00D6375A" w:rsidP="003A75FA">
      <w:pPr>
        <w:spacing w:before="100" w:beforeAutospacing="1" w:after="100" w:afterAutospacing="1" w:line="360" w:lineRule="auto"/>
        <w:jc w:val="both"/>
        <w:rPr>
          <w:rFonts w:ascii="Tahoma" w:eastAsia="Times New Roman" w:hAnsi="Tahoma" w:cs="Tahoma"/>
          <w:b/>
          <w:bCs/>
          <w:color w:val="000000"/>
          <w:sz w:val="24"/>
          <w:szCs w:val="24"/>
        </w:rPr>
      </w:pPr>
      <w:r w:rsidRPr="00E645AF">
        <w:rPr>
          <w:rFonts w:ascii="Tahoma" w:eastAsia="Times New Roman" w:hAnsi="Tahoma" w:cs="Tahoma"/>
          <w:b/>
          <w:bCs/>
          <w:color w:val="000000"/>
          <w:sz w:val="24"/>
          <w:szCs w:val="24"/>
        </w:rPr>
        <w:t xml:space="preserve">‘Some of the revelations were serious and showed a lack of professionalism by both the supervising staff and the affected contractors. Billions of </w:t>
      </w:r>
      <w:proofErr w:type="spellStart"/>
      <w:r w:rsidR="003A7A64" w:rsidRPr="00E645AF">
        <w:rPr>
          <w:rFonts w:ascii="Tahoma" w:eastAsia="Times New Roman" w:hAnsi="Tahoma" w:cs="Tahoma"/>
          <w:b/>
          <w:bCs/>
          <w:color w:val="000000"/>
          <w:sz w:val="24"/>
          <w:szCs w:val="24"/>
        </w:rPr>
        <w:t>C</w:t>
      </w:r>
      <w:r w:rsidRPr="00E645AF">
        <w:rPr>
          <w:rFonts w:ascii="Tahoma" w:eastAsia="Times New Roman" w:hAnsi="Tahoma" w:cs="Tahoma"/>
          <w:b/>
          <w:bCs/>
          <w:color w:val="000000"/>
          <w:sz w:val="24"/>
          <w:szCs w:val="24"/>
        </w:rPr>
        <w:t>edis</w:t>
      </w:r>
      <w:proofErr w:type="spellEnd"/>
      <w:r w:rsidRPr="00E645AF">
        <w:rPr>
          <w:rFonts w:ascii="Tahoma" w:eastAsia="Times New Roman" w:hAnsi="Tahoma" w:cs="Tahoma"/>
          <w:b/>
          <w:bCs/>
          <w:color w:val="000000"/>
          <w:sz w:val="24"/>
          <w:szCs w:val="24"/>
        </w:rPr>
        <w:t xml:space="preserve"> have been certified for payment for works that have not been executed</w:t>
      </w:r>
      <w:proofErr w:type="gramStart"/>
      <w:r w:rsidRPr="00E645AF">
        <w:rPr>
          <w:rFonts w:ascii="Tahoma" w:eastAsia="Times New Roman" w:hAnsi="Tahoma" w:cs="Tahoma"/>
          <w:b/>
          <w:bCs/>
          <w:color w:val="000000"/>
          <w:sz w:val="24"/>
          <w:szCs w:val="24"/>
        </w:rPr>
        <w:t>…..</w:t>
      </w:r>
      <w:proofErr w:type="gramEnd"/>
      <w:r w:rsidR="003A7A64" w:rsidRPr="00E645AF">
        <w:rPr>
          <w:rFonts w:ascii="Tahoma" w:eastAsia="Times New Roman" w:hAnsi="Tahoma" w:cs="Tahoma"/>
          <w:b/>
          <w:bCs/>
          <w:color w:val="000000"/>
          <w:sz w:val="24"/>
          <w:szCs w:val="24"/>
        </w:rPr>
        <w:t xml:space="preserve"> </w:t>
      </w:r>
      <w:proofErr w:type="gramStart"/>
      <w:r w:rsidRPr="00E645AF">
        <w:rPr>
          <w:rFonts w:ascii="Tahoma" w:eastAsia="Times New Roman" w:hAnsi="Tahoma" w:cs="Tahoma"/>
          <w:b/>
          <w:bCs/>
          <w:color w:val="000000"/>
          <w:sz w:val="24"/>
          <w:szCs w:val="24"/>
        </w:rPr>
        <w:t>Generally</w:t>
      </w:r>
      <w:proofErr w:type="gramEnd"/>
      <w:r w:rsidRPr="00E645AF">
        <w:rPr>
          <w:rFonts w:ascii="Tahoma" w:eastAsia="Times New Roman" w:hAnsi="Tahoma" w:cs="Tahoma"/>
          <w:b/>
          <w:bCs/>
          <w:color w:val="000000"/>
          <w:sz w:val="24"/>
          <w:szCs w:val="24"/>
        </w:rPr>
        <w:t xml:space="preserve"> the supervisory capacity of the regional offices is inadequate. It was clear that the focus of the supervisory staff was more on preparing payment certificates than on quality control. ……</w:t>
      </w:r>
      <w:r w:rsidR="003A7A64" w:rsidRPr="00E645AF">
        <w:rPr>
          <w:rFonts w:ascii="Tahoma" w:eastAsia="Times New Roman" w:hAnsi="Tahoma" w:cs="Tahoma"/>
          <w:b/>
          <w:bCs/>
          <w:color w:val="000000"/>
          <w:sz w:val="24"/>
          <w:szCs w:val="24"/>
        </w:rPr>
        <w:t xml:space="preserve"> </w:t>
      </w:r>
      <w:r w:rsidRPr="00E645AF">
        <w:rPr>
          <w:rFonts w:ascii="Tahoma" w:eastAsia="Times New Roman" w:hAnsi="Tahoma" w:cs="Tahoma"/>
          <w:b/>
          <w:bCs/>
          <w:color w:val="000000"/>
          <w:sz w:val="24"/>
          <w:szCs w:val="24"/>
        </w:rPr>
        <w:t>Indeed</w:t>
      </w:r>
      <w:r w:rsidR="00DB7655" w:rsidRPr="00E645AF">
        <w:rPr>
          <w:rFonts w:ascii="Tahoma" w:eastAsia="Times New Roman" w:hAnsi="Tahoma" w:cs="Tahoma"/>
          <w:b/>
          <w:bCs/>
          <w:color w:val="000000"/>
          <w:sz w:val="24"/>
          <w:szCs w:val="24"/>
        </w:rPr>
        <w:t>,</w:t>
      </w:r>
      <w:r w:rsidRPr="00E645AF">
        <w:rPr>
          <w:rFonts w:ascii="Tahoma" w:eastAsia="Times New Roman" w:hAnsi="Tahoma" w:cs="Tahoma"/>
          <w:b/>
          <w:bCs/>
          <w:color w:val="000000"/>
          <w:sz w:val="24"/>
          <w:szCs w:val="24"/>
        </w:rPr>
        <w:t xml:space="preserve"> the concern of the Ministry that serious disparities exist between certified works and the actual executed works on the ground has been confirmed in the Western Region….</w:t>
      </w:r>
      <w:r w:rsidR="003A7A64" w:rsidRPr="00E645AF">
        <w:rPr>
          <w:rFonts w:ascii="Tahoma" w:eastAsia="Times New Roman" w:hAnsi="Tahoma" w:cs="Tahoma"/>
          <w:b/>
          <w:bCs/>
          <w:color w:val="000000"/>
          <w:sz w:val="24"/>
          <w:szCs w:val="24"/>
        </w:rPr>
        <w:t xml:space="preserve"> </w:t>
      </w:r>
      <w:r w:rsidRPr="00E645AF">
        <w:rPr>
          <w:rFonts w:ascii="Tahoma" w:eastAsia="Times New Roman" w:hAnsi="Tahoma" w:cs="Tahoma"/>
          <w:b/>
          <w:bCs/>
          <w:color w:val="000000"/>
          <w:sz w:val="24"/>
          <w:szCs w:val="24"/>
        </w:rPr>
        <w:t>The huge overpayments are to be retrieved with interest from the contractors and the supervisory staff involved in the certifications sanctioned.”</w:t>
      </w:r>
    </w:p>
    <w:p w14:paraId="779D15B0" w14:textId="262CD12E" w:rsidR="00D6375A" w:rsidRPr="00E645AF" w:rsidRDefault="00D6375A" w:rsidP="003A75FA">
      <w:pPr>
        <w:spacing w:before="100" w:beforeAutospacing="1" w:after="100" w:afterAutospacing="1" w:line="360" w:lineRule="auto"/>
        <w:jc w:val="both"/>
        <w:rPr>
          <w:rFonts w:ascii="Tahoma" w:eastAsia="Times New Roman" w:hAnsi="Tahoma" w:cs="Tahoma"/>
          <w:color w:val="000000"/>
          <w:sz w:val="24"/>
          <w:szCs w:val="24"/>
        </w:rPr>
      </w:pPr>
      <w:r w:rsidRPr="00E645AF">
        <w:rPr>
          <w:rFonts w:ascii="Tahoma" w:eastAsia="Times New Roman" w:hAnsi="Tahoma" w:cs="Tahoma"/>
          <w:color w:val="000000"/>
          <w:sz w:val="24"/>
          <w:szCs w:val="24"/>
        </w:rPr>
        <w:t xml:space="preserve">Then at page 192 this is what </w:t>
      </w:r>
      <w:proofErr w:type="spellStart"/>
      <w:r w:rsidRPr="00E645AF">
        <w:rPr>
          <w:rFonts w:ascii="Tahoma" w:eastAsia="Times New Roman" w:hAnsi="Tahoma" w:cs="Tahoma"/>
          <w:color w:val="000000"/>
          <w:sz w:val="24"/>
          <w:szCs w:val="24"/>
        </w:rPr>
        <w:t>Ofoe</w:t>
      </w:r>
      <w:proofErr w:type="spellEnd"/>
      <w:r w:rsidRPr="00E645AF">
        <w:rPr>
          <w:rFonts w:ascii="Tahoma" w:eastAsia="Times New Roman" w:hAnsi="Tahoma" w:cs="Tahoma"/>
          <w:color w:val="000000"/>
          <w:sz w:val="24"/>
          <w:szCs w:val="24"/>
        </w:rPr>
        <w:t xml:space="preserve"> J.A. said </w:t>
      </w:r>
      <w:r w:rsidR="00BF40AA" w:rsidRPr="00E645AF">
        <w:rPr>
          <w:rFonts w:ascii="Tahoma" w:eastAsia="Times New Roman" w:hAnsi="Tahoma" w:cs="Tahoma"/>
          <w:b/>
          <w:bCs/>
          <w:color w:val="000000"/>
          <w:sz w:val="24"/>
          <w:szCs w:val="24"/>
        </w:rPr>
        <w:t>“On</w:t>
      </w:r>
      <w:r w:rsidRPr="00E645AF">
        <w:rPr>
          <w:rFonts w:ascii="Tahoma" w:eastAsia="Times New Roman" w:hAnsi="Tahoma" w:cs="Tahoma"/>
          <w:b/>
          <w:bCs/>
          <w:color w:val="000000"/>
          <w:sz w:val="24"/>
          <w:szCs w:val="24"/>
        </w:rPr>
        <w:t xml:space="preserve"> the basis of these findings the committee found the respondents dishonest. We think this is an appropriate description of the acts of the respondents.”</w:t>
      </w:r>
    </w:p>
    <w:p w14:paraId="79F35158" w14:textId="62BBAE5D" w:rsidR="00D6375A" w:rsidRPr="00E645AF" w:rsidRDefault="0001132D" w:rsidP="003A75FA">
      <w:pPr>
        <w:spacing w:before="100" w:beforeAutospacing="1" w:after="100" w:afterAutospacing="1" w:line="360" w:lineRule="auto"/>
        <w:jc w:val="both"/>
        <w:rPr>
          <w:rFonts w:ascii="Tahoma" w:hAnsi="Tahoma" w:cs="Tahoma"/>
          <w:sz w:val="24"/>
          <w:szCs w:val="24"/>
        </w:rPr>
      </w:pPr>
      <w:r w:rsidRPr="00E645AF">
        <w:rPr>
          <w:rFonts w:ascii="Tahoma" w:eastAsia="Times New Roman" w:hAnsi="Tahoma" w:cs="Tahoma"/>
          <w:color w:val="000000"/>
          <w:sz w:val="24"/>
          <w:szCs w:val="24"/>
        </w:rPr>
        <w:t>In spite</w:t>
      </w:r>
      <w:r w:rsidR="00E55CAC" w:rsidRPr="00E645AF">
        <w:rPr>
          <w:rFonts w:ascii="Tahoma" w:eastAsia="Times New Roman" w:hAnsi="Tahoma" w:cs="Tahoma"/>
          <w:color w:val="000000"/>
          <w:sz w:val="24"/>
          <w:szCs w:val="24"/>
        </w:rPr>
        <w:t xml:space="preserve"> of the observations made above </w:t>
      </w:r>
      <w:r w:rsidRPr="00E645AF">
        <w:rPr>
          <w:rFonts w:ascii="Tahoma" w:eastAsia="Times New Roman" w:hAnsi="Tahoma" w:cs="Tahoma"/>
          <w:color w:val="000000"/>
          <w:sz w:val="24"/>
          <w:szCs w:val="24"/>
        </w:rPr>
        <w:t xml:space="preserve">by the Court of Appeal </w:t>
      </w:r>
      <w:r w:rsidR="00E55CAC" w:rsidRPr="00E645AF">
        <w:rPr>
          <w:rFonts w:ascii="Tahoma" w:eastAsia="Times New Roman" w:hAnsi="Tahoma" w:cs="Tahoma"/>
          <w:color w:val="000000"/>
          <w:sz w:val="24"/>
          <w:szCs w:val="24"/>
        </w:rPr>
        <w:t>support</w:t>
      </w:r>
      <w:r w:rsidR="007C3204" w:rsidRPr="00E645AF">
        <w:rPr>
          <w:rFonts w:ascii="Tahoma" w:eastAsia="Times New Roman" w:hAnsi="Tahoma" w:cs="Tahoma"/>
          <w:color w:val="000000"/>
          <w:sz w:val="24"/>
          <w:szCs w:val="24"/>
        </w:rPr>
        <w:t>ed by</w:t>
      </w:r>
      <w:r w:rsidR="00E55CAC" w:rsidRPr="00E645AF">
        <w:rPr>
          <w:rFonts w:ascii="Tahoma" w:eastAsia="Times New Roman" w:hAnsi="Tahoma" w:cs="Tahoma"/>
          <w:color w:val="000000"/>
          <w:sz w:val="24"/>
          <w:szCs w:val="24"/>
        </w:rPr>
        <w:t xml:space="preserve"> evidence </w:t>
      </w:r>
      <w:r w:rsidR="007C3204" w:rsidRPr="00E645AF">
        <w:rPr>
          <w:rFonts w:ascii="Tahoma" w:eastAsia="Times New Roman" w:hAnsi="Tahoma" w:cs="Tahoma"/>
          <w:color w:val="000000"/>
          <w:sz w:val="24"/>
          <w:szCs w:val="24"/>
        </w:rPr>
        <w:t xml:space="preserve">adduced </w:t>
      </w:r>
      <w:r w:rsidR="00E55CAC" w:rsidRPr="00E645AF">
        <w:rPr>
          <w:rFonts w:ascii="Tahoma" w:eastAsia="Times New Roman" w:hAnsi="Tahoma" w:cs="Tahoma"/>
          <w:color w:val="000000"/>
          <w:sz w:val="24"/>
          <w:szCs w:val="24"/>
        </w:rPr>
        <w:t>from the record</w:t>
      </w:r>
      <w:r w:rsidRPr="00E645AF">
        <w:rPr>
          <w:rFonts w:ascii="Tahoma" w:eastAsia="Times New Roman" w:hAnsi="Tahoma" w:cs="Tahoma"/>
          <w:color w:val="000000"/>
          <w:sz w:val="24"/>
          <w:szCs w:val="24"/>
        </w:rPr>
        <w:t xml:space="preserve">, </w:t>
      </w:r>
      <w:r w:rsidR="00BF40AA" w:rsidRPr="00E645AF">
        <w:rPr>
          <w:rFonts w:ascii="Tahoma" w:eastAsia="Times New Roman" w:hAnsi="Tahoma" w:cs="Tahoma"/>
          <w:color w:val="000000"/>
          <w:sz w:val="24"/>
          <w:szCs w:val="24"/>
        </w:rPr>
        <w:t xml:space="preserve">the </w:t>
      </w:r>
      <w:r w:rsidRPr="00E645AF">
        <w:rPr>
          <w:rFonts w:ascii="Tahoma" w:eastAsia="Times New Roman" w:hAnsi="Tahoma" w:cs="Tahoma"/>
          <w:color w:val="000000"/>
          <w:sz w:val="24"/>
          <w:szCs w:val="24"/>
        </w:rPr>
        <w:t xml:space="preserve">appellants lodged this appeal before us submitting that </w:t>
      </w:r>
      <w:r w:rsidR="008971BB" w:rsidRPr="00E645AF">
        <w:rPr>
          <w:rFonts w:ascii="Tahoma" w:eastAsia="Times New Roman" w:hAnsi="Tahoma" w:cs="Tahoma"/>
          <w:color w:val="000000"/>
          <w:sz w:val="24"/>
          <w:szCs w:val="24"/>
        </w:rPr>
        <w:t xml:space="preserve">they were not dishonest and were victims of </w:t>
      </w:r>
      <w:r w:rsidR="000D51D9" w:rsidRPr="00E645AF">
        <w:rPr>
          <w:rFonts w:ascii="Tahoma" w:eastAsia="Times New Roman" w:hAnsi="Tahoma" w:cs="Tahoma"/>
          <w:color w:val="000000"/>
          <w:sz w:val="24"/>
          <w:szCs w:val="24"/>
        </w:rPr>
        <w:t xml:space="preserve">unfair </w:t>
      </w:r>
      <w:r w:rsidR="00E067F7" w:rsidRPr="00E645AF">
        <w:rPr>
          <w:rFonts w:ascii="Tahoma" w:eastAsia="Times New Roman" w:hAnsi="Tahoma" w:cs="Tahoma"/>
          <w:color w:val="000000"/>
          <w:sz w:val="24"/>
          <w:szCs w:val="24"/>
        </w:rPr>
        <w:t xml:space="preserve">treatment </w:t>
      </w:r>
      <w:r w:rsidR="00690FF7" w:rsidRPr="00E645AF">
        <w:rPr>
          <w:rFonts w:ascii="Tahoma" w:eastAsia="Times New Roman" w:hAnsi="Tahoma" w:cs="Tahoma"/>
          <w:color w:val="000000"/>
          <w:sz w:val="24"/>
          <w:szCs w:val="24"/>
        </w:rPr>
        <w:t xml:space="preserve">orchestrated </w:t>
      </w:r>
      <w:r w:rsidR="008971BB" w:rsidRPr="00E645AF">
        <w:rPr>
          <w:rFonts w:ascii="Tahoma" w:eastAsia="Times New Roman" w:hAnsi="Tahoma" w:cs="Tahoma"/>
          <w:color w:val="000000"/>
          <w:sz w:val="24"/>
          <w:szCs w:val="24"/>
        </w:rPr>
        <w:t xml:space="preserve">by the </w:t>
      </w:r>
      <w:r w:rsidR="00690FF7" w:rsidRPr="00E645AF">
        <w:rPr>
          <w:rFonts w:ascii="Tahoma" w:eastAsia="Times New Roman" w:hAnsi="Tahoma" w:cs="Tahoma"/>
          <w:color w:val="000000"/>
          <w:sz w:val="24"/>
          <w:szCs w:val="24"/>
        </w:rPr>
        <w:t xml:space="preserve">combined </w:t>
      </w:r>
      <w:r w:rsidR="00E20503" w:rsidRPr="00E645AF">
        <w:rPr>
          <w:rFonts w:ascii="Tahoma" w:eastAsia="Times New Roman" w:hAnsi="Tahoma" w:cs="Tahoma"/>
          <w:color w:val="000000"/>
          <w:sz w:val="24"/>
          <w:szCs w:val="24"/>
        </w:rPr>
        <w:t xml:space="preserve">investigation </w:t>
      </w:r>
      <w:r w:rsidR="00690FF7" w:rsidRPr="00E645AF">
        <w:rPr>
          <w:rFonts w:ascii="Tahoma" w:eastAsia="Times New Roman" w:hAnsi="Tahoma" w:cs="Tahoma"/>
          <w:color w:val="000000"/>
          <w:sz w:val="24"/>
          <w:szCs w:val="24"/>
        </w:rPr>
        <w:t xml:space="preserve">team of </w:t>
      </w:r>
      <w:r w:rsidR="008971BB" w:rsidRPr="00E645AF">
        <w:rPr>
          <w:rFonts w:ascii="Tahoma" w:eastAsia="Times New Roman" w:hAnsi="Tahoma" w:cs="Tahoma"/>
          <w:color w:val="000000"/>
          <w:sz w:val="24"/>
          <w:szCs w:val="24"/>
        </w:rPr>
        <w:t xml:space="preserve">the Ministry and the respondent </w:t>
      </w:r>
      <w:r w:rsidR="00BF40AA" w:rsidRPr="00E645AF">
        <w:rPr>
          <w:rFonts w:ascii="Tahoma" w:eastAsia="Times New Roman" w:hAnsi="Tahoma" w:cs="Tahoma"/>
          <w:color w:val="000000"/>
          <w:sz w:val="24"/>
          <w:szCs w:val="24"/>
        </w:rPr>
        <w:t>A</w:t>
      </w:r>
      <w:r w:rsidR="008971BB" w:rsidRPr="00E645AF">
        <w:rPr>
          <w:rFonts w:ascii="Tahoma" w:eastAsia="Times New Roman" w:hAnsi="Tahoma" w:cs="Tahoma"/>
          <w:color w:val="000000"/>
          <w:sz w:val="24"/>
          <w:szCs w:val="24"/>
        </w:rPr>
        <w:t xml:space="preserve">uthority. </w:t>
      </w:r>
      <w:r w:rsidR="00BF40AA" w:rsidRPr="00E645AF">
        <w:rPr>
          <w:rFonts w:ascii="Tahoma" w:eastAsia="Times New Roman" w:hAnsi="Tahoma" w:cs="Tahoma"/>
          <w:color w:val="000000"/>
          <w:sz w:val="24"/>
          <w:szCs w:val="24"/>
        </w:rPr>
        <w:t>The a</w:t>
      </w:r>
      <w:r w:rsidR="00E067F7" w:rsidRPr="00E645AF">
        <w:rPr>
          <w:rFonts w:ascii="Tahoma" w:eastAsia="Times New Roman" w:hAnsi="Tahoma" w:cs="Tahoma"/>
          <w:color w:val="000000"/>
          <w:sz w:val="24"/>
          <w:szCs w:val="24"/>
        </w:rPr>
        <w:t xml:space="preserve">ppellants </w:t>
      </w:r>
      <w:r w:rsidR="007C3204" w:rsidRPr="00E645AF">
        <w:rPr>
          <w:rFonts w:ascii="Tahoma" w:hAnsi="Tahoma" w:cs="Tahoma"/>
          <w:sz w:val="24"/>
          <w:szCs w:val="24"/>
        </w:rPr>
        <w:lastRenderedPageBreak/>
        <w:t>also submitted that the</w:t>
      </w:r>
      <w:r w:rsidR="00ED5EAE" w:rsidRPr="00E645AF">
        <w:rPr>
          <w:rFonts w:ascii="Tahoma" w:hAnsi="Tahoma" w:cs="Tahoma"/>
          <w:sz w:val="24"/>
          <w:szCs w:val="24"/>
        </w:rPr>
        <w:t>y</w:t>
      </w:r>
      <w:r w:rsidR="007C3204" w:rsidRPr="00E645AF">
        <w:rPr>
          <w:rFonts w:ascii="Tahoma" w:hAnsi="Tahoma" w:cs="Tahoma"/>
          <w:sz w:val="24"/>
          <w:szCs w:val="24"/>
        </w:rPr>
        <w:t xml:space="preserve"> were made ‘sacrificial lamb</w:t>
      </w:r>
      <w:r w:rsidR="00BF40AA" w:rsidRPr="00E645AF">
        <w:rPr>
          <w:rFonts w:ascii="Tahoma" w:hAnsi="Tahoma" w:cs="Tahoma"/>
          <w:sz w:val="24"/>
          <w:szCs w:val="24"/>
        </w:rPr>
        <w:t>s</w:t>
      </w:r>
      <w:r w:rsidR="007C3204" w:rsidRPr="00E645AF">
        <w:rPr>
          <w:rFonts w:ascii="Tahoma" w:hAnsi="Tahoma" w:cs="Tahoma"/>
          <w:sz w:val="24"/>
          <w:szCs w:val="24"/>
        </w:rPr>
        <w:t xml:space="preserve">’ and </w:t>
      </w:r>
      <w:proofErr w:type="spellStart"/>
      <w:r w:rsidR="007C3204" w:rsidRPr="00E645AF">
        <w:rPr>
          <w:rFonts w:ascii="Tahoma" w:hAnsi="Tahoma" w:cs="Tahoma"/>
          <w:sz w:val="24"/>
          <w:szCs w:val="24"/>
        </w:rPr>
        <w:t>victimi</w:t>
      </w:r>
      <w:r w:rsidR="00BF40AA" w:rsidRPr="00E645AF">
        <w:rPr>
          <w:rFonts w:ascii="Tahoma" w:hAnsi="Tahoma" w:cs="Tahoma"/>
          <w:sz w:val="24"/>
          <w:szCs w:val="24"/>
        </w:rPr>
        <w:t>s</w:t>
      </w:r>
      <w:r w:rsidR="007C3204" w:rsidRPr="00E645AF">
        <w:rPr>
          <w:rFonts w:ascii="Tahoma" w:hAnsi="Tahoma" w:cs="Tahoma"/>
          <w:sz w:val="24"/>
          <w:szCs w:val="24"/>
        </w:rPr>
        <w:t>ed</w:t>
      </w:r>
      <w:proofErr w:type="spellEnd"/>
      <w:r w:rsidR="007C3204" w:rsidRPr="00E645AF">
        <w:rPr>
          <w:rFonts w:ascii="Tahoma" w:hAnsi="Tahoma" w:cs="Tahoma"/>
          <w:sz w:val="24"/>
          <w:szCs w:val="24"/>
        </w:rPr>
        <w:t xml:space="preserve"> and the punishment meted out to them disproportionate because of their weak standings and not that they have done anything wrong</w:t>
      </w:r>
      <w:r w:rsidR="00ED5EAE" w:rsidRPr="00E645AF">
        <w:rPr>
          <w:rFonts w:ascii="Tahoma" w:hAnsi="Tahoma" w:cs="Tahoma"/>
          <w:sz w:val="24"/>
          <w:szCs w:val="24"/>
        </w:rPr>
        <w:t xml:space="preserve">. </w:t>
      </w:r>
    </w:p>
    <w:p w14:paraId="52A811F2" w14:textId="6E48E1F4" w:rsidR="00ED5EAE" w:rsidRPr="00E645AF" w:rsidRDefault="00ED5EAE" w:rsidP="003A75FA">
      <w:pPr>
        <w:spacing w:before="100" w:beforeAutospacing="1" w:after="100" w:afterAutospacing="1" w:line="360" w:lineRule="auto"/>
        <w:jc w:val="both"/>
        <w:rPr>
          <w:rFonts w:ascii="Tahoma" w:hAnsi="Tahoma" w:cs="Tahoma"/>
          <w:sz w:val="24"/>
          <w:szCs w:val="24"/>
        </w:rPr>
      </w:pPr>
      <w:r w:rsidRPr="00E645AF">
        <w:rPr>
          <w:rFonts w:ascii="Tahoma" w:hAnsi="Tahoma" w:cs="Tahoma"/>
          <w:sz w:val="24"/>
          <w:szCs w:val="24"/>
        </w:rPr>
        <w:t>During the evidence of</w:t>
      </w:r>
      <w:r w:rsidR="005A6615" w:rsidRPr="00E645AF">
        <w:rPr>
          <w:rFonts w:ascii="Tahoma" w:hAnsi="Tahoma" w:cs="Tahoma"/>
          <w:sz w:val="24"/>
          <w:szCs w:val="24"/>
        </w:rPr>
        <w:t xml:space="preserve"> the 2</w:t>
      </w:r>
      <w:r w:rsidR="005A6615" w:rsidRPr="00E645AF">
        <w:rPr>
          <w:rFonts w:ascii="Tahoma" w:hAnsi="Tahoma" w:cs="Tahoma"/>
          <w:sz w:val="24"/>
          <w:szCs w:val="24"/>
          <w:vertAlign w:val="superscript"/>
        </w:rPr>
        <w:t>nd</w:t>
      </w:r>
      <w:r w:rsidR="005A6615" w:rsidRPr="00E645AF">
        <w:rPr>
          <w:rFonts w:ascii="Tahoma" w:hAnsi="Tahoma" w:cs="Tahoma"/>
          <w:sz w:val="24"/>
          <w:szCs w:val="24"/>
        </w:rPr>
        <w:t xml:space="preserve"> appellant, the following dialogue went on between him and counsel for the respondent</w:t>
      </w:r>
      <w:r w:rsidR="00742CA2" w:rsidRPr="00E645AF">
        <w:rPr>
          <w:rFonts w:ascii="Tahoma" w:hAnsi="Tahoma" w:cs="Tahoma"/>
          <w:sz w:val="24"/>
          <w:szCs w:val="24"/>
        </w:rPr>
        <w:t xml:space="preserve"> at page</w:t>
      </w:r>
      <w:r w:rsidR="00E16BE4" w:rsidRPr="00E645AF">
        <w:rPr>
          <w:rFonts w:ascii="Tahoma" w:hAnsi="Tahoma" w:cs="Tahoma"/>
          <w:sz w:val="24"/>
          <w:szCs w:val="24"/>
        </w:rPr>
        <w:t xml:space="preserve"> 53-54 of the record</w:t>
      </w:r>
      <w:r w:rsidR="005A6615" w:rsidRPr="00E645AF">
        <w:rPr>
          <w:rFonts w:ascii="Tahoma" w:hAnsi="Tahoma" w:cs="Tahoma"/>
          <w:sz w:val="24"/>
          <w:szCs w:val="24"/>
        </w:rPr>
        <w:t>:</w:t>
      </w:r>
    </w:p>
    <w:p w14:paraId="0FCEC922" w14:textId="77777777" w:rsidR="0089088A" w:rsidRPr="00E645AF" w:rsidRDefault="0089088A" w:rsidP="003A75FA">
      <w:pPr>
        <w:spacing w:before="100" w:beforeAutospacing="1" w:after="100" w:afterAutospacing="1" w:line="360" w:lineRule="auto"/>
        <w:jc w:val="both"/>
        <w:rPr>
          <w:rFonts w:ascii="Tahoma" w:eastAsia="Times New Roman" w:hAnsi="Tahoma" w:cs="Tahoma"/>
          <w:b/>
          <w:bCs/>
          <w:color w:val="000000"/>
          <w:sz w:val="24"/>
          <w:szCs w:val="24"/>
        </w:rPr>
      </w:pPr>
      <w:r w:rsidRPr="00E645AF">
        <w:rPr>
          <w:rFonts w:ascii="Tahoma" w:eastAsia="Times New Roman" w:hAnsi="Tahoma" w:cs="Tahoma"/>
          <w:b/>
          <w:bCs/>
          <w:color w:val="000000"/>
          <w:sz w:val="24"/>
          <w:szCs w:val="24"/>
        </w:rPr>
        <w:t>Q. Let’s go on. Now to raise an IPC there are things that you have to do, last time I took your friend through it. All those things must be done before an IPC can be properly done?</w:t>
      </w:r>
    </w:p>
    <w:p w14:paraId="0B06E729" w14:textId="77777777" w:rsidR="0089088A" w:rsidRPr="00E645AF" w:rsidRDefault="0089088A" w:rsidP="003A75FA">
      <w:pPr>
        <w:spacing w:before="100" w:beforeAutospacing="1" w:after="100" w:afterAutospacing="1" w:line="360" w:lineRule="auto"/>
        <w:jc w:val="both"/>
        <w:rPr>
          <w:rFonts w:ascii="Tahoma" w:eastAsia="Times New Roman" w:hAnsi="Tahoma" w:cs="Tahoma"/>
          <w:b/>
          <w:bCs/>
          <w:color w:val="000000"/>
          <w:sz w:val="24"/>
          <w:szCs w:val="24"/>
        </w:rPr>
      </w:pPr>
      <w:r w:rsidRPr="00E645AF">
        <w:rPr>
          <w:rFonts w:ascii="Tahoma" w:eastAsia="Times New Roman" w:hAnsi="Tahoma" w:cs="Tahoma"/>
          <w:b/>
          <w:bCs/>
          <w:color w:val="000000"/>
          <w:sz w:val="24"/>
          <w:szCs w:val="24"/>
        </w:rPr>
        <w:t xml:space="preserve">A. </w:t>
      </w:r>
      <w:proofErr w:type="gramStart"/>
      <w:r w:rsidRPr="00E645AF">
        <w:rPr>
          <w:rFonts w:ascii="Tahoma" w:eastAsia="Times New Roman" w:hAnsi="Tahoma" w:cs="Tahoma"/>
          <w:b/>
          <w:bCs/>
          <w:color w:val="000000"/>
          <w:sz w:val="24"/>
          <w:szCs w:val="24"/>
        </w:rPr>
        <w:t>Yes</w:t>
      </w:r>
      <w:proofErr w:type="gramEnd"/>
      <w:r w:rsidRPr="00E645AF">
        <w:rPr>
          <w:rFonts w:ascii="Tahoma" w:eastAsia="Times New Roman" w:hAnsi="Tahoma" w:cs="Tahoma"/>
          <w:b/>
          <w:bCs/>
          <w:color w:val="000000"/>
          <w:sz w:val="24"/>
          <w:szCs w:val="24"/>
        </w:rPr>
        <w:t xml:space="preserve"> My Lord.</w:t>
      </w:r>
    </w:p>
    <w:p w14:paraId="22DEC027" w14:textId="77777777" w:rsidR="0089088A" w:rsidRPr="00E645AF" w:rsidRDefault="0089088A" w:rsidP="003A75FA">
      <w:pPr>
        <w:spacing w:before="100" w:beforeAutospacing="1" w:after="100" w:afterAutospacing="1" w:line="360" w:lineRule="auto"/>
        <w:jc w:val="both"/>
        <w:rPr>
          <w:rFonts w:ascii="Tahoma" w:eastAsia="Times New Roman" w:hAnsi="Tahoma" w:cs="Tahoma"/>
          <w:b/>
          <w:bCs/>
          <w:color w:val="000000"/>
          <w:sz w:val="24"/>
          <w:szCs w:val="24"/>
        </w:rPr>
      </w:pPr>
      <w:r w:rsidRPr="00E645AF">
        <w:rPr>
          <w:rFonts w:ascii="Tahoma" w:eastAsia="Times New Roman" w:hAnsi="Tahoma" w:cs="Tahoma"/>
          <w:b/>
          <w:bCs/>
          <w:color w:val="000000"/>
          <w:sz w:val="24"/>
          <w:szCs w:val="24"/>
        </w:rPr>
        <w:t>Q. In this case you didn’t do them?</w:t>
      </w:r>
    </w:p>
    <w:p w14:paraId="567E4ABE" w14:textId="77777777" w:rsidR="0089088A" w:rsidRPr="00E645AF" w:rsidRDefault="0089088A" w:rsidP="003A75FA">
      <w:pPr>
        <w:spacing w:before="100" w:beforeAutospacing="1" w:after="100" w:afterAutospacing="1" w:line="360" w:lineRule="auto"/>
        <w:jc w:val="both"/>
        <w:rPr>
          <w:rFonts w:ascii="Tahoma" w:eastAsia="Times New Roman" w:hAnsi="Tahoma" w:cs="Tahoma"/>
          <w:b/>
          <w:bCs/>
          <w:color w:val="000000"/>
          <w:sz w:val="24"/>
          <w:szCs w:val="24"/>
        </w:rPr>
      </w:pPr>
      <w:r w:rsidRPr="00E645AF">
        <w:rPr>
          <w:rFonts w:ascii="Tahoma" w:eastAsia="Times New Roman" w:hAnsi="Tahoma" w:cs="Tahoma"/>
          <w:b/>
          <w:bCs/>
          <w:color w:val="000000"/>
          <w:sz w:val="24"/>
          <w:szCs w:val="24"/>
        </w:rPr>
        <w:t>A. Some.</w:t>
      </w:r>
    </w:p>
    <w:p w14:paraId="46064C2A" w14:textId="77777777" w:rsidR="0089088A" w:rsidRPr="00E645AF" w:rsidRDefault="0089088A" w:rsidP="003A75FA">
      <w:pPr>
        <w:spacing w:before="100" w:beforeAutospacing="1" w:after="100" w:afterAutospacing="1" w:line="360" w:lineRule="auto"/>
        <w:jc w:val="both"/>
        <w:rPr>
          <w:rFonts w:ascii="Tahoma" w:eastAsia="Times New Roman" w:hAnsi="Tahoma" w:cs="Tahoma"/>
          <w:b/>
          <w:bCs/>
          <w:color w:val="000000"/>
          <w:sz w:val="24"/>
          <w:szCs w:val="24"/>
        </w:rPr>
      </w:pPr>
      <w:r w:rsidRPr="00E645AF">
        <w:rPr>
          <w:rFonts w:ascii="Tahoma" w:eastAsia="Times New Roman" w:hAnsi="Tahoma" w:cs="Tahoma"/>
          <w:b/>
          <w:bCs/>
          <w:color w:val="000000"/>
          <w:sz w:val="24"/>
          <w:szCs w:val="24"/>
        </w:rPr>
        <w:t>Q. What you did was to try and project so you forged figures?</w:t>
      </w:r>
    </w:p>
    <w:p w14:paraId="7AA4CBBC" w14:textId="77777777" w:rsidR="0089088A" w:rsidRPr="00E645AF" w:rsidRDefault="0089088A" w:rsidP="003A75FA">
      <w:pPr>
        <w:spacing w:before="100" w:beforeAutospacing="1" w:after="100" w:afterAutospacing="1" w:line="360" w:lineRule="auto"/>
        <w:jc w:val="both"/>
        <w:rPr>
          <w:rFonts w:ascii="Tahoma" w:eastAsia="Times New Roman" w:hAnsi="Tahoma" w:cs="Tahoma"/>
          <w:b/>
          <w:bCs/>
          <w:color w:val="000000"/>
          <w:sz w:val="24"/>
          <w:szCs w:val="24"/>
        </w:rPr>
      </w:pPr>
      <w:r w:rsidRPr="00E645AF">
        <w:rPr>
          <w:rFonts w:ascii="Tahoma" w:eastAsia="Times New Roman" w:hAnsi="Tahoma" w:cs="Tahoma"/>
          <w:b/>
          <w:bCs/>
          <w:color w:val="000000"/>
          <w:sz w:val="24"/>
          <w:szCs w:val="24"/>
        </w:rPr>
        <w:t xml:space="preserve">A. </w:t>
      </w:r>
      <w:proofErr w:type="gramStart"/>
      <w:r w:rsidRPr="00E645AF">
        <w:rPr>
          <w:rFonts w:ascii="Tahoma" w:eastAsia="Times New Roman" w:hAnsi="Tahoma" w:cs="Tahoma"/>
          <w:b/>
          <w:bCs/>
          <w:color w:val="000000"/>
          <w:sz w:val="24"/>
          <w:szCs w:val="24"/>
        </w:rPr>
        <w:t>Yes</w:t>
      </w:r>
      <w:proofErr w:type="gramEnd"/>
      <w:r w:rsidRPr="00E645AF">
        <w:rPr>
          <w:rFonts w:ascii="Tahoma" w:eastAsia="Times New Roman" w:hAnsi="Tahoma" w:cs="Tahoma"/>
          <w:b/>
          <w:bCs/>
          <w:color w:val="000000"/>
          <w:sz w:val="24"/>
          <w:szCs w:val="24"/>
        </w:rPr>
        <w:t xml:space="preserve"> My Lord……….</w:t>
      </w:r>
    </w:p>
    <w:p w14:paraId="1F28DB64" w14:textId="77777777" w:rsidR="0089088A" w:rsidRPr="00E645AF" w:rsidRDefault="0089088A" w:rsidP="003A75FA">
      <w:pPr>
        <w:spacing w:before="100" w:beforeAutospacing="1" w:after="100" w:afterAutospacing="1" w:line="360" w:lineRule="auto"/>
        <w:jc w:val="both"/>
        <w:rPr>
          <w:rFonts w:ascii="Tahoma" w:eastAsia="Times New Roman" w:hAnsi="Tahoma" w:cs="Tahoma"/>
          <w:b/>
          <w:bCs/>
          <w:color w:val="000000"/>
          <w:sz w:val="24"/>
          <w:szCs w:val="24"/>
        </w:rPr>
      </w:pPr>
      <w:r w:rsidRPr="00E645AF">
        <w:rPr>
          <w:rFonts w:ascii="Tahoma" w:eastAsia="Times New Roman" w:hAnsi="Tahoma" w:cs="Tahoma"/>
          <w:b/>
          <w:bCs/>
          <w:color w:val="000000"/>
          <w:sz w:val="24"/>
          <w:szCs w:val="24"/>
        </w:rPr>
        <w:t>Q. Was your boss not punished?</w:t>
      </w:r>
    </w:p>
    <w:p w14:paraId="7D755AF9" w14:textId="77777777" w:rsidR="0089088A" w:rsidRPr="00E645AF" w:rsidRDefault="0089088A" w:rsidP="003A75FA">
      <w:pPr>
        <w:spacing w:before="100" w:beforeAutospacing="1" w:after="100" w:afterAutospacing="1" w:line="360" w:lineRule="auto"/>
        <w:jc w:val="both"/>
        <w:rPr>
          <w:rFonts w:ascii="Tahoma" w:eastAsia="Times New Roman" w:hAnsi="Tahoma" w:cs="Tahoma"/>
          <w:b/>
          <w:bCs/>
          <w:color w:val="000000"/>
          <w:sz w:val="24"/>
          <w:szCs w:val="24"/>
        </w:rPr>
      </w:pPr>
      <w:r w:rsidRPr="00E645AF">
        <w:rPr>
          <w:rFonts w:ascii="Tahoma" w:eastAsia="Times New Roman" w:hAnsi="Tahoma" w:cs="Tahoma"/>
          <w:b/>
          <w:bCs/>
          <w:color w:val="000000"/>
          <w:sz w:val="24"/>
          <w:szCs w:val="24"/>
        </w:rPr>
        <w:t>A. But I was punished more than him.</w:t>
      </w:r>
    </w:p>
    <w:p w14:paraId="1A3005E2" w14:textId="77777777" w:rsidR="0089088A" w:rsidRPr="00E645AF" w:rsidRDefault="0089088A" w:rsidP="003A75FA">
      <w:pPr>
        <w:spacing w:before="100" w:beforeAutospacing="1" w:after="100" w:afterAutospacing="1" w:line="360" w:lineRule="auto"/>
        <w:jc w:val="both"/>
        <w:rPr>
          <w:rFonts w:ascii="Tahoma" w:eastAsia="Times New Roman" w:hAnsi="Tahoma" w:cs="Tahoma"/>
          <w:b/>
          <w:bCs/>
          <w:color w:val="000000"/>
          <w:sz w:val="24"/>
          <w:szCs w:val="24"/>
        </w:rPr>
      </w:pPr>
      <w:r w:rsidRPr="00E645AF">
        <w:rPr>
          <w:rFonts w:ascii="Tahoma" w:eastAsia="Times New Roman" w:hAnsi="Tahoma" w:cs="Tahoma"/>
          <w:b/>
          <w:bCs/>
          <w:color w:val="000000"/>
          <w:sz w:val="24"/>
          <w:szCs w:val="24"/>
        </w:rPr>
        <w:t>Q. So that is why you are here because the punishment you got was more than him?</w:t>
      </w:r>
    </w:p>
    <w:p w14:paraId="3F5E79A8" w14:textId="77777777" w:rsidR="0089088A" w:rsidRPr="00E645AF" w:rsidRDefault="0089088A" w:rsidP="003A75FA">
      <w:pPr>
        <w:spacing w:before="100" w:beforeAutospacing="1" w:after="100" w:afterAutospacing="1" w:line="360" w:lineRule="auto"/>
        <w:jc w:val="both"/>
        <w:rPr>
          <w:rFonts w:ascii="Tahoma" w:eastAsia="Times New Roman" w:hAnsi="Tahoma" w:cs="Tahoma"/>
          <w:b/>
          <w:bCs/>
          <w:color w:val="000000"/>
          <w:sz w:val="24"/>
          <w:szCs w:val="24"/>
        </w:rPr>
      </w:pPr>
      <w:r w:rsidRPr="00E645AF">
        <w:rPr>
          <w:rFonts w:ascii="Tahoma" w:eastAsia="Times New Roman" w:hAnsi="Tahoma" w:cs="Tahoma"/>
          <w:b/>
          <w:bCs/>
          <w:color w:val="000000"/>
          <w:sz w:val="24"/>
          <w:szCs w:val="24"/>
        </w:rPr>
        <w:t>A. Yes because I need not to be punished at all.</w:t>
      </w:r>
    </w:p>
    <w:p w14:paraId="2EA44A51" w14:textId="4BCB7E00" w:rsidR="00742CA2" w:rsidRPr="00E645AF" w:rsidRDefault="00916C72" w:rsidP="003A75FA">
      <w:pPr>
        <w:spacing w:before="100" w:beforeAutospacing="1" w:after="100" w:afterAutospacing="1" w:line="360" w:lineRule="auto"/>
        <w:jc w:val="both"/>
        <w:rPr>
          <w:rFonts w:ascii="Tahoma" w:eastAsia="Times New Roman" w:hAnsi="Tahoma" w:cs="Tahoma"/>
          <w:color w:val="000000"/>
          <w:sz w:val="24"/>
          <w:szCs w:val="24"/>
        </w:rPr>
      </w:pPr>
      <w:r w:rsidRPr="00E645AF">
        <w:rPr>
          <w:rFonts w:ascii="Tahoma" w:eastAsia="Times New Roman" w:hAnsi="Tahoma" w:cs="Tahoma"/>
          <w:color w:val="000000"/>
          <w:sz w:val="24"/>
          <w:szCs w:val="24"/>
        </w:rPr>
        <w:t>Apart from the 2</w:t>
      </w:r>
      <w:r w:rsidRPr="00E645AF">
        <w:rPr>
          <w:rFonts w:ascii="Tahoma" w:eastAsia="Times New Roman" w:hAnsi="Tahoma" w:cs="Tahoma"/>
          <w:color w:val="000000"/>
          <w:sz w:val="24"/>
          <w:szCs w:val="24"/>
          <w:vertAlign w:val="superscript"/>
        </w:rPr>
        <w:t>nd</w:t>
      </w:r>
      <w:r w:rsidRPr="00E645AF">
        <w:rPr>
          <w:rFonts w:ascii="Tahoma" w:eastAsia="Times New Roman" w:hAnsi="Tahoma" w:cs="Tahoma"/>
          <w:color w:val="000000"/>
          <w:sz w:val="24"/>
          <w:szCs w:val="24"/>
        </w:rPr>
        <w:t xml:space="preserve"> appellant, the evidence of </w:t>
      </w:r>
      <w:r w:rsidR="00BD0439" w:rsidRPr="00E645AF">
        <w:rPr>
          <w:rFonts w:ascii="Tahoma" w:eastAsia="Times New Roman" w:hAnsi="Tahoma" w:cs="Tahoma"/>
          <w:color w:val="000000"/>
          <w:sz w:val="24"/>
          <w:szCs w:val="24"/>
        </w:rPr>
        <w:t xml:space="preserve">the </w:t>
      </w:r>
      <w:r w:rsidR="00F60AED" w:rsidRPr="00E645AF">
        <w:rPr>
          <w:rFonts w:ascii="Tahoma" w:eastAsia="Times New Roman" w:hAnsi="Tahoma" w:cs="Tahoma"/>
          <w:color w:val="000000"/>
          <w:sz w:val="24"/>
          <w:szCs w:val="24"/>
        </w:rPr>
        <w:t>resp</w:t>
      </w:r>
      <w:r w:rsidR="00742CA2" w:rsidRPr="00E645AF">
        <w:rPr>
          <w:rFonts w:ascii="Tahoma" w:eastAsia="Times New Roman" w:hAnsi="Tahoma" w:cs="Tahoma"/>
          <w:color w:val="000000"/>
          <w:sz w:val="24"/>
          <w:szCs w:val="24"/>
        </w:rPr>
        <w:t>ondent’s representative Joe Fred Peso at page 69</w:t>
      </w:r>
      <w:r w:rsidR="00F60AED" w:rsidRPr="00E645AF">
        <w:rPr>
          <w:rFonts w:ascii="Tahoma" w:eastAsia="Times New Roman" w:hAnsi="Tahoma" w:cs="Tahoma"/>
          <w:color w:val="000000"/>
          <w:sz w:val="24"/>
          <w:szCs w:val="24"/>
        </w:rPr>
        <w:t xml:space="preserve"> which was not challenged in cross-examination exposed how the appellants orchestrated their acts of dishonesty with the contractors</w:t>
      </w:r>
      <w:r w:rsidR="00360A44" w:rsidRPr="00E645AF">
        <w:rPr>
          <w:rFonts w:ascii="Tahoma" w:eastAsia="Times New Roman" w:hAnsi="Tahoma" w:cs="Tahoma"/>
          <w:color w:val="000000"/>
          <w:sz w:val="24"/>
          <w:szCs w:val="24"/>
        </w:rPr>
        <w:t>:</w:t>
      </w:r>
    </w:p>
    <w:p w14:paraId="6FC3DF1D" w14:textId="77777777" w:rsidR="00742CA2" w:rsidRPr="00E645AF" w:rsidRDefault="00742CA2" w:rsidP="003A75FA">
      <w:pPr>
        <w:spacing w:before="100" w:beforeAutospacing="1" w:after="100" w:afterAutospacing="1" w:line="360" w:lineRule="auto"/>
        <w:jc w:val="both"/>
        <w:rPr>
          <w:rFonts w:ascii="Tahoma" w:eastAsia="Times New Roman" w:hAnsi="Tahoma" w:cs="Tahoma"/>
          <w:b/>
          <w:bCs/>
          <w:color w:val="000000"/>
          <w:sz w:val="24"/>
          <w:szCs w:val="24"/>
        </w:rPr>
      </w:pPr>
      <w:r w:rsidRPr="00E645AF">
        <w:rPr>
          <w:rFonts w:ascii="Tahoma" w:eastAsia="Times New Roman" w:hAnsi="Tahoma" w:cs="Tahoma"/>
          <w:b/>
          <w:bCs/>
          <w:color w:val="000000"/>
          <w:sz w:val="24"/>
          <w:szCs w:val="24"/>
        </w:rPr>
        <w:lastRenderedPageBreak/>
        <w:t>Q. Tell us briefly the facts which informed the committee to find that the plaintiff and others were involved in dishonesty?</w:t>
      </w:r>
    </w:p>
    <w:p w14:paraId="485345A2" w14:textId="4AA4E939" w:rsidR="00742CA2" w:rsidRPr="00E645AF" w:rsidRDefault="00742CA2" w:rsidP="003A75FA">
      <w:pPr>
        <w:spacing w:before="100" w:beforeAutospacing="1" w:after="100" w:afterAutospacing="1" w:line="360" w:lineRule="auto"/>
        <w:jc w:val="both"/>
        <w:rPr>
          <w:rFonts w:ascii="Tahoma" w:eastAsia="Times New Roman" w:hAnsi="Tahoma" w:cs="Tahoma"/>
          <w:color w:val="000000"/>
          <w:sz w:val="24"/>
          <w:szCs w:val="24"/>
        </w:rPr>
      </w:pPr>
      <w:r w:rsidRPr="00E645AF">
        <w:rPr>
          <w:rFonts w:ascii="Tahoma" w:eastAsia="Times New Roman" w:hAnsi="Tahoma" w:cs="Tahoma"/>
          <w:b/>
          <w:bCs/>
          <w:color w:val="000000"/>
          <w:sz w:val="24"/>
          <w:szCs w:val="24"/>
        </w:rPr>
        <w:t>A. My Lord we found that certificates prepared from the Western region were certificates for pre-payment and they were presented as certificates for actual work done. So</w:t>
      </w:r>
      <w:r w:rsidR="00BC3B3D" w:rsidRPr="00E645AF">
        <w:rPr>
          <w:rFonts w:ascii="Tahoma" w:eastAsia="Times New Roman" w:hAnsi="Tahoma" w:cs="Tahoma"/>
          <w:b/>
          <w:bCs/>
          <w:color w:val="000000"/>
          <w:sz w:val="24"/>
          <w:szCs w:val="24"/>
        </w:rPr>
        <w:t>,</w:t>
      </w:r>
      <w:r w:rsidRPr="00E645AF">
        <w:rPr>
          <w:rFonts w:ascii="Tahoma" w:eastAsia="Times New Roman" w:hAnsi="Tahoma" w:cs="Tahoma"/>
          <w:b/>
          <w:bCs/>
          <w:color w:val="000000"/>
          <w:sz w:val="24"/>
          <w:szCs w:val="24"/>
        </w:rPr>
        <w:t xml:space="preserve"> for that matter we found them li</w:t>
      </w:r>
      <w:r w:rsidR="000A08EC" w:rsidRPr="00E645AF">
        <w:rPr>
          <w:rFonts w:ascii="Tahoma" w:eastAsia="Times New Roman" w:hAnsi="Tahoma" w:cs="Tahoma"/>
          <w:b/>
          <w:bCs/>
          <w:color w:val="000000"/>
          <w:sz w:val="24"/>
          <w:szCs w:val="24"/>
        </w:rPr>
        <w:t>a</w:t>
      </w:r>
      <w:r w:rsidRPr="00E645AF">
        <w:rPr>
          <w:rFonts w:ascii="Tahoma" w:eastAsia="Times New Roman" w:hAnsi="Tahoma" w:cs="Tahoma"/>
          <w:b/>
          <w:bCs/>
          <w:color w:val="000000"/>
          <w:sz w:val="24"/>
          <w:szCs w:val="24"/>
        </w:rPr>
        <w:t>b</w:t>
      </w:r>
      <w:r w:rsidR="000A08EC" w:rsidRPr="00E645AF">
        <w:rPr>
          <w:rFonts w:ascii="Tahoma" w:eastAsia="Times New Roman" w:hAnsi="Tahoma" w:cs="Tahoma"/>
          <w:b/>
          <w:bCs/>
          <w:color w:val="000000"/>
          <w:sz w:val="24"/>
          <w:szCs w:val="24"/>
        </w:rPr>
        <w:t>le [sic]</w:t>
      </w:r>
      <w:r w:rsidRPr="00E645AF">
        <w:rPr>
          <w:rFonts w:ascii="Tahoma" w:eastAsia="Times New Roman" w:hAnsi="Tahoma" w:cs="Tahoma"/>
          <w:b/>
          <w:bCs/>
          <w:color w:val="000000"/>
          <w:sz w:val="24"/>
          <w:szCs w:val="24"/>
        </w:rPr>
        <w:t xml:space="preserve"> of dishonesty</w:t>
      </w:r>
      <w:r w:rsidRPr="00E645AF">
        <w:rPr>
          <w:rFonts w:ascii="Tahoma" w:eastAsia="Times New Roman" w:hAnsi="Tahoma" w:cs="Tahoma"/>
          <w:color w:val="000000"/>
          <w:sz w:val="24"/>
          <w:szCs w:val="24"/>
        </w:rPr>
        <w:t>.”</w:t>
      </w:r>
    </w:p>
    <w:p w14:paraId="266DF19B" w14:textId="45CC4E87" w:rsidR="0089088A" w:rsidRPr="00E645AF" w:rsidRDefault="00360A44" w:rsidP="003A75FA">
      <w:pPr>
        <w:spacing w:before="100" w:beforeAutospacing="1" w:after="100" w:afterAutospacing="1" w:line="360" w:lineRule="auto"/>
        <w:jc w:val="both"/>
        <w:rPr>
          <w:rFonts w:ascii="Tahoma" w:eastAsia="Times New Roman" w:hAnsi="Tahoma" w:cs="Tahoma"/>
          <w:color w:val="000000"/>
          <w:sz w:val="24"/>
          <w:szCs w:val="24"/>
        </w:rPr>
      </w:pPr>
      <w:r w:rsidRPr="00E645AF">
        <w:rPr>
          <w:rFonts w:ascii="Tahoma" w:eastAsia="Times New Roman" w:hAnsi="Tahoma" w:cs="Tahoma"/>
          <w:color w:val="000000"/>
          <w:sz w:val="24"/>
          <w:szCs w:val="24"/>
        </w:rPr>
        <w:t xml:space="preserve">Joe Fred </w:t>
      </w:r>
      <w:r w:rsidR="00540B1C" w:rsidRPr="00E645AF">
        <w:rPr>
          <w:rFonts w:ascii="Tahoma" w:eastAsia="Times New Roman" w:hAnsi="Tahoma" w:cs="Tahoma"/>
          <w:color w:val="000000"/>
          <w:sz w:val="24"/>
          <w:szCs w:val="24"/>
        </w:rPr>
        <w:t>Peso wen</w:t>
      </w:r>
      <w:r w:rsidR="001511B7" w:rsidRPr="00E645AF">
        <w:rPr>
          <w:rFonts w:ascii="Tahoma" w:eastAsia="Times New Roman" w:hAnsi="Tahoma" w:cs="Tahoma"/>
          <w:color w:val="000000"/>
          <w:sz w:val="24"/>
          <w:szCs w:val="24"/>
        </w:rPr>
        <w:t>t</w:t>
      </w:r>
      <w:r w:rsidR="00540B1C" w:rsidRPr="00E645AF">
        <w:rPr>
          <w:rFonts w:ascii="Tahoma" w:eastAsia="Times New Roman" w:hAnsi="Tahoma" w:cs="Tahoma"/>
          <w:color w:val="000000"/>
          <w:sz w:val="24"/>
          <w:szCs w:val="24"/>
        </w:rPr>
        <w:t xml:space="preserve"> further to explain</w:t>
      </w:r>
      <w:r w:rsidR="001511B7" w:rsidRPr="00E645AF">
        <w:rPr>
          <w:rFonts w:ascii="Tahoma" w:eastAsia="Times New Roman" w:hAnsi="Tahoma" w:cs="Tahoma"/>
          <w:color w:val="000000"/>
          <w:sz w:val="24"/>
          <w:szCs w:val="24"/>
        </w:rPr>
        <w:t xml:space="preserve"> </w:t>
      </w:r>
      <w:r w:rsidR="0050099A" w:rsidRPr="00E645AF">
        <w:rPr>
          <w:rFonts w:ascii="Tahoma" w:eastAsia="Times New Roman" w:hAnsi="Tahoma" w:cs="Tahoma"/>
          <w:color w:val="000000"/>
          <w:sz w:val="24"/>
          <w:szCs w:val="24"/>
        </w:rPr>
        <w:t xml:space="preserve">at page 70 </w:t>
      </w:r>
      <w:r w:rsidR="001511B7" w:rsidRPr="00E645AF">
        <w:rPr>
          <w:rFonts w:ascii="Tahoma" w:eastAsia="Times New Roman" w:hAnsi="Tahoma" w:cs="Tahoma"/>
          <w:color w:val="000000"/>
          <w:sz w:val="24"/>
          <w:szCs w:val="24"/>
        </w:rPr>
        <w:t>the procedure for raising IPC’s</w:t>
      </w:r>
      <w:r w:rsidR="006355A0" w:rsidRPr="00E645AF">
        <w:rPr>
          <w:rFonts w:ascii="Tahoma" w:eastAsia="Times New Roman" w:hAnsi="Tahoma" w:cs="Tahoma"/>
          <w:color w:val="000000"/>
          <w:sz w:val="24"/>
          <w:szCs w:val="24"/>
        </w:rPr>
        <w:t xml:space="preserve"> which the appellants did not follow. According to him:</w:t>
      </w:r>
      <w:r w:rsidR="001511B7" w:rsidRPr="00E645AF">
        <w:rPr>
          <w:rFonts w:ascii="Tahoma" w:eastAsia="Times New Roman" w:hAnsi="Tahoma" w:cs="Tahoma"/>
          <w:color w:val="000000"/>
          <w:sz w:val="24"/>
          <w:szCs w:val="24"/>
        </w:rPr>
        <w:t xml:space="preserve"> </w:t>
      </w:r>
      <w:r w:rsidR="00540B1C" w:rsidRPr="00E645AF">
        <w:rPr>
          <w:rFonts w:ascii="Tahoma" w:eastAsia="Times New Roman" w:hAnsi="Tahoma" w:cs="Tahoma"/>
          <w:color w:val="000000"/>
          <w:sz w:val="24"/>
          <w:szCs w:val="24"/>
        </w:rPr>
        <w:t xml:space="preserve"> </w:t>
      </w:r>
    </w:p>
    <w:p w14:paraId="04600376" w14:textId="3B125454" w:rsidR="005A6615" w:rsidRPr="00E645AF" w:rsidRDefault="0050099A" w:rsidP="003A75FA">
      <w:pPr>
        <w:spacing w:before="100" w:beforeAutospacing="1" w:after="100" w:afterAutospacing="1" w:line="360" w:lineRule="auto"/>
        <w:jc w:val="both"/>
        <w:rPr>
          <w:rFonts w:ascii="Tahoma" w:eastAsia="Times New Roman" w:hAnsi="Tahoma" w:cs="Tahoma"/>
          <w:color w:val="000000"/>
          <w:sz w:val="24"/>
          <w:szCs w:val="24"/>
        </w:rPr>
      </w:pPr>
      <w:r w:rsidRPr="00E645AF">
        <w:rPr>
          <w:rFonts w:ascii="Tahoma" w:eastAsia="Times New Roman" w:hAnsi="Tahoma" w:cs="Tahoma"/>
          <w:color w:val="000000"/>
          <w:sz w:val="24"/>
          <w:szCs w:val="24"/>
        </w:rPr>
        <w:t>“</w:t>
      </w:r>
      <w:r w:rsidRPr="00E645AF">
        <w:rPr>
          <w:rFonts w:ascii="Tahoma" w:eastAsia="Times New Roman" w:hAnsi="Tahoma" w:cs="Tahoma"/>
          <w:b/>
          <w:bCs/>
          <w:color w:val="000000"/>
          <w:sz w:val="24"/>
          <w:szCs w:val="24"/>
        </w:rPr>
        <w:t>My Lord</w:t>
      </w:r>
      <w:r w:rsidR="009441B3" w:rsidRPr="00E645AF">
        <w:rPr>
          <w:rFonts w:ascii="Tahoma" w:eastAsia="Times New Roman" w:hAnsi="Tahoma" w:cs="Tahoma"/>
          <w:b/>
          <w:bCs/>
          <w:color w:val="000000"/>
          <w:sz w:val="24"/>
          <w:szCs w:val="24"/>
        </w:rPr>
        <w:t xml:space="preserve"> the procedure is that the contractor first brings the request and then the material support </w:t>
      </w:r>
      <w:r w:rsidR="00B163F0" w:rsidRPr="00E645AF">
        <w:rPr>
          <w:rFonts w:ascii="Tahoma" w:eastAsia="Times New Roman" w:hAnsi="Tahoma" w:cs="Tahoma"/>
          <w:b/>
          <w:bCs/>
          <w:color w:val="000000"/>
          <w:sz w:val="24"/>
          <w:szCs w:val="24"/>
        </w:rPr>
        <w:t>is prepared by the material engineer. Then the maintenance manager and the quantity surveyor go to the site and take</w:t>
      </w:r>
      <w:r w:rsidR="00895479" w:rsidRPr="00E645AF">
        <w:rPr>
          <w:rFonts w:ascii="Tahoma" w:eastAsia="Times New Roman" w:hAnsi="Tahoma" w:cs="Tahoma"/>
          <w:b/>
          <w:bCs/>
          <w:color w:val="000000"/>
          <w:sz w:val="24"/>
          <w:szCs w:val="24"/>
        </w:rPr>
        <w:t xml:space="preserve"> field measurements. And then when they </w:t>
      </w:r>
      <w:r w:rsidR="00495956" w:rsidRPr="00E645AF">
        <w:rPr>
          <w:rFonts w:ascii="Tahoma" w:eastAsia="Times New Roman" w:hAnsi="Tahoma" w:cs="Tahoma"/>
          <w:b/>
          <w:bCs/>
          <w:color w:val="000000"/>
          <w:sz w:val="24"/>
          <w:szCs w:val="24"/>
        </w:rPr>
        <w:t>come back to the office</w:t>
      </w:r>
      <w:r w:rsidR="009A7F22" w:rsidRPr="00E645AF">
        <w:rPr>
          <w:rFonts w:ascii="Tahoma" w:eastAsia="Times New Roman" w:hAnsi="Tahoma" w:cs="Tahoma"/>
          <w:b/>
          <w:bCs/>
          <w:color w:val="000000"/>
          <w:sz w:val="24"/>
          <w:szCs w:val="24"/>
        </w:rPr>
        <w:t xml:space="preserve"> the quantity surveyor transfers the field measurements into taking off sheets and then prepares bills of quantit</w:t>
      </w:r>
      <w:r w:rsidR="00E8449C" w:rsidRPr="00E645AF">
        <w:rPr>
          <w:rFonts w:ascii="Tahoma" w:eastAsia="Times New Roman" w:hAnsi="Tahoma" w:cs="Tahoma"/>
          <w:b/>
          <w:bCs/>
          <w:color w:val="000000"/>
          <w:sz w:val="24"/>
          <w:szCs w:val="24"/>
        </w:rPr>
        <w:t>y and then again prep</w:t>
      </w:r>
      <w:r w:rsidR="00023167" w:rsidRPr="00E645AF">
        <w:rPr>
          <w:rFonts w:ascii="Tahoma" w:eastAsia="Times New Roman" w:hAnsi="Tahoma" w:cs="Tahoma"/>
          <w:b/>
          <w:bCs/>
          <w:color w:val="000000"/>
          <w:sz w:val="24"/>
          <w:szCs w:val="24"/>
        </w:rPr>
        <w:t>a</w:t>
      </w:r>
      <w:r w:rsidR="00E8449C" w:rsidRPr="00E645AF">
        <w:rPr>
          <w:rFonts w:ascii="Tahoma" w:eastAsia="Times New Roman" w:hAnsi="Tahoma" w:cs="Tahoma"/>
          <w:b/>
          <w:bCs/>
          <w:color w:val="000000"/>
          <w:sz w:val="24"/>
          <w:szCs w:val="24"/>
        </w:rPr>
        <w:t>res a certificate. When the certificate is prepared it is taken to the maintenance manager to be revi</w:t>
      </w:r>
      <w:r w:rsidR="00F909C4" w:rsidRPr="00E645AF">
        <w:rPr>
          <w:rFonts w:ascii="Tahoma" w:eastAsia="Times New Roman" w:hAnsi="Tahoma" w:cs="Tahoma"/>
          <w:b/>
          <w:bCs/>
          <w:color w:val="000000"/>
          <w:sz w:val="24"/>
          <w:szCs w:val="24"/>
        </w:rPr>
        <w:t>ewed and then it is taken to the regional director to sign it and then it is sent to the regional administration for signature and then from there to the High</w:t>
      </w:r>
      <w:r w:rsidR="00023167" w:rsidRPr="00E645AF">
        <w:rPr>
          <w:rFonts w:ascii="Tahoma" w:eastAsia="Times New Roman" w:hAnsi="Tahoma" w:cs="Tahoma"/>
          <w:b/>
          <w:bCs/>
          <w:color w:val="000000"/>
          <w:sz w:val="24"/>
          <w:szCs w:val="24"/>
        </w:rPr>
        <w:t>way head office.”</w:t>
      </w:r>
      <w:r w:rsidR="009A7F22" w:rsidRPr="00E645AF">
        <w:rPr>
          <w:rFonts w:ascii="Tahoma" w:eastAsia="Times New Roman" w:hAnsi="Tahoma" w:cs="Tahoma"/>
          <w:color w:val="000000"/>
          <w:sz w:val="24"/>
          <w:szCs w:val="24"/>
        </w:rPr>
        <w:t xml:space="preserve"> </w:t>
      </w:r>
    </w:p>
    <w:p w14:paraId="1A7F0C1B" w14:textId="4C7C0677" w:rsidR="00747EDF" w:rsidRPr="00E645AF" w:rsidRDefault="00981CD7" w:rsidP="003A75FA">
      <w:pPr>
        <w:spacing w:before="100" w:beforeAutospacing="1" w:after="100" w:afterAutospacing="1" w:line="360" w:lineRule="auto"/>
        <w:jc w:val="both"/>
        <w:rPr>
          <w:rFonts w:ascii="Tahoma" w:eastAsia="Times New Roman" w:hAnsi="Tahoma" w:cs="Tahoma"/>
          <w:color w:val="000000"/>
          <w:sz w:val="24"/>
          <w:szCs w:val="24"/>
        </w:rPr>
      </w:pPr>
      <w:r w:rsidRPr="00E645AF">
        <w:rPr>
          <w:rFonts w:ascii="Tahoma" w:eastAsia="Times New Roman" w:hAnsi="Tahoma" w:cs="Tahoma"/>
          <w:color w:val="000000"/>
          <w:sz w:val="24"/>
          <w:szCs w:val="24"/>
        </w:rPr>
        <w:t xml:space="preserve">The appellants acted as </w:t>
      </w:r>
      <w:r w:rsidR="00A41856" w:rsidRPr="00E645AF">
        <w:rPr>
          <w:rFonts w:ascii="Tahoma" w:eastAsia="Times New Roman" w:hAnsi="Tahoma" w:cs="Tahoma"/>
          <w:color w:val="000000"/>
          <w:sz w:val="24"/>
          <w:szCs w:val="24"/>
        </w:rPr>
        <w:t>maintenance manager and quantity surveyor who were assigned th</w:t>
      </w:r>
      <w:r w:rsidR="00B66C44" w:rsidRPr="00E645AF">
        <w:rPr>
          <w:rFonts w:ascii="Tahoma" w:eastAsia="Times New Roman" w:hAnsi="Tahoma" w:cs="Tahoma"/>
          <w:color w:val="000000"/>
          <w:sz w:val="24"/>
          <w:szCs w:val="24"/>
        </w:rPr>
        <w:t xml:space="preserve">ose </w:t>
      </w:r>
      <w:r w:rsidR="00A41856" w:rsidRPr="00E645AF">
        <w:rPr>
          <w:rFonts w:ascii="Tahoma" w:eastAsia="Times New Roman" w:hAnsi="Tahoma" w:cs="Tahoma"/>
          <w:color w:val="000000"/>
          <w:sz w:val="24"/>
          <w:szCs w:val="24"/>
        </w:rPr>
        <w:t>important position</w:t>
      </w:r>
      <w:r w:rsidR="00B66C44" w:rsidRPr="00E645AF">
        <w:rPr>
          <w:rFonts w:ascii="Tahoma" w:eastAsia="Times New Roman" w:hAnsi="Tahoma" w:cs="Tahoma"/>
          <w:color w:val="000000"/>
          <w:sz w:val="24"/>
          <w:szCs w:val="24"/>
        </w:rPr>
        <w:t>s</w:t>
      </w:r>
      <w:r w:rsidR="00A41856" w:rsidRPr="00E645AF">
        <w:rPr>
          <w:rFonts w:ascii="Tahoma" w:eastAsia="Times New Roman" w:hAnsi="Tahoma" w:cs="Tahoma"/>
          <w:color w:val="000000"/>
          <w:sz w:val="24"/>
          <w:szCs w:val="24"/>
        </w:rPr>
        <w:t xml:space="preserve"> of trust to</w:t>
      </w:r>
      <w:r w:rsidR="002C3C22" w:rsidRPr="00E645AF">
        <w:rPr>
          <w:rFonts w:ascii="Tahoma" w:eastAsia="Times New Roman" w:hAnsi="Tahoma" w:cs="Tahoma"/>
          <w:color w:val="000000"/>
          <w:sz w:val="24"/>
          <w:szCs w:val="24"/>
        </w:rPr>
        <w:t xml:space="preserve"> inspect the site, take field measurements and </w:t>
      </w:r>
      <w:r w:rsidR="00B66C44" w:rsidRPr="00E645AF">
        <w:rPr>
          <w:rFonts w:ascii="Tahoma" w:eastAsia="Times New Roman" w:hAnsi="Tahoma" w:cs="Tahoma"/>
          <w:color w:val="000000"/>
          <w:sz w:val="24"/>
          <w:szCs w:val="24"/>
        </w:rPr>
        <w:t xml:space="preserve">prepare </w:t>
      </w:r>
      <w:r w:rsidR="002C3C22" w:rsidRPr="00E645AF">
        <w:rPr>
          <w:rFonts w:ascii="Tahoma" w:eastAsia="Times New Roman" w:hAnsi="Tahoma" w:cs="Tahoma"/>
          <w:color w:val="000000"/>
          <w:sz w:val="24"/>
          <w:szCs w:val="24"/>
        </w:rPr>
        <w:t>certificate</w:t>
      </w:r>
      <w:r w:rsidR="00B66C44" w:rsidRPr="00E645AF">
        <w:rPr>
          <w:rFonts w:ascii="Tahoma" w:eastAsia="Times New Roman" w:hAnsi="Tahoma" w:cs="Tahoma"/>
          <w:color w:val="000000"/>
          <w:sz w:val="24"/>
          <w:szCs w:val="24"/>
        </w:rPr>
        <w:t>s</w:t>
      </w:r>
      <w:r w:rsidR="002C3C22" w:rsidRPr="00E645AF">
        <w:rPr>
          <w:rFonts w:ascii="Tahoma" w:eastAsia="Times New Roman" w:hAnsi="Tahoma" w:cs="Tahoma"/>
          <w:color w:val="000000"/>
          <w:sz w:val="24"/>
          <w:szCs w:val="24"/>
        </w:rPr>
        <w:t xml:space="preserve"> for their superiors to sign before payment </w:t>
      </w:r>
      <w:r w:rsidR="00DF1B55" w:rsidRPr="00E645AF">
        <w:rPr>
          <w:rFonts w:ascii="Tahoma" w:eastAsia="Times New Roman" w:hAnsi="Tahoma" w:cs="Tahoma"/>
          <w:color w:val="000000"/>
          <w:sz w:val="24"/>
          <w:szCs w:val="24"/>
        </w:rPr>
        <w:t>was</w:t>
      </w:r>
      <w:r w:rsidR="002C3C22" w:rsidRPr="00E645AF">
        <w:rPr>
          <w:rFonts w:ascii="Tahoma" w:eastAsia="Times New Roman" w:hAnsi="Tahoma" w:cs="Tahoma"/>
          <w:color w:val="000000"/>
          <w:sz w:val="24"/>
          <w:szCs w:val="24"/>
        </w:rPr>
        <w:t xml:space="preserve"> made to the contractors. Blinded by selfish and dishonest motives, the</w:t>
      </w:r>
      <w:r w:rsidR="00B66C44" w:rsidRPr="00E645AF">
        <w:rPr>
          <w:rFonts w:ascii="Tahoma" w:eastAsia="Times New Roman" w:hAnsi="Tahoma" w:cs="Tahoma"/>
          <w:color w:val="000000"/>
          <w:sz w:val="24"/>
          <w:szCs w:val="24"/>
        </w:rPr>
        <w:t>y</w:t>
      </w:r>
      <w:r w:rsidR="002C3C22" w:rsidRPr="00E645AF">
        <w:rPr>
          <w:rFonts w:ascii="Tahoma" w:eastAsia="Times New Roman" w:hAnsi="Tahoma" w:cs="Tahoma"/>
          <w:color w:val="000000"/>
          <w:sz w:val="24"/>
          <w:szCs w:val="24"/>
        </w:rPr>
        <w:t xml:space="preserve"> </w:t>
      </w:r>
      <w:r w:rsidR="00DA0922" w:rsidRPr="00E645AF">
        <w:rPr>
          <w:rFonts w:ascii="Tahoma" w:eastAsia="Times New Roman" w:hAnsi="Tahoma" w:cs="Tahoma"/>
          <w:color w:val="000000"/>
          <w:sz w:val="24"/>
          <w:szCs w:val="24"/>
        </w:rPr>
        <w:t xml:space="preserve">breached this position of trust and deceived </w:t>
      </w:r>
      <w:r w:rsidR="00084B3F" w:rsidRPr="00E645AF">
        <w:rPr>
          <w:rFonts w:ascii="Tahoma" w:eastAsia="Times New Roman" w:hAnsi="Tahoma" w:cs="Tahoma"/>
          <w:color w:val="000000"/>
          <w:sz w:val="24"/>
          <w:szCs w:val="24"/>
        </w:rPr>
        <w:t xml:space="preserve">the Ministry and respondent Authority to part with millions of Ghana </w:t>
      </w:r>
      <w:proofErr w:type="spellStart"/>
      <w:r w:rsidR="00A85FBC" w:rsidRPr="00E645AF">
        <w:rPr>
          <w:rFonts w:ascii="Tahoma" w:eastAsia="Times New Roman" w:hAnsi="Tahoma" w:cs="Tahoma"/>
          <w:color w:val="000000"/>
          <w:sz w:val="24"/>
          <w:szCs w:val="24"/>
        </w:rPr>
        <w:t>C</w:t>
      </w:r>
      <w:r w:rsidR="00084B3F" w:rsidRPr="00E645AF">
        <w:rPr>
          <w:rFonts w:ascii="Tahoma" w:eastAsia="Times New Roman" w:hAnsi="Tahoma" w:cs="Tahoma"/>
          <w:color w:val="000000"/>
          <w:sz w:val="24"/>
          <w:szCs w:val="24"/>
        </w:rPr>
        <w:t>edis</w:t>
      </w:r>
      <w:proofErr w:type="spellEnd"/>
      <w:r w:rsidR="00084B3F" w:rsidRPr="00E645AF">
        <w:rPr>
          <w:rFonts w:ascii="Tahoma" w:eastAsia="Times New Roman" w:hAnsi="Tahoma" w:cs="Tahoma"/>
          <w:color w:val="000000"/>
          <w:sz w:val="24"/>
          <w:szCs w:val="24"/>
        </w:rPr>
        <w:t xml:space="preserve"> </w:t>
      </w:r>
      <w:r w:rsidR="005C04CC" w:rsidRPr="00E645AF">
        <w:rPr>
          <w:rFonts w:ascii="Tahoma" w:eastAsia="Times New Roman" w:hAnsi="Tahoma" w:cs="Tahoma"/>
          <w:color w:val="000000"/>
          <w:sz w:val="24"/>
          <w:szCs w:val="24"/>
        </w:rPr>
        <w:t xml:space="preserve">for no work and in some cases shoddy work done. </w:t>
      </w:r>
      <w:r w:rsidR="00FA034C" w:rsidRPr="00E645AF">
        <w:rPr>
          <w:rFonts w:ascii="Tahoma" w:eastAsia="Times New Roman" w:hAnsi="Tahoma" w:cs="Tahoma"/>
          <w:color w:val="000000"/>
          <w:sz w:val="24"/>
          <w:szCs w:val="24"/>
        </w:rPr>
        <w:t>The 2</w:t>
      </w:r>
      <w:r w:rsidR="00FA034C" w:rsidRPr="00E645AF">
        <w:rPr>
          <w:rFonts w:ascii="Tahoma" w:eastAsia="Times New Roman" w:hAnsi="Tahoma" w:cs="Tahoma"/>
          <w:color w:val="000000"/>
          <w:sz w:val="24"/>
          <w:szCs w:val="24"/>
          <w:vertAlign w:val="superscript"/>
        </w:rPr>
        <w:t>nd</w:t>
      </w:r>
      <w:r w:rsidR="00FA034C" w:rsidRPr="00E645AF">
        <w:rPr>
          <w:rFonts w:ascii="Tahoma" w:eastAsia="Times New Roman" w:hAnsi="Tahoma" w:cs="Tahoma"/>
          <w:color w:val="000000"/>
          <w:sz w:val="24"/>
          <w:szCs w:val="24"/>
        </w:rPr>
        <w:t xml:space="preserve"> appellant in the dialogue produced above admitted forging the </w:t>
      </w:r>
      <w:r w:rsidR="004C4CB7" w:rsidRPr="00E645AF">
        <w:rPr>
          <w:rFonts w:ascii="Tahoma" w:eastAsia="Times New Roman" w:hAnsi="Tahoma" w:cs="Tahoma"/>
          <w:color w:val="000000"/>
          <w:sz w:val="24"/>
          <w:szCs w:val="24"/>
        </w:rPr>
        <w:t xml:space="preserve">figures </w:t>
      </w:r>
      <w:r w:rsidR="00AE6139" w:rsidRPr="00E645AF">
        <w:rPr>
          <w:rFonts w:ascii="Tahoma" w:eastAsia="Times New Roman" w:hAnsi="Tahoma" w:cs="Tahoma"/>
          <w:color w:val="000000"/>
          <w:sz w:val="24"/>
          <w:szCs w:val="24"/>
        </w:rPr>
        <w:t xml:space="preserve">for payment to be </w:t>
      </w:r>
      <w:proofErr w:type="gramStart"/>
      <w:r w:rsidR="00AE6139" w:rsidRPr="00E645AF">
        <w:rPr>
          <w:rFonts w:ascii="Tahoma" w:eastAsia="Times New Roman" w:hAnsi="Tahoma" w:cs="Tahoma"/>
          <w:color w:val="000000"/>
          <w:sz w:val="24"/>
          <w:szCs w:val="24"/>
        </w:rPr>
        <w:t>effected</w:t>
      </w:r>
      <w:proofErr w:type="gramEnd"/>
      <w:r w:rsidR="00AE6139" w:rsidRPr="00E645AF">
        <w:rPr>
          <w:rFonts w:ascii="Tahoma" w:eastAsia="Times New Roman" w:hAnsi="Tahoma" w:cs="Tahoma"/>
          <w:color w:val="000000"/>
          <w:sz w:val="24"/>
          <w:szCs w:val="24"/>
        </w:rPr>
        <w:t xml:space="preserve">. </w:t>
      </w:r>
      <w:r w:rsidR="005C04CC" w:rsidRPr="00E645AF">
        <w:rPr>
          <w:rFonts w:ascii="Tahoma" w:eastAsia="Times New Roman" w:hAnsi="Tahoma" w:cs="Tahoma"/>
          <w:color w:val="000000"/>
          <w:sz w:val="24"/>
          <w:szCs w:val="24"/>
        </w:rPr>
        <w:t xml:space="preserve">If this is not dishonesty, we cannot </w:t>
      </w:r>
      <w:r w:rsidR="00A176C1" w:rsidRPr="00E645AF">
        <w:rPr>
          <w:rFonts w:ascii="Tahoma" w:eastAsia="Times New Roman" w:hAnsi="Tahoma" w:cs="Tahoma"/>
          <w:color w:val="000000"/>
          <w:sz w:val="24"/>
          <w:szCs w:val="24"/>
        </w:rPr>
        <w:t>determine what will qualify as one. Truth be told</w:t>
      </w:r>
      <w:r w:rsidR="00E739A3" w:rsidRPr="00E645AF">
        <w:rPr>
          <w:rFonts w:ascii="Tahoma" w:eastAsia="Times New Roman" w:hAnsi="Tahoma" w:cs="Tahoma"/>
          <w:color w:val="000000"/>
          <w:sz w:val="24"/>
          <w:szCs w:val="24"/>
        </w:rPr>
        <w:t>,</w:t>
      </w:r>
      <w:r w:rsidR="00A176C1" w:rsidRPr="00E645AF">
        <w:rPr>
          <w:rFonts w:ascii="Tahoma" w:eastAsia="Times New Roman" w:hAnsi="Tahoma" w:cs="Tahoma"/>
          <w:color w:val="000000"/>
          <w:sz w:val="24"/>
          <w:szCs w:val="24"/>
        </w:rPr>
        <w:t xml:space="preserve"> the appellants were plainly dishonest and in so doing breach</w:t>
      </w:r>
      <w:r w:rsidR="00E739A3" w:rsidRPr="00E645AF">
        <w:rPr>
          <w:rFonts w:ascii="Tahoma" w:eastAsia="Times New Roman" w:hAnsi="Tahoma" w:cs="Tahoma"/>
          <w:color w:val="000000"/>
          <w:sz w:val="24"/>
          <w:szCs w:val="24"/>
        </w:rPr>
        <w:t>ed</w:t>
      </w:r>
      <w:r w:rsidR="00A176C1" w:rsidRPr="00E645AF">
        <w:rPr>
          <w:rFonts w:ascii="Tahoma" w:eastAsia="Times New Roman" w:hAnsi="Tahoma" w:cs="Tahoma"/>
          <w:color w:val="000000"/>
          <w:sz w:val="24"/>
          <w:szCs w:val="24"/>
        </w:rPr>
        <w:t xml:space="preserve"> </w:t>
      </w:r>
      <w:r w:rsidR="00820EB4" w:rsidRPr="00E645AF">
        <w:rPr>
          <w:rFonts w:ascii="Tahoma" w:eastAsia="Times New Roman" w:hAnsi="Tahoma" w:cs="Tahoma"/>
          <w:color w:val="000000"/>
          <w:sz w:val="24"/>
          <w:szCs w:val="24"/>
        </w:rPr>
        <w:t>Articles</w:t>
      </w:r>
      <w:r w:rsidR="00917747" w:rsidRPr="00E645AF">
        <w:rPr>
          <w:rFonts w:ascii="Tahoma" w:eastAsia="Times New Roman" w:hAnsi="Tahoma" w:cs="Tahoma"/>
          <w:color w:val="000000"/>
          <w:sz w:val="24"/>
          <w:szCs w:val="24"/>
        </w:rPr>
        <w:t xml:space="preserve"> 49(B)</w:t>
      </w:r>
      <w:r w:rsidR="00E739A3" w:rsidRPr="00E645AF">
        <w:rPr>
          <w:rFonts w:ascii="Tahoma" w:eastAsia="Times New Roman" w:hAnsi="Tahoma" w:cs="Tahoma"/>
          <w:color w:val="000000"/>
          <w:sz w:val="24"/>
          <w:szCs w:val="24"/>
        </w:rPr>
        <w:t>,</w:t>
      </w:r>
      <w:r w:rsidR="00917747" w:rsidRPr="00E645AF">
        <w:rPr>
          <w:rFonts w:ascii="Tahoma" w:eastAsia="Times New Roman" w:hAnsi="Tahoma" w:cs="Tahoma"/>
          <w:color w:val="000000"/>
          <w:sz w:val="24"/>
          <w:szCs w:val="24"/>
        </w:rPr>
        <w:t xml:space="preserve"> (C) and (D) </w:t>
      </w:r>
      <w:r w:rsidR="00820EB4" w:rsidRPr="00E645AF">
        <w:rPr>
          <w:rFonts w:ascii="Tahoma" w:eastAsia="Times New Roman" w:hAnsi="Tahoma" w:cs="Tahoma"/>
          <w:color w:val="000000"/>
          <w:sz w:val="24"/>
          <w:szCs w:val="24"/>
        </w:rPr>
        <w:t>o</w:t>
      </w:r>
      <w:r w:rsidR="003106F8" w:rsidRPr="00E645AF">
        <w:rPr>
          <w:rFonts w:ascii="Tahoma" w:eastAsia="Times New Roman" w:hAnsi="Tahoma" w:cs="Tahoma"/>
          <w:color w:val="000000"/>
          <w:sz w:val="24"/>
          <w:szCs w:val="24"/>
        </w:rPr>
        <w:t>f</w:t>
      </w:r>
      <w:r w:rsidR="00820EB4" w:rsidRPr="00E645AF">
        <w:rPr>
          <w:rFonts w:ascii="Tahoma" w:eastAsia="Times New Roman" w:hAnsi="Tahoma" w:cs="Tahoma"/>
          <w:color w:val="000000"/>
          <w:sz w:val="24"/>
          <w:szCs w:val="24"/>
        </w:rPr>
        <w:t xml:space="preserve"> the Senior Staff Conditions of Service</w:t>
      </w:r>
      <w:r w:rsidR="00B52078" w:rsidRPr="00E645AF">
        <w:rPr>
          <w:rFonts w:ascii="Tahoma" w:eastAsia="Times New Roman" w:hAnsi="Tahoma" w:cs="Tahoma"/>
          <w:color w:val="000000"/>
          <w:sz w:val="24"/>
          <w:szCs w:val="24"/>
        </w:rPr>
        <w:t>, exhibit “W”</w:t>
      </w:r>
      <w:r w:rsidR="003B5795" w:rsidRPr="00E645AF">
        <w:rPr>
          <w:rFonts w:ascii="Tahoma" w:eastAsia="Times New Roman" w:hAnsi="Tahoma" w:cs="Tahoma"/>
          <w:color w:val="000000"/>
          <w:sz w:val="24"/>
          <w:szCs w:val="24"/>
        </w:rPr>
        <w:t>.</w:t>
      </w:r>
    </w:p>
    <w:p w14:paraId="335B8124" w14:textId="1BDE0320" w:rsidR="000178C1" w:rsidRPr="00E645AF" w:rsidRDefault="00747EDF" w:rsidP="003A75FA">
      <w:pPr>
        <w:spacing w:before="100" w:beforeAutospacing="1" w:after="100" w:afterAutospacing="1" w:line="360" w:lineRule="auto"/>
        <w:jc w:val="both"/>
        <w:rPr>
          <w:rFonts w:ascii="Tahoma" w:eastAsia="Times New Roman" w:hAnsi="Tahoma" w:cs="Tahoma"/>
          <w:color w:val="000000"/>
          <w:sz w:val="24"/>
          <w:szCs w:val="24"/>
        </w:rPr>
      </w:pPr>
      <w:r w:rsidRPr="00E645AF">
        <w:rPr>
          <w:rFonts w:ascii="Tahoma" w:eastAsia="Times New Roman" w:hAnsi="Tahoma" w:cs="Tahoma"/>
          <w:color w:val="000000"/>
          <w:sz w:val="24"/>
          <w:szCs w:val="24"/>
        </w:rPr>
        <w:lastRenderedPageBreak/>
        <w:t xml:space="preserve">Article 49 </w:t>
      </w:r>
      <w:r w:rsidR="00601A92" w:rsidRPr="00E645AF">
        <w:rPr>
          <w:rFonts w:ascii="Tahoma" w:eastAsia="Times New Roman" w:hAnsi="Tahoma" w:cs="Tahoma"/>
          <w:color w:val="000000"/>
          <w:sz w:val="24"/>
          <w:szCs w:val="24"/>
        </w:rPr>
        <w:t>vested power in management to take disciplinary action against an officer who commits</w:t>
      </w:r>
      <w:r w:rsidR="00D1045D" w:rsidRPr="00E645AF">
        <w:rPr>
          <w:rFonts w:ascii="Tahoma" w:eastAsia="Times New Roman" w:hAnsi="Tahoma" w:cs="Tahoma"/>
          <w:color w:val="000000"/>
          <w:sz w:val="24"/>
          <w:szCs w:val="24"/>
        </w:rPr>
        <w:t xml:space="preserve"> a major or minor offence. </w:t>
      </w:r>
      <w:r w:rsidR="002C5754" w:rsidRPr="00E645AF">
        <w:rPr>
          <w:rFonts w:ascii="Tahoma" w:eastAsia="Times New Roman" w:hAnsi="Tahoma" w:cs="Tahoma"/>
          <w:color w:val="000000"/>
          <w:sz w:val="24"/>
          <w:szCs w:val="24"/>
        </w:rPr>
        <w:t xml:space="preserve">Major offence is defined to include </w:t>
      </w:r>
      <w:r w:rsidR="005B166E" w:rsidRPr="00E645AF">
        <w:rPr>
          <w:rFonts w:ascii="Tahoma" w:eastAsia="Times New Roman" w:hAnsi="Tahoma" w:cs="Tahoma"/>
          <w:color w:val="000000"/>
          <w:sz w:val="24"/>
          <w:szCs w:val="24"/>
        </w:rPr>
        <w:t xml:space="preserve">bribery, corruption or other dishonesty. </w:t>
      </w:r>
      <w:r w:rsidR="00BB25A7" w:rsidRPr="00E645AF">
        <w:rPr>
          <w:rFonts w:ascii="Tahoma" w:eastAsia="Times New Roman" w:hAnsi="Tahoma" w:cs="Tahoma"/>
          <w:color w:val="000000"/>
          <w:sz w:val="24"/>
          <w:szCs w:val="24"/>
        </w:rPr>
        <w:t>The sanction provided for breach is dismissal with forfeiture of all terminal benefits except</w:t>
      </w:r>
      <w:r w:rsidR="00882E2E" w:rsidRPr="00E645AF">
        <w:rPr>
          <w:rFonts w:ascii="Tahoma" w:eastAsia="Times New Roman" w:hAnsi="Tahoma" w:cs="Tahoma"/>
          <w:color w:val="000000"/>
          <w:sz w:val="24"/>
          <w:szCs w:val="24"/>
        </w:rPr>
        <w:t xml:space="preserve"> benefits payable under the Social Security and National Insurance Trust</w:t>
      </w:r>
      <w:r w:rsidR="00F01730" w:rsidRPr="00E645AF">
        <w:rPr>
          <w:rFonts w:ascii="Tahoma" w:eastAsia="Times New Roman" w:hAnsi="Tahoma" w:cs="Tahoma"/>
          <w:color w:val="000000"/>
          <w:sz w:val="24"/>
          <w:szCs w:val="24"/>
        </w:rPr>
        <w:t>.</w:t>
      </w:r>
      <w:r w:rsidR="00875636" w:rsidRPr="00E645AF">
        <w:rPr>
          <w:rFonts w:ascii="Tahoma" w:eastAsia="Times New Roman" w:hAnsi="Tahoma" w:cs="Tahoma"/>
          <w:color w:val="000000"/>
          <w:sz w:val="24"/>
          <w:szCs w:val="24"/>
        </w:rPr>
        <w:t xml:space="preserve"> The decision to dismiss appellants summarily was </w:t>
      </w:r>
      <w:r w:rsidR="00FC18FC" w:rsidRPr="00E645AF">
        <w:rPr>
          <w:rFonts w:ascii="Tahoma" w:eastAsia="Times New Roman" w:hAnsi="Tahoma" w:cs="Tahoma"/>
          <w:color w:val="000000"/>
          <w:sz w:val="24"/>
          <w:szCs w:val="24"/>
        </w:rPr>
        <w:t xml:space="preserve">made </w:t>
      </w:r>
      <w:r w:rsidR="00875636" w:rsidRPr="00E645AF">
        <w:rPr>
          <w:rFonts w:ascii="Tahoma" w:eastAsia="Times New Roman" w:hAnsi="Tahoma" w:cs="Tahoma"/>
          <w:color w:val="000000"/>
          <w:sz w:val="24"/>
          <w:szCs w:val="24"/>
        </w:rPr>
        <w:t>in accord</w:t>
      </w:r>
      <w:r w:rsidR="0031530A" w:rsidRPr="00E645AF">
        <w:rPr>
          <w:rFonts w:ascii="Tahoma" w:eastAsia="Times New Roman" w:hAnsi="Tahoma" w:cs="Tahoma"/>
          <w:color w:val="000000"/>
          <w:sz w:val="24"/>
          <w:szCs w:val="24"/>
        </w:rPr>
        <w:t>ance</w:t>
      </w:r>
      <w:r w:rsidR="00875636" w:rsidRPr="00E645AF">
        <w:rPr>
          <w:rFonts w:ascii="Tahoma" w:eastAsia="Times New Roman" w:hAnsi="Tahoma" w:cs="Tahoma"/>
          <w:color w:val="000000"/>
          <w:sz w:val="24"/>
          <w:szCs w:val="24"/>
        </w:rPr>
        <w:t xml:space="preserve"> with the </w:t>
      </w:r>
      <w:r w:rsidR="0031530A" w:rsidRPr="00E645AF">
        <w:rPr>
          <w:rFonts w:ascii="Tahoma" w:eastAsia="Times New Roman" w:hAnsi="Tahoma" w:cs="Tahoma"/>
          <w:color w:val="000000"/>
          <w:sz w:val="24"/>
          <w:szCs w:val="24"/>
        </w:rPr>
        <w:t>C</w:t>
      </w:r>
      <w:r w:rsidR="00875636" w:rsidRPr="00E645AF">
        <w:rPr>
          <w:rFonts w:ascii="Tahoma" w:eastAsia="Times New Roman" w:hAnsi="Tahoma" w:cs="Tahoma"/>
          <w:color w:val="000000"/>
          <w:sz w:val="24"/>
          <w:szCs w:val="24"/>
        </w:rPr>
        <w:t xml:space="preserve">onditions of </w:t>
      </w:r>
      <w:r w:rsidR="0031530A" w:rsidRPr="00E645AF">
        <w:rPr>
          <w:rFonts w:ascii="Tahoma" w:eastAsia="Times New Roman" w:hAnsi="Tahoma" w:cs="Tahoma"/>
          <w:color w:val="000000"/>
          <w:sz w:val="24"/>
          <w:szCs w:val="24"/>
        </w:rPr>
        <w:t>S</w:t>
      </w:r>
      <w:r w:rsidR="00875636" w:rsidRPr="00E645AF">
        <w:rPr>
          <w:rFonts w:ascii="Tahoma" w:eastAsia="Times New Roman" w:hAnsi="Tahoma" w:cs="Tahoma"/>
          <w:color w:val="000000"/>
          <w:sz w:val="24"/>
          <w:szCs w:val="24"/>
        </w:rPr>
        <w:t>ervice</w:t>
      </w:r>
      <w:r w:rsidR="00225713" w:rsidRPr="00E645AF">
        <w:rPr>
          <w:rFonts w:ascii="Tahoma" w:eastAsia="Times New Roman" w:hAnsi="Tahoma" w:cs="Tahoma"/>
          <w:color w:val="000000"/>
          <w:sz w:val="24"/>
          <w:szCs w:val="24"/>
        </w:rPr>
        <w:t xml:space="preserve">. We endorse the dismissals. In our opinion, management cannot be faulted for </w:t>
      </w:r>
      <w:r w:rsidR="000178C1" w:rsidRPr="00E645AF">
        <w:rPr>
          <w:rFonts w:ascii="Tahoma" w:eastAsia="Times New Roman" w:hAnsi="Tahoma" w:cs="Tahoma"/>
          <w:color w:val="000000"/>
          <w:sz w:val="24"/>
          <w:szCs w:val="24"/>
        </w:rPr>
        <w:t>the dismissals.</w:t>
      </w:r>
      <w:r w:rsidR="00397E2A" w:rsidRPr="00E645AF">
        <w:rPr>
          <w:rFonts w:ascii="Tahoma" w:eastAsia="Times New Roman" w:hAnsi="Tahoma" w:cs="Tahoma"/>
          <w:color w:val="000000"/>
          <w:sz w:val="24"/>
          <w:szCs w:val="24"/>
        </w:rPr>
        <w:t xml:space="preserve"> </w:t>
      </w:r>
    </w:p>
    <w:p w14:paraId="7C62F673" w14:textId="675A71D5" w:rsidR="0028152A" w:rsidRPr="00E645AF" w:rsidRDefault="00397E2A" w:rsidP="003A75FA">
      <w:pPr>
        <w:spacing w:before="100" w:beforeAutospacing="1" w:after="100" w:afterAutospacing="1" w:line="360" w:lineRule="auto"/>
        <w:jc w:val="both"/>
        <w:rPr>
          <w:rFonts w:ascii="Tahoma" w:hAnsi="Tahoma" w:cs="Tahoma"/>
          <w:b/>
          <w:bCs/>
          <w:snapToGrid w:val="0"/>
          <w:color w:val="000000"/>
          <w:sz w:val="24"/>
          <w:szCs w:val="24"/>
        </w:rPr>
      </w:pPr>
      <w:r w:rsidRPr="00E645AF">
        <w:rPr>
          <w:rFonts w:ascii="Tahoma" w:eastAsia="Times New Roman" w:hAnsi="Tahoma" w:cs="Tahoma"/>
          <w:color w:val="000000"/>
          <w:sz w:val="24"/>
          <w:szCs w:val="24"/>
        </w:rPr>
        <w:t xml:space="preserve">A case with similar ratio as this case came before the Court of Appeal in </w:t>
      </w:r>
      <w:r w:rsidR="0028152A" w:rsidRPr="00E645AF">
        <w:rPr>
          <w:rFonts w:ascii="Tahoma" w:hAnsi="Tahoma" w:cs="Tahoma"/>
          <w:b/>
          <w:bCs/>
          <w:snapToGrid w:val="0"/>
          <w:color w:val="000000"/>
          <w:sz w:val="24"/>
          <w:szCs w:val="24"/>
        </w:rPr>
        <w:t xml:space="preserve">Lever Brothers Ghana Ltd v Annan; Lever Brothers Ghana Ltd v </w:t>
      </w:r>
      <w:proofErr w:type="spellStart"/>
      <w:r w:rsidR="0028152A" w:rsidRPr="00E645AF">
        <w:rPr>
          <w:rFonts w:ascii="Tahoma" w:hAnsi="Tahoma" w:cs="Tahoma"/>
          <w:b/>
          <w:bCs/>
          <w:snapToGrid w:val="0"/>
          <w:color w:val="000000"/>
          <w:sz w:val="24"/>
          <w:szCs w:val="24"/>
        </w:rPr>
        <w:t>Dankwa</w:t>
      </w:r>
      <w:proofErr w:type="spellEnd"/>
      <w:r w:rsidR="0028152A" w:rsidRPr="00E645AF">
        <w:rPr>
          <w:rFonts w:ascii="Tahoma" w:hAnsi="Tahoma" w:cs="Tahoma"/>
          <w:b/>
          <w:bCs/>
          <w:snapToGrid w:val="0"/>
          <w:color w:val="000000"/>
          <w:sz w:val="24"/>
          <w:szCs w:val="24"/>
        </w:rPr>
        <w:t xml:space="preserve"> (Consolidated) [1989-90] 2 GLR 114</w:t>
      </w:r>
      <w:r w:rsidR="00091B35" w:rsidRPr="00E645AF">
        <w:rPr>
          <w:rFonts w:ascii="Tahoma" w:hAnsi="Tahoma" w:cs="Tahoma"/>
          <w:b/>
          <w:bCs/>
          <w:snapToGrid w:val="0"/>
          <w:color w:val="000000"/>
          <w:sz w:val="24"/>
          <w:szCs w:val="24"/>
        </w:rPr>
        <w:t xml:space="preserve">. </w:t>
      </w:r>
      <w:r w:rsidR="00091B35" w:rsidRPr="00E645AF">
        <w:rPr>
          <w:rFonts w:ascii="Tahoma" w:hAnsi="Tahoma" w:cs="Tahoma"/>
          <w:snapToGrid w:val="0"/>
          <w:color w:val="000000"/>
          <w:sz w:val="24"/>
          <w:szCs w:val="24"/>
        </w:rPr>
        <w:t xml:space="preserve">Under </w:t>
      </w:r>
      <w:r w:rsidR="0028152A" w:rsidRPr="00E645AF">
        <w:rPr>
          <w:rFonts w:ascii="Tahoma" w:hAnsi="Tahoma" w:cs="Tahoma"/>
          <w:color w:val="000000"/>
          <w:sz w:val="24"/>
          <w:szCs w:val="24"/>
        </w:rPr>
        <w:t>article 31 of the contract of employment, employees could be summarily dismissed by the employers, where the employee had been guilty of serious misconduct such as dishonesty or other serious offence. </w:t>
      </w:r>
      <w:r w:rsidR="00880131" w:rsidRPr="00E645AF">
        <w:rPr>
          <w:rFonts w:ascii="Tahoma" w:hAnsi="Tahoma" w:cs="Tahoma"/>
          <w:color w:val="000000"/>
          <w:sz w:val="24"/>
          <w:szCs w:val="24"/>
        </w:rPr>
        <w:t>L</w:t>
      </w:r>
      <w:r w:rsidR="003C5D65" w:rsidRPr="00E645AF">
        <w:rPr>
          <w:rFonts w:ascii="Tahoma" w:hAnsi="Tahoma" w:cs="Tahoma"/>
          <w:color w:val="000000"/>
          <w:sz w:val="24"/>
          <w:szCs w:val="24"/>
        </w:rPr>
        <w:t>e</w:t>
      </w:r>
      <w:r w:rsidR="00880131" w:rsidRPr="00E645AF">
        <w:rPr>
          <w:rFonts w:ascii="Tahoma" w:hAnsi="Tahoma" w:cs="Tahoma"/>
          <w:color w:val="000000"/>
          <w:sz w:val="24"/>
          <w:szCs w:val="24"/>
        </w:rPr>
        <w:t xml:space="preserve">ver Brothers, </w:t>
      </w:r>
      <w:r w:rsidR="0028152A" w:rsidRPr="00E645AF">
        <w:rPr>
          <w:rFonts w:ascii="Tahoma" w:hAnsi="Tahoma" w:cs="Tahoma"/>
          <w:color w:val="000000"/>
          <w:sz w:val="24"/>
          <w:szCs w:val="24"/>
        </w:rPr>
        <w:t>alleging that the plaintiffs had been involved in a fraudulent deal relating to the sale of their products, suspended the plaintiffs from duty and referred the allegation of fraud to the police for investigation</w:t>
      </w:r>
      <w:r w:rsidR="00B85EA0" w:rsidRPr="00E645AF">
        <w:rPr>
          <w:rFonts w:ascii="Tahoma" w:hAnsi="Tahoma" w:cs="Tahoma"/>
          <w:color w:val="000000"/>
          <w:sz w:val="24"/>
          <w:szCs w:val="24"/>
        </w:rPr>
        <w:t xml:space="preserve"> but later withdrew the criminal complaint from the police and </w:t>
      </w:r>
      <w:r w:rsidR="0028152A" w:rsidRPr="00E645AF">
        <w:rPr>
          <w:rFonts w:ascii="Tahoma" w:hAnsi="Tahoma" w:cs="Tahoma"/>
          <w:color w:val="000000"/>
          <w:sz w:val="24"/>
          <w:szCs w:val="24"/>
        </w:rPr>
        <w:t>summarily dismissed the plaintiffs from their employment.  The plaintiffs sued in the High Court-claiming damages for wrongful dismissal.  The trial judge found for the plaintiffs</w:t>
      </w:r>
      <w:r w:rsidR="00A5272C" w:rsidRPr="00E645AF">
        <w:rPr>
          <w:rFonts w:ascii="Tahoma" w:hAnsi="Tahoma" w:cs="Tahoma"/>
          <w:color w:val="000000"/>
          <w:sz w:val="24"/>
          <w:szCs w:val="24"/>
        </w:rPr>
        <w:t xml:space="preserve">. On appeal, the Court of </w:t>
      </w:r>
      <w:r w:rsidR="00FD56E2" w:rsidRPr="00E645AF">
        <w:rPr>
          <w:rFonts w:ascii="Tahoma" w:hAnsi="Tahoma" w:cs="Tahoma"/>
          <w:color w:val="000000"/>
          <w:sz w:val="24"/>
          <w:szCs w:val="24"/>
        </w:rPr>
        <w:t>A</w:t>
      </w:r>
      <w:r w:rsidR="00A5272C" w:rsidRPr="00E645AF">
        <w:rPr>
          <w:rFonts w:ascii="Tahoma" w:hAnsi="Tahoma" w:cs="Tahoma"/>
          <w:color w:val="000000"/>
          <w:sz w:val="24"/>
          <w:szCs w:val="24"/>
        </w:rPr>
        <w:t xml:space="preserve">ppeal held that </w:t>
      </w:r>
      <w:r w:rsidR="0028152A" w:rsidRPr="00E645AF">
        <w:rPr>
          <w:rFonts w:ascii="Tahoma" w:hAnsi="Tahoma" w:cs="Tahoma"/>
          <w:color w:val="000000"/>
          <w:sz w:val="24"/>
          <w:szCs w:val="24"/>
        </w:rPr>
        <w:t xml:space="preserve">where an employee had been guilty of misconduct so grave that it justified instant dismissal, the employer was entitled to dismiss summarily </w:t>
      </w:r>
      <w:r w:rsidR="00967253" w:rsidRPr="00E645AF">
        <w:rPr>
          <w:rFonts w:ascii="Tahoma" w:hAnsi="Tahoma" w:cs="Tahoma"/>
          <w:color w:val="000000"/>
          <w:sz w:val="24"/>
          <w:szCs w:val="24"/>
        </w:rPr>
        <w:t xml:space="preserve">such </w:t>
      </w:r>
      <w:r w:rsidR="0028152A" w:rsidRPr="00E645AF">
        <w:rPr>
          <w:rFonts w:ascii="Tahoma" w:hAnsi="Tahoma" w:cs="Tahoma"/>
          <w:color w:val="000000"/>
          <w:sz w:val="24"/>
          <w:szCs w:val="24"/>
        </w:rPr>
        <w:t xml:space="preserve">an employee he considered guilty of dishonesty </w:t>
      </w:r>
      <w:r w:rsidR="00967253" w:rsidRPr="00E645AF">
        <w:rPr>
          <w:rFonts w:ascii="Tahoma" w:hAnsi="Tahoma" w:cs="Tahoma"/>
          <w:color w:val="000000"/>
          <w:sz w:val="24"/>
          <w:szCs w:val="24"/>
        </w:rPr>
        <w:t>without even a hearing</w:t>
      </w:r>
      <w:r w:rsidR="0028152A" w:rsidRPr="00E645AF">
        <w:rPr>
          <w:rFonts w:ascii="Tahoma" w:hAnsi="Tahoma" w:cs="Tahoma"/>
          <w:color w:val="000000"/>
          <w:sz w:val="24"/>
          <w:szCs w:val="24"/>
        </w:rPr>
        <w:t>.</w:t>
      </w:r>
    </w:p>
    <w:p w14:paraId="1435A0C2" w14:textId="6FE54502" w:rsidR="008C32AA" w:rsidRPr="00E645AF" w:rsidRDefault="00551F51" w:rsidP="003A75FA">
      <w:pPr>
        <w:spacing w:before="100" w:beforeAutospacing="1" w:after="100" w:afterAutospacing="1" w:line="360" w:lineRule="auto"/>
        <w:jc w:val="both"/>
        <w:rPr>
          <w:rFonts w:ascii="Tahoma" w:eastAsia="Times New Roman" w:hAnsi="Tahoma" w:cs="Tahoma"/>
          <w:color w:val="000000"/>
          <w:sz w:val="24"/>
          <w:szCs w:val="24"/>
        </w:rPr>
      </w:pPr>
      <w:r w:rsidRPr="00E645AF">
        <w:rPr>
          <w:rFonts w:ascii="Tahoma" w:eastAsia="Times New Roman" w:hAnsi="Tahoma" w:cs="Tahoma"/>
          <w:color w:val="000000"/>
          <w:sz w:val="24"/>
          <w:szCs w:val="24"/>
        </w:rPr>
        <w:t xml:space="preserve">In </w:t>
      </w:r>
      <w:r w:rsidR="00560FCF" w:rsidRPr="00E645AF">
        <w:rPr>
          <w:rFonts w:ascii="Tahoma" w:eastAsia="Times New Roman" w:hAnsi="Tahoma" w:cs="Tahoma"/>
          <w:color w:val="000000"/>
          <w:sz w:val="24"/>
          <w:szCs w:val="24"/>
        </w:rPr>
        <w:t xml:space="preserve">this </w:t>
      </w:r>
      <w:r w:rsidR="00D24E6B" w:rsidRPr="00E645AF">
        <w:rPr>
          <w:rFonts w:ascii="Tahoma" w:eastAsia="Times New Roman" w:hAnsi="Tahoma" w:cs="Tahoma"/>
          <w:color w:val="000000"/>
          <w:sz w:val="24"/>
          <w:szCs w:val="24"/>
        </w:rPr>
        <w:t>appeal before us,</w:t>
      </w:r>
      <w:r w:rsidRPr="00E645AF">
        <w:rPr>
          <w:rFonts w:ascii="Tahoma" w:eastAsia="Times New Roman" w:hAnsi="Tahoma" w:cs="Tahoma"/>
          <w:color w:val="000000"/>
          <w:sz w:val="24"/>
          <w:szCs w:val="24"/>
        </w:rPr>
        <w:t xml:space="preserve"> even when it was clear </w:t>
      </w:r>
      <w:r w:rsidR="001D01FD" w:rsidRPr="00E645AF">
        <w:rPr>
          <w:rFonts w:ascii="Tahoma" w:eastAsia="Times New Roman" w:hAnsi="Tahoma" w:cs="Tahoma"/>
          <w:color w:val="000000"/>
          <w:sz w:val="24"/>
          <w:szCs w:val="24"/>
        </w:rPr>
        <w:t xml:space="preserve">as crystals in </w:t>
      </w:r>
      <w:r w:rsidRPr="00E645AF">
        <w:rPr>
          <w:rFonts w:ascii="Tahoma" w:eastAsia="Times New Roman" w:hAnsi="Tahoma" w:cs="Tahoma"/>
          <w:color w:val="000000"/>
          <w:sz w:val="24"/>
          <w:szCs w:val="24"/>
        </w:rPr>
        <w:t>the investigation repo</w:t>
      </w:r>
      <w:r w:rsidR="001726E4" w:rsidRPr="00E645AF">
        <w:rPr>
          <w:rFonts w:ascii="Tahoma" w:eastAsia="Times New Roman" w:hAnsi="Tahoma" w:cs="Tahoma"/>
          <w:color w:val="000000"/>
          <w:sz w:val="24"/>
          <w:szCs w:val="24"/>
        </w:rPr>
        <w:t>rts that the appellants had committe</w:t>
      </w:r>
      <w:r w:rsidR="00C079C6" w:rsidRPr="00E645AF">
        <w:rPr>
          <w:rFonts w:ascii="Tahoma" w:eastAsia="Times New Roman" w:hAnsi="Tahoma" w:cs="Tahoma"/>
          <w:color w:val="000000"/>
          <w:sz w:val="24"/>
          <w:szCs w:val="24"/>
        </w:rPr>
        <w:t>d</w:t>
      </w:r>
      <w:r w:rsidR="001726E4" w:rsidRPr="00E645AF">
        <w:rPr>
          <w:rFonts w:ascii="Tahoma" w:eastAsia="Times New Roman" w:hAnsi="Tahoma" w:cs="Tahoma"/>
          <w:color w:val="000000"/>
          <w:sz w:val="24"/>
          <w:szCs w:val="24"/>
        </w:rPr>
        <w:t xml:space="preserve"> dishonesty, the respondent Authority nevertheless gave them full hearing before the dismissals. </w:t>
      </w:r>
      <w:r w:rsidR="000178C1" w:rsidRPr="00E645AF">
        <w:rPr>
          <w:rFonts w:ascii="Tahoma" w:eastAsia="Times New Roman" w:hAnsi="Tahoma" w:cs="Tahoma"/>
          <w:color w:val="000000"/>
          <w:sz w:val="24"/>
          <w:szCs w:val="24"/>
        </w:rPr>
        <w:t xml:space="preserve">The appellants </w:t>
      </w:r>
      <w:r w:rsidR="001726E4" w:rsidRPr="00E645AF">
        <w:rPr>
          <w:rFonts w:ascii="Tahoma" w:eastAsia="Times New Roman" w:hAnsi="Tahoma" w:cs="Tahoma"/>
          <w:color w:val="000000"/>
          <w:sz w:val="24"/>
          <w:szCs w:val="24"/>
        </w:rPr>
        <w:t xml:space="preserve">then </w:t>
      </w:r>
      <w:r w:rsidR="003C00D1" w:rsidRPr="00E645AF">
        <w:rPr>
          <w:rFonts w:ascii="Tahoma" w:eastAsia="Times New Roman" w:hAnsi="Tahoma" w:cs="Tahoma"/>
          <w:color w:val="000000"/>
          <w:sz w:val="24"/>
          <w:szCs w:val="24"/>
        </w:rPr>
        <w:t xml:space="preserve">questioned the decision of management to summarily dismiss them </w:t>
      </w:r>
      <w:r w:rsidR="001022E8" w:rsidRPr="00E645AF">
        <w:rPr>
          <w:rFonts w:ascii="Tahoma" w:eastAsia="Times New Roman" w:hAnsi="Tahoma" w:cs="Tahoma"/>
          <w:color w:val="000000"/>
          <w:sz w:val="24"/>
          <w:szCs w:val="24"/>
        </w:rPr>
        <w:t xml:space="preserve">because </w:t>
      </w:r>
      <w:r w:rsidR="003C00D1" w:rsidRPr="00E645AF">
        <w:rPr>
          <w:rFonts w:ascii="Tahoma" w:eastAsia="Times New Roman" w:hAnsi="Tahoma" w:cs="Tahoma"/>
          <w:color w:val="000000"/>
          <w:sz w:val="24"/>
          <w:szCs w:val="24"/>
        </w:rPr>
        <w:t>the respondent</w:t>
      </w:r>
      <w:r w:rsidR="00C079C6" w:rsidRPr="00E645AF">
        <w:rPr>
          <w:rFonts w:ascii="Tahoma" w:eastAsia="Times New Roman" w:hAnsi="Tahoma" w:cs="Tahoma"/>
          <w:color w:val="000000"/>
          <w:sz w:val="24"/>
          <w:szCs w:val="24"/>
        </w:rPr>
        <w:t>’s</w:t>
      </w:r>
      <w:r w:rsidR="003C00D1" w:rsidRPr="00E645AF">
        <w:rPr>
          <w:rFonts w:ascii="Tahoma" w:eastAsia="Times New Roman" w:hAnsi="Tahoma" w:cs="Tahoma"/>
          <w:color w:val="000000"/>
          <w:sz w:val="24"/>
          <w:szCs w:val="24"/>
        </w:rPr>
        <w:t xml:space="preserve"> investigation committee </w:t>
      </w:r>
      <w:r w:rsidR="001022E8" w:rsidRPr="00E645AF">
        <w:rPr>
          <w:rFonts w:ascii="Tahoma" w:eastAsia="Times New Roman" w:hAnsi="Tahoma" w:cs="Tahoma"/>
          <w:color w:val="000000"/>
          <w:sz w:val="24"/>
          <w:szCs w:val="24"/>
        </w:rPr>
        <w:t>had</w:t>
      </w:r>
      <w:r w:rsidR="003C00D1" w:rsidRPr="00E645AF">
        <w:rPr>
          <w:rFonts w:ascii="Tahoma" w:eastAsia="Times New Roman" w:hAnsi="Tahoma" w:cs="Tahoma"/>
          <w:color w:val="000000"/>
          <w:sz w:val="24"/>
          <w:szCs w:val="24"/>
        </w:rPr>
        <w:t xml:space="preserve"> </w:t>
      </w:r>
      <w:r w:rsidR="005C2D3F" w:rsidRPr="00E645AF">
        <w:rPr>
          <w:rFonts w:ascii="Tahoma" w:eastAsia="Times New Roman" w:hAnsi="Tahoma" w:cs="Tahoma"/>
          <w:color w:val="000000"/>
          <w:sz w:val="24"/>
          <w:szCs w:val="24"/>
        </w:rPr>
        <w:t>recommended their reduction in rank.</w:t>
      </w:r>
      <w:r w:rsidR="001022E8" w:rsidRPr="00E645AF">
        <w:rPr>
          <w:rFonts w:ascii="Tahoma" w:eastAsia="Times New Roman" w:hAnsi="Tahoma" w:cs="Tahoma"/>
          <w:color w:val="000000"/>
          <w:sz w:val="24"/>
          <w:szCs w:val="24"/>
        </w:rPr>
        <w:t xml:space="preserve"> </w:t>
      </w:r>
      <w:r w:rsidR="00273F73" w:rsidRPr="00E645AF">
        <w:rPr>
          <w:rFonts w:ascii="Tahoma" w:eastAsia="Times New Roman" w:hAnsi="Tahoma" w:cs="Tahoma"/>
          <w:color w:val="000000"/>
          <w:sz w:val="24"/>
          <w:szCs w:val="24"/>
        </w:rPr>
        <w:t>Our answer to this can be found in</w:t>
      </w:r>
      <w:r w:rsidR="002513D1" w:rsidRPr="00E645AF">
        <w:rPr>
          <w:rFonts w:ascii="Tahoma" w:eastAsia="Times New Roman" w:hAnsi="Tahoma" w:cs="Tahoma"/>
          <w:color w:val="000000"/>
          <w:sz w:val="24"/>
          <w:szCs w:val="24"/>
        </w:rPr>
        <w:t xml:space="preserve"> another Court of Appeal case </w:t>
      </w:r>
      <w:r w:rsidR="00196D41" w:rsidRPr="00E645AF">
        <w:rPr>
          <w:rFonts w:ascii="Tahoma" w:eastAsia="Times New Roman" w:hAnsi="Tahoma" w:cs="Tahoma"/>
          <w:color w:val="000000"/>
          <w:sz w:val="24"/>
          <w:szCs w:val="24"/>
        </w:rPr>
        <w:t>en</w:t>
      </w:r>
      <w:r w:rsidR="0015521F" w:rsidRPr="00E645AF">
        <w:rPr>
          <w:rFonts w:ascii="Tahoma" w:eastAsia="Times New Roman" w:hAnsi="Tahoma" w:cs="Tahoma"/>
          <w:color w:val="000000"/>
          <w:sz w:val="24"/>
          <w:szCs w:val="24"/>
        </w:rPr>
        <w:t>t</w:t>
      </w:r>
      <w:r w:rsidR="00D73569" w:rsidRPr="00E645AF">
        <w:rPr>
          <w:rFonts w:ascii="Tahoma" w:eastAsia="Times New Roman" w:hAnsi="Tahoma" w:cs="Tahoma"/>
          <w:color w:val="000000"/>
          <w:sz w:val="24"/>
          <w:szCs w:val="24"/>
        </w:rPr>
        <w:t>i</w:t>
      </w:r>
      <w:r w:rsidR="0015521F" w:rsidRPr="00E645AF">
        <w:rPr>
          <w:rFonts w:ascii="Tahoma" w:eastAsia="Times New Roman" w:hAnsi="Tahoma" w:cs="Tahoma"/>
          <w:color w:val="000000"/>
          <w:sz w:val="24"/>
          <w:szCs w:val="24"/>
        </w:rPr>
        <w:t>tled</w:t>
      </w:r>
      <w:r w:rsidR="002513D1" w:rsidRPr="00E645AF">
        <w:rPr>
          <w:rFonts w:ascii="Tahoma" w:eastAsia="Times New Roman" w:hAnsi="Tahoma" w:cs="Tahoma"/>
          <w:color w:val="000000"/>
          <w:sz w:val="24"/>
          <w:szCs w:val="24"/>
        </w:rPr>
        <w:t xml:space="preserve"> </w:t>
      </w:r>
      <w:r w:rsidR="0061649E" w:rsidRPr="00E645AF">
        <w:rPr>
          <w:rFonts w:ascii="Tahoma" w:hAnsi="Tahoma" w:cs="Tahoma"/>
          <w:b/>
          <w:bCs/>
          <w:color w:val="000000"/>
          <w:sz w:val="24"/>
          <w:szCs w:val="24"/>
        </w:rPr>
        <w:t xml:space="preserve">Republic v. State Hotels Corporation; Ex </w:t>
      </w:r>
      <w:proofErr w:type="spellStart"/>
      <w:r w:rsidR="0061649E" w:rsidRPr="00E645AF">
        <w:rPr>
          <w:rFonts w:ascii="Tahoma" w:hAnsi="Tahoma" w:cs="Tahoma"/>
          <w:b/>
          <w:bCs/>
          <w:color w:val="000000"/>
          <w:sz w:val="24"/>
          <w:szCs w:val="24"/>
        </w:rPr>
        <w:t>parte</w:t>
      </w:r>
      <w:proofErr w:type="spellEnd"/>
      <w:r w:rsidR="0061649E" w:rsidRPr="00E645AF">
        <w:rPr>
          <w:rFonts w:ascii="Tahoma" w:hAnsi="Tahoma" w:cs="Tahoma"/>
          <w:b/>
          <w:bCs/>
          <w:color w:val="000000"/>
          <w:sz w:val="24"/>
          <w:szCs w:val="24"/>
        </w:rPr>
        <w:t xml:space="preserve"> Yeboah [1980] GLR 875</w:t>
      </w:r>
      <w:r w:rsidR="002513D1" w:rsidRPr="00E645AF">
        <w:rPr>
          <w:rFonts w:ascii="Tahoma" w:hAnsi="Tahoma" w:cs="Tahoma"/>
          <w:color w:val="000000"/>
          <w:sz w:val="24"/>
          <w:szCs w:val="24"/>
        </w:rPr>
        <w:t>.</w:t>
      </w:r>
      <w:r w:rsidR="002513D1" w:rsidRPr="00E645AF">
        <w:rPr>
          <w:rFonts w:ascii="Tahoma" w:hAnsi="Tahoma" w:cs="Tahoma"/>
          <w:b/>
          <w:bCs/>
          <w:color w:val="000000"/>
          <w:sz w:val="24"/>
          <w:szCs w:val="24"/>
        </w:rPr>
        <w:t xml:space="preserve"> </w:t>
      </w:r>
      <w:r w:rsidR="002513D1" w:rsidRPr="00E645AF">
        <w:rPr>
          <w:rFonts w:ascii="Tahoma" w:hAnsi="Tahoma" w:cs="Tahoma"/>
          <w:color w:val="000000"/>
          <w:sz w:val="24"/>
          <w:szCs w:val="24"/>
        </w:rPr>
        <w:t xml:space="preserve">In this case, </w:t>
      </w:r>
      <w:r w:rsidR="00CA3988" w:rsidRPr="00E645AF">
        <w:rPr>
          <w:rFonts w:ascii="Tahoma" w:hAnsi="Tahoma" w:cs="Tahoma"/>
          <w:color w:val="000000"/>
          <w:sz w:val="24"/>
          <w:szCs w:val="24"/>
        </w:rPr>
        <w:t>a</w:t>
      </w:r>
      <w:r w:rsidR="002513D1" w:rsidRPr="00E645AF">
        <w:rPr>
          <w:rFonts w:ascii="Tahoma" w:hAnsi="Tahoma" w:cs="Tahoma"/>
          <w:color w:val="000000"/>
          <w:sz w:val="24"/>
          <w:szCs w:val="24"/>
        </w:rPr>
        <w:t xml:space="preserve">rticle </w:t>
      </w:r>
      <w:r w:rsidR="0061649E" w:rsidRPr="00E645AF">
        <w:rPr>
          <w:rFonts w:ascii="Tahoma" w:eastAsia="Times New Roman" w:hAnsi="Tahoma" w:cs="Tahoma"/>
          <w:color w:val="000000"/>
          <w:sz w:val="24"/>
          <w:szCs w:val="24"/>
        </w:rPr>
        <w:t xml:space="preserve">26 of the collective agreement entered into by the State Hotels Corporation and the Industrial and Commercial Workers Union </w:t>
      </w:r>
      <w:r w:rsidR="0061649E" w:rsidRPr="00E645AF">
        <w:rPr>
          <w:rFonts w:ascii="Tahoma" w:eastAsia="Times New Roman" w:hAnsi="Tahoma" w:cs="Tahoma"/>
          <w:color w:val="000000"/>
          <w:sz w:val="24"/>
          <w:szCs w:val="24"/>
        </w:rPr>
        <w:lastRenderedPageBreak/>
        <w:t>(I.C.W.U.) of the Trades Union Congress  provided that, “Any employee who in the opinion of the employer has been found guilty of a serious misconduct such as dishonesty, insubordination, drunkenness, dereliction of duty shall be dismissed.”</w:t>
      </w:r>
      <w:r w:rsidR="00AE4A5E" w:rsidRPr="00E645AF">
        <w:rPr>
          <w:rFonts w:ascii="Tahoma" w:eastAsia="Times New Roman" w:hAnsi="Tahoma" w:cs="Tahoma"/>
          <w:color w:val="000000"/>
          <w:sz w:val="24"/>
          <w:szCs w:val="24"/>
        </w:rPr>
        <w:t xml:space="preserve"> </w:t>
      </w:r>
      <w:r w:rsidR="0061649E" w:rsidRPr="00E645AF">
        <w:rPr>
          <w:rFonts w:ascii="Tahoma" w:eastAsia="Times New Roman" w:hAnsi="Tahoma" w:cs="Tahoma"/>
          <w:color w:val="000000"/>
          <w:sz w:val="24"/>
          <w:szCs w:val="24"/>
        </w:rPr>
        <w:t>A board of inquiry appointed by the corporation found that the respondents, employees of the corporation and members of the I.C.W.U., had inflated the prices of some potatoes they bought for the corporation and shared the money</w:t>
      </w:r>
      <w:r w:rsidR="0068596A" w:rsidRPr="00E645AF">
        <w:rPr>
          <w:rFonts w:ascii="Tahoma" w:eastAsia="Times New Roman" w:hAnsi="Tahoma" w:cs="Tahoma"/>
          <w:color w:val="000000"/>
          <w:sz w:val="24"/>
          <w:szCs w:val="24"/>
        </w:rPr>
        <w:t xml:space="preserve">. </w:t>
      </w:r>
      <w:r w:rsidR="0061649E" w:rsidRPr="00E645AF">
        <w:rPr>
          <w:rFonts w:ascii="Tahoma" w:eastAsia="Times New Roman" w:hAnsi="Tahoma" w:cs="Tahoma"/>
          <w:color w:val="000000"/>
          <w:sz w:val="24"/>
          <w:szCs w:val="24"/>
        </w:rPr>
        <w:t>The managing director</w:t>
      </w:r>
      <w:r w:rsidR="0068596A" w:rsidRPr="00E645AF">
        <w:rPr>
          <w:rFonts w:ascii="Tahoma" w:eastAsia="Times New Roman" w:hAnsi="Tahoma" w:cs="Tahoma"/>
          <w:color w:val="000000"/>
          <w:sz w:val="24"/>
          <w:szCs w:val="24"/>
        </w:rPr>
        <w:t xml:space="preserve"> on receipt of the report </w:t>
      </w:r>
      <w:r w:rsidR="0061649E" w:rsidRPr="00E645AF">
        <w:rPr>
          <w:rFonts w:ascii="Tahoma" w:eastAsia="Times New Roman" w:hAnsi="Tahoma" w:cs="Tahoma"/>
          <w:color w:val="000000"/>
          <w:sz w:val="24"/>
          <w:szCs w:val="24"/>
        </w:rPr>
        <w:t>summarily dismissed the respondents. The respondents then brought an action for an order of certiorari to quash the report of the board of inquiry and the decision to dismiss them</w:t>
      </w:r>
      <w:r w:rsidR="007A7E3A" w:rsidRPr="00E645AF">
        <w:rPr>
          <w:rFonts w:ascii="Tahoma" w:eastAsia="Times New Roman" w:hAnsi="Tahoma" w:cs="Tahoma"/>
          <w:color w:val="000000"/>
          <w:sz w:val="24"/>
          <w:szCs w:val="24"/>
        </w:rPr>
        <w:t xml:space="preserve">. The Court of Appeal </w:t>
      </w:r>
      <w:r w:rsidR="00D26B2E" w:rsidRPr="00E645AF">
        <w:rPr>
          <w:rFonts w:ascii="Tahoma" w:eastAsia="Times New Roman" w:hAnsi="Tahoma" w:cs="Tahoma"/>
          <w:color w:val="000000"/>
          <w:sz w:val="24"/>
          <w:szCs w:val="24"/>
        </w:rPr>
        <w:t xml:space="preserve">per </w:t>
      </w:r>
      <w:proofErr w:type="spellStart"/>
      <w:r w:rsidR="00D26B2E" w:rsidRPr="00E645AF">
        <w:rPr>
          <w:rFonts w:ascii="Tahoma" w:eastAsia="Times New Roman" w:hAnsi="Tahoma" w:cs="Tahoma"/>
          <w:color w:val="000000"/>
          <w:sz w:val="24"/>
          <w:szCs w:val="24"/>
        </w:rPr>
        <w:t>Edusei</w:t>
      </w:r>
      <w:proofErr w:type="spellEnd"/>
      <w:r w:rsidR="00D26B2E" w:rsidRPr="00E645AF">
        <w:rPr>
          <w:rFonts w:ascii="Tahoma" w:eastAsia="Times New Roman" w:hAnsi="Tahoma" w:cs="Tahoma"/>
          <w:color w:val="000000"/>
          <w:sz w:val="24"/>
          <w:szCs w:val="24"/>
        </w:rPr>
        <w:t xml:space="preserve"> JA </w:t>
      </w:r>
      <w:r w:rsidR="007A7E3A" w:rsidRPr="00E645AF">
        <w:rPr>
          <w:rFonts w:ascii="Tahoma" w:eastAsia="Times New Roman" w:hAnsi="Tahoma" w:cs="Tahoma"/>
          <w:color w:val="000000"/>
          <w:sz w:val="24"/>
          <w:szCs w:val="24"/>
        </w:rPr>
        <w:t xml:space="preserve">held </w:t>
      </w:r>
      <w:r w:rsidR="008C32AA" w:rsidRPr="00E645AF">
        <w:rPr>
          <w:rFonts w:ascii="Tahoma" w:eastAsia="Times New Roman" w:hAnsi="Tahoma" w:cs="Tahoma"/>
          <w:color w:val="000000"/>
          <w:sz w:val="24"/>
          <w:szCs w:val="24"/>
        </w:rPr>
        <w:t>at page 879 that:</w:t>
      </w:r>
    </w:p>
    <w:p w14:paraId="33C19594" w14:textId="6E8FA2EF" w:rsidR="00BB29A7" w:rsidRPr="00E645AF" w:rsidRDefault="00BB3543" w:rsidP="003A75FA">
      <w:pPr>
        <w:spacing w:before="100" w:beforeAutospacing="1" w:after="100" w:afterAutospacing="1" w:line="360" w:lineRule="auto"/>
        <w:jc w:val="both"/>
        <w:rPr>
          <w:rFonts w:ascii="Tahoma" w:hAnsi="Tahoma" w:cs="Tahoma"/>
          <w:color w:val="000000"/>
          <w:sz w:val="24"/>
          <w:szCs w:val="24"/>
        </w:rPr>
      </w:pPr>
      <w:r w:rsidRPr="00E645AF">
        <w:rPr>
          <w:rFonts w:ascii="Tahoma" w:hAnsi="Tahoma" w:cs="Tahoma"/>
          <w:color w:val="000000"/>
          <w:sz w:val="24"/>
          <w:szCs w:val="24"/>
        </w:rPr>
        <w:t>“</w:t>
      </w:r>
      <w:r w:rsidR="00731D53" w:rsidRPr="00E645AF">
        <w:rPr>
          <w:rFonts w:ascii="Tahoma" w:hAnsi="Tahoma" w:cs="Tahoma"/>
          <w:b/>
          <w:bCs/>
          <w:color w:val="000000"/>
          <w:sz w:val="24"/>
          <w:szCs w:val="24"/>
        </w:rPr>
        <w:t>where a</w:t>
      </w:r>
      <w:r w:rsidR="0061649E" w:rsidRPr="00E645AF">
        <w:rPr>
          <w:rFonts w:ascii="Tahoma" w:hAnsi="Tahoma" w:cs="Tahoma"/>
          <w:b/>
          <w:bCs/>
          <w:color w:val="000000"/>
          <w:sz w:val="24"/>
          <w:szCs w:val="24"/>
        </w:rPr>
        <w:t xml:space="preserve"> collective agreement vested the corporation with the power to dismiss summarily any employee who in its opinion had been found guilty of</w:t>
      </w:r>
      <w:r w:rsidR="00731D53" w:rsidRPr="00E645AF">
        <w:rPr>
          <w:rFonts w:ascii="Tahoma" w:hAnsi="Tahoma" w:cs="Tahoma"/>
          <w:b/>
          <w:bCs/>
          <w:color w:val="000000"/>
          <w:sz w:val="24"/>
          <w:szCs w:val="24"/>
        </w:rPr>
        <w:t xml:space="preserve"> </w:t>
      </w:r>
      <w:r w:rsidR="0061649E" w:rsidRPr="00E645AF">
        <w:rPr>
          <w:rFonts w:ascii="Tahoma" w:hAnsi="Tahoma" w:cs="Tahoma"/>
          <w:b/>
          <w:bCs/>
          <w:color w:val="000000"/>
          <w:sz w:val="24"/>
          <w:szCs w:val="24"/>
        </w:rPr>
        <w:t>dishonesty</w:t>
      </w:r>
      <w:r w:rsidR="00731D53" w:rsidRPr="00E645AF">
        <w:rPr>
          <w:rFonts w:ascii="Tahoma" w:hAnsi="Tahoma" w:cs="Tahoma"/>
          <w:b/>
          <w:bCs/>
          <w:color w:val="000000"/>
          <w:sz w:val="24"/>
          <w:szCs w:val="24"/>
        </w:rPr>
        <w:t>,</w:t>
      </w:r>
      <w:r w:rsidR="0061649E" w:rsidRPr="00E645AF">
        <w:rPr>
          <w:rFonts w:ascii="Tahoma" w:hAnsi="Tahoma" w:cs="Tahoma"/>
          <w:b/>
          <w:bCs/>
          <w:color w:val="000000"/>
          <w:sz w:val="24"/>
          <w:szCs w:val="24"/>
        </w:rPr>
        <w:t xml:space="preserve"> the corporation had the power to dismiss them summarily </w:t>
      </w:r>
      <w:r w:rsidR="008A42B0" w:rsidRPr="00E645AF">
        <w:rPr>
          <w:rFonts w:ascii="Tahoma" w:hAnsi="Tahoma" w:cs="Tahoma"/>
          <w:b/>
          <w:bCs/>
          <w:color w:val="000000"/>
          <w:sz w:val="24"/>
          <w:szCs w:val="24"/>
        </w:rPr>
        <w:t xml:space="preserve">and the </w:t>
      </w:r>
      <w:r w:rsidR="0061649E" w:rsidRPr="00E645AF">
        <w:rPr>
          <w:rFonts w:ascii="Tahoma" w:hAnsi="Tahoma" w:cs="Tahoma"/>
          <w:b/>
          <w:bCs/>
          <w:color w:val="000000"/>
          <w:sz w:val="24"/>
          <w:szCs w:val="24"/>
        </w:rPr>
        <w:t>decision to dismiss summarily was entirely for the managing director who was in no way bound to accept the recommendations of the board</w:t>
      </w:r>
      <w:r w:rsidR="00BB29A7" w:rsidRPr="00E645AF">
        <w:rPr>
          <w:rFonts w:ascii="Tahoma" w:hAnsi="Tahoma" w:cs="Tahoma"/>
          <w:b/>
          <w:bCs/>
          <w:color w:val="000000"/>
          <w:sz w:val="24"/>
          <w:szCs w:val="24"/>
        </w:rPr>
        <w:t xml:space="preserve"> of enquiry</w:t>
      </w:r>
      <w:r w:rsidR="0061649E" w:rsidRPr="00E645AF">
        <w:rPr>
          <w:rFonts w:ascii="Tahoma" w:hAnsi="Tahoma" w:cs="Tahoma"/>
          <w:color w:val="000000"/>
          <w:sz w:val="24"/>
          <w:szCs w:val="24"/>
        </w:rPr>
        <w:t>.</w:t>
      </w:r>
      <w:r w:rsidRPr="00E645AF">
        <w:rPr>
          <w:rFonts w:ascii="Tahoma" w:hAnsi="Tahoma" w:cs="Tahoma"/>
          <w:color w:val="000000"/>
          <w:sz w:val="24"/>
          <w:szCs w:val="24"/>
        </w:rPr>
        <w:t>”</w:t>
      </w:r>
      <w:r w:rsidR="00BB29A7" w:rsidRPr="00E645AF">
        <w:rPr>
          <w:rFonts w:ascii="Tahoma" w:hAnsi="Tahoma" w:cs="Tahoma"/>
          <w:color w:val="000000"/>
          <w:sz w:val="24"/>
          <w:szCs w:val="24"/>
        </w:rPr>
        <w:t xml:space="preserve"> </w:t>
      </w:r>
    </w:p>
    <w:p w14:paraId="361902AB" w14:textId="77777777" w:rsidR="00CA0130" w:rsidRPr="00E645AF" w:rsidRDefault="00BB29A7" w:rsidP="003A75FA">
      <w:pPr>
        <w:spacing w:before="100" w:beforeAutospacing="1" w:after="100" w:afterAutospacing="1" w:line="360" w:lineRule="auto"/>
        <w:jc w:val="both"/>
        <w:rPr>
          <w:rFonts w:ascii="Tahoma" w:hAnsi="Tahoma" w:cs="Tahoma"/>
          <w:color w:val="000000"/>
          <w:sz w:val="24"/>
          <w:szCs w:val="24"/>
        </w:rPr>
      </w:pPr>
      <w:r w:rsidRPr="00E645AF">
        <w:rPr>
          <w:rFonts w:ascii="Tahoma" w:hAnsi="Tahoma" w:cs="Tahoma"/>
          <w:color w:val="000000"/>
          <w:sz w:val="24"/>
          <w:szCs w:val="24"/>
        </w:rPr>
        <w:t xml:space="preserve">In our opinion, the recommendations of the investigation/fact finding </w:t>
      </w:r>
      <w:r w:rsidR="004A68DB" w:rsidRPr="00E645AF">
        <w:rPr>
          <w:rFonts w:ascii="Tahoma" w:hAnsi="Tahoma" w:cs="Tahoma"/>
          <w:color w:val="000000"/>
          <w:sz w:val="24"/>
          <w:szCs w:val="24"/>
        </w:rPr>
        <w:t xml:space="preserve">enquiry set up by the respondent Authority was not binding on management. The Chief Executive </w:t>
      </w:r>
      <w:r w:rsidR="00CA0130" w:rsidRPr="00E645AF">
        <w:rPr>
          <w:rFonts w:ascii="Tahoma" w:hAnsi="Tahoma" w:cs="Tahoma"/>
          <w:color w:val="000000"/>
          <w:sz w:val="24"/>
          <w:szCs w:val="24"/>
        </w:rPr>
        <w:t>was right in making his own decision to dismiss the appellants summarily.</w:t>
      </w:r>
    </w:p>
    <w:p w14:paraId="1338D871" w14:textId="4ED79D40" w:rsidR="00D73BC0" w:rsidRPr="00E645AF" w:rsidRDefault="00CA0130" w:rsidP="003A75FA">
      <w:pPr>
        <w:spacing w:line="360" w:lineRule="auto"/>
        <w:jc w:val="both"/>
        <w:rPr>
          <w:rFonts w:ascii="Tahoma" w:hAnsi="Tahoma" w:cs="Tahoma"/>
          <w:sz w:val="24"/>
          <w:szCs w:val="24"/>
        </w:rPr>
      </w:pPr>
      <w:r w:rsidRPr="00E645AF">
        <w:rPr>
          <w:rFonts w:ascii="Tahoma" w:hAnsi="Tahoma" w:cs="Tahoma"/>
          <w:color w:val="000000"/>
          <w:sz w:val="24"/>
          <w:szCs w:val="24"/>
        </w:rPr>
        <w:t xml:space="preserve">Another submission put forward by the appellants is that </w:t>
      </w:r>
      <w:r w:rsidR="00F309F6" w:rsidRPr="00E645AF">
        <w:rPr>
          <w:rFonts w:ascii="Tahoma" w:hAnsi="Tahoma" w:cs="Tahoma"/>
          <w:color w:val="000000"/>
          <w:sz w:val="24"/>
          <w:szCs w:val="24"/>
        </w:rPr>
        <w:t xml:space="preserve">in the performance of their functions, they acted on </w:t>
      </w:r>
      <w:r w:rsidR="00AA73DB" w:rsidRPr="00E645AF">
        <w:rPr>
          <w:rFonts w:ascii="Tahoma" w:hAnsi="Tahoma" w:cs="Tahoma"/>
          <w:sz w:val="24"/>
          <w:szCs w:val="24"/>
        </w:rPr>
        <w:t>superior orders as was the existing practice in the Western Region</w:t>
      </w:r>
      <w:r w:rsidR="00DE2711" w:rsidRPr="00E645AF">
        <w:rPr>
          <w:rFonts w:ascii="Tahoma" w:hAnsi="Tahoma" w:cs="Tahoma"/>
          <w:sz w:val="24"/>
          <w:szCs w:val="24"/>
        </w:rPr>
        <w:t xml:space="preserve">. Regrettably, they have been </w:t>
      </w:r>
      <w:r w:rsidR="00AA73DB" w:rsidRPr="00E645AF">
        <w:rPr>
          <w:rFonts w:ascii="Tahoma" w:hAnsi="Tahoma" w:cs="Tahoma"/>
          <w:sz w:val="24"/>
          <w:szCs w:val="24"/>
        </w:rPr>
        <w:t>made ‘sacrificial lamb</w:t>
      </w:r>
      <w:r w:rsidR="00883491" w:rsidRPr="00E645AF">
        <w:rPr>
          <w:rFonts w:ascii="Tahoma" w:hAnsi="Tahoma" w:cs="Tahoma"/>
          <w:sz w:val="24"/>
          <w:szCs w:val="24"/>
        </w:rPr>
        <w:t>s</w:t>
      </w:r>
      <w:r w:rsidR="00AA73DB" w:rsidRPr="00E645AF">
        <w:rPr>
          <w:rFonts w:ascii="Tahoma" w:hAnsi="Tahoma" w:cs="Tahoma"/>
          <w:sz w:val="24"/>
          <w:szCs w:val="24"/>
        </w:rPr>
        <w:t xml:space="preserve">’ and </w:t>
      </w:r>
      <w:proofErr w:type="spellStart"/>
      <w:r w:rsidR="00AA73DB" w:rsidRPr="00E645AF">
        <w:rPr>
          <w:rFonts w:ascii="Tahoma" w:hAnsi="Tahoma" w:cs="Tahoma"/>
          <w:sz w:val="24"/>
          <w:szCs w:val="24"/>
        </w:rPr>
        <w:t>victimi</w:t>
      </w:r>
      <w:r w:rsidR="00883491" w:rsidRPr="00E645AF">
        <w:rPr>
          <w:rFonts w:ascii="Tahoma" w:hAnsi="Tahoma" w:cs="Tahoma"/>
          <w:sz w:val="24"/>
          <w:szCs w:val="24"/>
        </w:rPr>
        <w:t>s</w:t>
      </w:r>
      <w:r w:rsidR="00AA73DB" w:rsidRPr="00E645AF">
        <w:rPr>
          <w:rFonts w:ascii="Tahoma" w:hAnsi="Tahoma" w:cs="Tahoma"/>
          <w:sz w:val="24"/>
          <w:szCs w:val="24"/>
        </w:rPr>
        <w:t>ed</w:t>
      </w:r>
      <w:proofErr w:type="spellEnd"/>
      <w:r w:rsidR="00AA73DB" w:rsidRPr="00E645AF">
        <w:rPr>
          <w:rFonts w:ascii="Tahoma" w:hAnsi="Tahoma" w:cs="Tahoma"/>
          <w:sz w:val="24"/>
          <w:szCs w:val="24"/>
        </w:rPr>
        <w:t xml:space="preserve"> </w:t>
      </w:r>
      <w:r w:rsidR="00DE2711" w:rsidRPr="00E645AF">
        <w:rPr>
          <w:rFonts w:ascii="Tahoma" w:hAnsi="Tahoma" w:cs="Tahoma"/>
          <w:sz w:val="24"/>
          <w:szCs w:val="24"/>
        </w:rPr>
        <w:t xml:space="preserve">with disproportionate </w:t>
      </w:r>
      <w:r w:rsidR="00AA73DB" w:rsidRPr="00E645AF">
        <w:rPr>
          <w:rFonts w:ascii="Tahoma" w:hAnsi="Tahoma" w:cs="Tahoma"/>
          <w:sz w:val="24"/>
          <w:szCs w:val="24"/>
        </w:rPr>
        <w:t>punishment.</w:t>
      </w:r>
      <w:r w:rsidR="00242019" w:rsidRPr="00E645AF">
        <w:rPr>
          <w:rFonts w:ascii="Tahoma" w:hAnsi="Tahoma" w:cs="Tahoma"/>
          <w:sz w:val="24"/>
          <w:szCs w:val="24"/>
        </w:rPr>
        <w:t xml:space="preserve"> </w:t>
      </w:r>
      <w:r w:rsidR="00145642" w:rsidRPr="00E645AF">
        <w:rPr>
          <w:rFonts w:ascii="Tahoma" w:hAnsi="Tahoma" w:cs="Tahoma"/>
          <w:sz w:val="24"/>
          <w:szCs w:val="24"/>
        </w:rPr>
        <w:t xml:space="preserve">We will not buy </w:t>
      </w:r>
      <w:r w:rsidR="000E4FB3" w:rsidRPr="00E645AF">
        <w:rPr>
          <w:rFonts w:ascii="Tahoma" w:hAnsi="Tahoma" w:cs="Tahoma"/>
          <w:sz w:val="24"/>
          <w:szCs w:val="24"/>
        </w:rPr>
        <w:t xml:space="preserve">into </w:t>
      </w:r>
      <w:r w:rsidR="00145642" w:rsidRPr="00E645AF">
        <w:rPr>
          <w:rFonts w:ascii="Tahoma" w:hAnsi="Tahoma" w:cs="Tahoma"/>
          <w:sz w:val="24"/>
          <w:szCs w:val="24"/>
        </w:rPr>
        <w:t xml:space="preserve">the </w:t>
      </w:r>
      <w:proofErr w:type="spellStart"/>
      <w:r w:rsidR="00145642" w:rsidRPr="00E645AF">
        <w:rPr>
          <w:rFonts w:ascii="Tahoma" w:hAnsi="Tahoma" w:cs="Tahoma"/>
          <w:sz w:val="24"/>
          <w:szCs w:val="24"/>
        </w:rPr>
        <w:t>defence</w:t>
      </w:r>
      <w:proofErr w:type="spellEnd"/>
      <w:r w:rsidR="00145642" w:rsidRPr="00E645AF">
        <w:rPr>
          <w:rFonts w:ascii="Tahoma" w:hAnsi="Tahoma" w:cs="Tahoma"/>
          <w:sz w:val="24"/>
          <w:szCs w:val="24"/>
        </w:rPr>
        <w:t xml:space="preserve"> of a criminal or unlawful act being </w:t>
      </w:r>
      <w:proofErr w:type="spellStart"/>
      <w:r w:rsidR="00145642" w:rsidRPr="00E645AF">
        <w:rPr>
          <w:rFonts w:ascii="Tahoma" w:hAnsi="Tahoma" w:cs="Tahoma"/>
          <w:sz w:val="24"/>
          <w:szCs w:val="24"/>
        </w:rPr>
        <w:t>legalise</w:t>
      </w:r>
      <w:r w:rsidR="00883491" w:rsidRPr="00E645AF">
        <w:rPr>
          <w:rFonts w:ascii="Tahoma" w:hAnsi="Tahoma" w:cs="Tahoma"/>
          <w:sz w:val="24"/>
          <w:szCs w:val="24"/>
        </w:rPr>
        <w:t>d</w:t>
      </w:r>
      <w:proofErr w:type="spellEnd"/>
      <w:r w:rsidR="00145642" w:rsidRPr="00E645AF">
        <w:rPr>
          <w:rFonts w:ascii="Tahoma" w:hAnsi="Tahoma" w:cs="Tahoma"/>
          <w:sz w:val="24"/>
          <w:szCs w:val="24"/>
        </w:rPr>
        <w:t xml:space="preserve"> because it has been made</w:t>
      </w:r>
      <w:r w:rsidR="00E45046" w:rsidRPr="00E645AF">
        <w:rPr>
          <w:rFonts w:ascii="Tahoma" w:hAnsi="Tahoma" w:cs="Tahoma"/>
          <w:sz w:val="24"/>
          <w:szCs w:val="24"/>
        </w:rPr>
        <w:t xml:space="preserve"> </w:t>
      </w:r>
      <w:r w:rsidR="00145642" w:rsidRPr="00E645AF">
        <w:rPr>
          <w:rFonts w:ascii="Tahoma" w:hAnsi="Tahoma" w:cs="Tahoma"/>
          <w:sz w:val="24"/>
          <w:szCs w:val="24"/>
        </w:rPr>
        <w:t xml:space="preserve">the practice in an establishment. </w:t>
      </w:r>
      <w:r w:rsidR="00E45046" w:rsidRPr="00E645AF">
        <w:rPr>
          <w:rFonts w:ascii="Tahoma" w:hAnsi="Tahoma" w:cs="Tahoma"/>
          <w:sz w:val="24"/>
          <w:szCs w:val="24"/>
        </w:rPr>
        <w:t xml:space="preserve">No matter how long the practice may be, what is unlawful </w:t>
      </w:r>
      <w:r w:rsidR="00D202DB" w:rsidRPr="00E645AF">
        <w:rPr>
          <w:rFonts w:ascii="Tahoma" w:hAnsi="Tahoma" w:cs="Tahoma"/>
          <w:sz w:val="24"/>
          <w:szCs w:val="24"/>
        </w:rPr>
        <w:t xml:space="preserve">will remain unlawful. </w:t>
      </w:r>
      <w:r w:rsidR="00242019" w:rsidRPr="00E645AF">
        <w:rPr>
          <w:rFonts w:ascii="Tahoma" w:hAnsi="Tahoma" w:cs="Tahoma"/>
          <w:sz w:val="24"/>
          <w:szCs w:val="24"/>
        </w:rPr>
        <w:t xml:space="preserve">The law on superior orders is settled. </w:t>
      </w:r>
      <w:r w:rsidR="00D73BC0" w:rsidRPr="00E645AF">
        <w:rPr>
          <w:rFonts w:ascii="Tahoma" w:hAnsi="Tahoma" w:cs="Tahoma"/>
          <w:sz w:val="24"/>
          <w:szCs w:val="24"/>
        </w:rPr>
        <w:t>Halsbury’s Laws of England (4</w:t>
      </w:r>
      <w:r w:rsidR="00291127" w:rsidRPr="00E645AF">
        <w:rPr>
          <w:rFonts w:ascii="Tahoma" w:hAnsi="Tahoma" w:cs="Tahoma"/>
          <w:sz w:val="24"/>
          <w:szCs w:val="24"/>
          <w:vertAlign w:val="superscript"/>
        </w:rPr>
        <w:t>th</w:t>
      </w:r>
      <w:r w:rsidR="00D73BC0" w:rsidRPr="00E645AF">
        <w:rPr>
          <w:rFonts w:ascii="Tahoma" w:hAnsi="Tahoma" w:cs="Tahoma"/>
          <w:sz w:val="24"/>
          <w:szCs w:val="24"/>
        </w:rPr>
        <w:t xml:space="preserve"> ed), Vol. 11(1) has this principle at p. </w:t>
      </w:r>
      <w:r w:rsidR="00A659BE" w:rsidRPr="00E645AF">
        <w:rPr>
          <w:rFonts w:ascii="Tahoma" w:hAnsi="Tahoma" w:cs="Tahoma"/>
          <w:sz w:val="24"/>
          <w:szCs w:val="24"/>
        </w:rPr>
        <w:t>34</w:t>
      </w:r>
      <w:r w:rsidR="00D73BC0" w:rsidRPr="00E645AF">
        <w:rPr>
          <w:rFonts w:ascii="Tahoma" w:hAnsi="Tahoma" w:cs="Tahoma"/>
          <w:sz w:val="24"/>
          <w:szCs w:val="24"/>
        </w:rPr>
        <w:t xml:space="preserve">, para. </w:t>
      </w:r>
      <w:r w:rsidR="00A659BE" w:rsidRPr="00E645AF">
        <w:rPr>
          <w:rFonts w:ascii="Tahoma" w:hAnsi="Tahoma" w:cs="Tahoma"/>
          <w:sz w:val="24"/>
          <w:szCs w:val="24"/>
        </w:rPr>
        <w:t>27</w:t>
      </w:r>
      <w:r w:rsidR="00D73BC0" w:rsidRPr="00E645AF">
        <w:rPr>
          <w:rFonts w:ascii="Tahoma" w:hAnsi="Tahoma" w:cs="Tahoma"/>
          <w:sz w:val="24"/>
          <w:szCs w:val="24"/>
        </w:rPr>
        <w:t>:</w:t>
      </w:r>
    </w:p>
    <w:p w14:paraId="06D41835" w14:textId="5779DE32" w:rsidR="00D73BC0" w:rsidRPr="00E645AF" w:rsidRDefault="00D73BC0" w:rsidP="003A75FA">
      <w:pPr>
        <w:spacing w:line="360" w:lineRule="auto"/>
        <w:jc w:val="both"/>
        <w:rPr>
          <w:rFonts w:ascii="Tahoma" w:hAnsi="Tahoma" w:cs="Tahoma"/>
          <w:sz w:val="24"/>
          <w:szCs w:val="24"/>
        </w:rPr>
      </w:pPr>
      <w:r w:rsidRPr="00E645AF">
        <w:rPr>
          <w:rFonts w:ascii="Tahoma" w:hAnsi="Tahoma" w:cs="Tahoma"/>
          <w:sz w:val="24"/>
          <w:szCs w:val="24"/>
        </w:rPr>
        <w:t>“</w:t>
      </w:r>
      <w:r w:rsidRPr="00E645AF">
        <w:rPr>
          <w:rFonts w:ascii="Tahoma" w:hAnsi="Tahoma" w:cs="Tahoma"/>
          <w:b/>
          <w:bCs/>
          <w:sz w:val="24"/>
          <w:szCs w:val="24"/>
        </w:rPr>
        <w:t xml:space="preserve">The mere fact that a person does a criminal act in obedience to the order of a duly constituted superior does not excuse the person who does </w:t>
      </w:r>
      <w:r w:rsidR="00A26D54" w:rsidRPr="00E645AF">
        <w:rPr>
          <w:rFonts w:ascii="Tahoma" w:hAnsi="Tahoma" w:cs="Tahoma"/>
          <w:b/>
          <w:bCs/>
          <w:sz w:val="24"/>
          <w:szCs w:val="24"/>
        </w:rPr>
        <w:t xml:space="preserve">it </w:t>
      </w:r>
      <w:r w:rsidRPr="00E645AF">
        <w:rPr>
          <w:rFonts w:ascii="Tahoma" w:hAnsi="Tahoma" w:cs="Tahoma"/>
          <w:b/>
          <w:bCs/>
          <w:sz w:val="24"/>
          <w:szCs w:val="24"/>
        </w:rPr>
        <w:t xml:space="preserve">from criminal </w:t>
      </w:r>
      <w:r w:rsidRPr="00E645AF">
        <w:rPr>
          <w:rFonts w:ascii="Tahoma" w:hAnsi="Tahoma" w:cs="Tahoma"/>
          <w:b/>
          <w:bCs/>
          <w:sz w:val="24"/>
          <w:szCs w:val="24"/>
        </w:rPr>
        <w:lastRenderedPageBreak/>
        <w:t>liability, but the fact that a person does an act in obedience to a superior whom he is bound to obey, may exclude the inference of malice or wrongful intention which might otherwise follow from the act</w:t>
      </w:r>
      <w:r w:rsidRPr="00E645AF">
        <w:rPr>
          <w:rFonts w:ascii="Tahoma" w:hAnsi="Tahoma" w:cs="Tahoma"/>
          <w:sz w:val="24"/>
          <w:szCs w:val="24"/>
        </w:rPr>
        <w:t>.”</w:t>
      </w:r>
    </w:p>
    <w:p w14:paraId="4EDBF374" w14:textId="2978ABD8" w:rsidR="00242019" w:rsidRPr="00E645AF" w:rsidRDefault="00A26D54" w:rsidP="003A75FA">
      <w:pPr>
        <w:spacing w:before="100" w:beforeAutospacing="1" w:after="100" w:afterAutospacing="1" w:line="360" w:lineRule="auto"/>
        <w:jc w:val="both"/>
        <w:rPr>
          <w:rFonts w:ascii="Tahoma" w:hAnsi="Tahoma" w:cs="Tahoma"/>
          <w:sz w:val="24"/>
          <w:szCs w:val="24"/>
        </w:rPr>
      </w:pPr>
      <w:r w:rsidRPr="00E645AF">
        <w:rPr>
          <w:rFonts w:ascii="Tahoma" w:hAnsi="Tahoma" w:cs="Tahoma"/>
          <w:sz w:val="24"/>
          <w:szCs w:val="24"/>
        </w:rPr>
        <w:t xml:space="preserve">In the case of </w:t>
      </w:r>
      <w:proofErr w:type="spellStart"/>
      <w:r w:rsidR="00242019" w:rsidRPr="00E645AF">
        <w:rPr>
          <w:rFonts w:ascii="Tahoma" w:hAnsi="Tahoma" w:cs="Tahoma"/>
          <w:b/>
          <w:bCs/>
          <w:sz w:val="24"/>
          <w:szCs w:val="24"/>
        </w:rPr>
        <w:t>Y</w:t>
      </w:r>
      <w:r w:rsidRPr="00E645AF">
        <w:rPr>
          <w:rFonts w:ascii="Tahoma" w:hAnsi="Tahoma" w:cs="Tahoma"/>
          <w:b/>
          <w:bCs/>
          <w:sz w:val="24"/>
          <w:szCs w:val="24"/>
        </w:rPr>
        <w:t>aokumah</w:t>
      </w:r>
      <w:proofErr w:type="spellEnd"/>
      <w:r w:rsidRPr="00E645AF">
        <w:rPr>
          <w:rFonts w:ascii="Tahoma" w:hAnsi="Tahoma" w:cs="Tahoma"/>
          <w:b/>
          <w:bCs/>
          <w:sz w:val="24"/>
          <w:szCs w:val="24"/>
        </w:rPr>
        <w:t xml:space="preserve"> </w:t>
      </w:r>
      <w:r w:rsidR="00242019" w:rsidRPr="00E645AF">
        <w:rPr>
          <w:rFonts w:ascii="Tahoma" w:hAnsi="Tahoma" w:cs="Tahoma"/>
          <w:b/>
          <w:bCs/>
          <w:sz w:val="24"/>
          <w:szCs w:val="24"/>
        </w:rPr>
        <w:t>v T</w:t>
      </w:r>
      <w:r w:rsidR="002F5317" w:rsidRPr="00E645AF">
        <w:rPr>
          <w:rFonts w:ascii="Tahoma" w:hAnsi="Tahoma" w:cs="Tahoma"/>
          <w:b/>
          <w:bCs/>
          <w:sz w:val="24"/>
          <w:szCs w:val="24"/>
        </w:rPr>
        <w:t>he</w:t>
      </w:r>
      <w:r w:rsidR="00242019" w:rsidRPr="00E645AF">
        <w:rPr>
          <w:rFonts w:ascii="Tahoma" w:hAnsi="Tahoma" w:cs="Tahoma"/>
          <w:b/>
          <w:bCs/>
          <w:sz w:val="24"/>
          <w:szCs w:val="24"/>
        </w:rPr>
        <w:t xml:space="preserve"> R</w:t>
      </w:r>
      <w:r w:rsidR="002F5317" w:rsidRPr="00E645AF">
        <w:rPr>
          <w:rFonts w:ascii="Tahoma" w:hAnsi="Tahoma" w:cs="Tahoma"/>
          <w:b/>
          <w:bCs/>
          <w:sz w:val="24"/>
          <w:szCs w:val="24"/>
        </w:rPr>
        <w:t>epublic</w:t>
      </w:r>
      <w:r w:rsidR="00242019" w:rsidRPr="00E645AF">
        <w:rPr>
          <w:rFonts w:ascii="Tahoma" w:hAnsi="Tahoma" w:cs="Tahoma"/>
          <w:b/>
          <w:bCs/>
          <w:sz w:val="24"/>
          <w:szCs w:val="24"/>
        </w:rPr>
        <w:t xml:space="preserve"> [1976] 2 GLR  147</w:t>
      </w:r>
      <w:r w:rsidR="00C403AF" w:rsidRPr="00E645AF">
        <w:rPr>
          <w:rFonts w:ascii="Tahoma" w:hAnsi="Tahoma" w:cs="Tahoma"/>
          <w:sz w:val="24"/>
          <w:szCs w:val="24"/>
        </w:rPr>
        <w:t xml:space="preserve"> a </w:t>
      </w:r>
      <w:r w:rsidR="00536A55" w:rsidRPr="00E645AF">
        <w:rPr>
          <w:rFonts w:ascii="Tahoma" w:hAnsi="Tahoma" w:cs="Tahoma"/>
          <w:sz w:val="24"/>
          <w:szCs w:val="24"/>
        </w:rPr>
        <w:t xml:space="preserve">major </w:t>
      </w:r>
      <w:r w:rsidR="00C403AF" w:rsidRPr="00E645AF">
        <w:rPr>
          <w:rFonts w:ascii="Tahoma" w:hAnsi="Tahoma" w:cs="Tahoma"/>
          <w:sz w:val="24"/>
          <w:szCs w:val="24"/>
        </w:rPr>
        <w:t xml:space="preserve">in the </w:t>
      </w:r>
      <w:r w:rsidR="00883A07" w:rsidRPr="00E645AF">
        <w:rPr>
          <w:rFonts w:ascii="Tahoma" w:hAnsi="Tahoma" w:cs="Tahoma"/>
          <w:sz w:val="24"/>
          <w:szCs w:val="24"/>
        </w:rPr>
        <w:t>A</w:t>
      </w:r>
      <w:r w:rsidR="00536A55" w:rsidRPr="00E645AF">
        <w:rPr>
          <w:rFonts w:ascii="Tahoma" w:hAnsi="Tahoma" w:cs="Tahoma"/>
          <w:sz w:val="24"/>
          <w:szCs w:val="24"/>
        </w:rPr>
        <w:t xml:space="preserve">rmy </w:t>
      </w:r>
      <w:r w:rsidR="00C403AF" w:rsidRPr="00E645AF">
        <w:rPr>
          <w:rFonts w:ascii="Tahoma" w:hAnsi="Tahoma" w:cs="Tahoma"/>
          <w:sz w:val="24"/>
          <w:szCs w:val="24"/>
        </w:rPr>
        <w:t>drove a military vehicle</w:t>
      </w:r>
      <w:r w:rsidR="00454DA1" w:rsidRPr="00E645AF">
        <w:rPr>
          <w:rFonts w:ascii="Tahoma" w:hAnsi="Tahoma" w:cs="Tahoma"/>
          <w:sz w:val="24"/>
          <w:szCs w:val="24"/>
        </w:rPr>
        <w:t xml:space="preserve"> to the </w:t>
      </w:r>
      <w:r w:rsidR="00536A55" w:rsidRPr="00E645AF">
        <w:rPr>
          <w:rFonts w:ascii="Tahoma" w:hAnsi="Tahoma" w:cs="Tahoma"/>
          <w:sz w:val="24"/>
          <w:szCs w:val="24"/>
        </w:rPr>
        <w:t xml:space="preserve">Ghana-Togo </w:t>
      </w:r>
      <w:r w:rsidR="00454DA1" w:rsidRPr="00E645AF">
        <w:rPr>
          <w:rFonts w:ascii="Tahoma" w:hAnsi="Tahoma" w:cs="Tahoma"/>
          <w:sz w:val="24"/>
          <w:szCs w:val="24"/>
        </w:rPr>
        <w:t>border</w:t>
      </w:r>
      <w:r w:rsidR="00536A55" w:rsidRPr="00E645AF">
        <w:rPr>
          <w:rFonts w:ascii="Tahoma" w:hAnsi="Tahoma" w:cs="Tahoma"/>
          <w:sz w:val="24"/>
          <w:szCs w:val="24"/>
        </w:rPr>
        <w:t xml:space="preserve"> and loaded </w:t>
      </w:r>
      <w:proofErr w:type="spellStart"/>
      <w:r w:rsidR="00891648" w:rsidRPr="00E645AF">
        <w:rPr>
          <w:rFonts w:ascii="Tahoma" w:hAnsi="Tahoma" w:cs="Tahoma"/>
          <w:sz w:val="24"/>
          <w:szCs w:val="24"/>
        </w:rPr>
        <w:t>uncustomed</w:t>
      </w:r>
      <w:proofErr w:type="spellEnd"/>
      <w:r w:rsidR="00536A55" w:rsidRPr="00E645AF">
        <w:rPr>
          <w:rFonts w:ascii="Tahoma" w:hAnsi="Tahoma" w:cs="Tahoma"/>
          <w:sz w:val="24"/>
          <w:szCs w:val="24"/>
        </w:rPr>
        <w:t xml:space="preserve"> goods headed for Accra. </w:t>
      </w:r>
      <w:r w:rsidR="001E26A7" w:rsidRPr="00E645AF">
        <w:rPr>
          <w:rFonts w:ascii="Tahoma" w:hAnsi="Tahoma" w:cs="Tahoma"/>
          <w:sz w:val="24"/>
          <w:szCs w:val="24"/>
        </w:rPr>
        <w:t xml:space="preserve">He </w:t>
      </w:r>
      <w:r w:rsidR="00536A55" w:rsidRPr="00E645AF">
        <w:rPr>
          <w:rFonts w:ascii="Tahoma" w:hAnsi="Tahoma" w:cs="Tahoma"/>
          <w:sz w:val="24"/>
          <w:szCs w:val="24"/>
        </w:rPr>
        <w:t>was apprehended at</w:t>
      </w:r>
      <w:r w:rsidR="001E26A7" w:rsidRPr="00E645AF">
        <w:rPr>
          <w:rFonts w:ascii="Tahoma" w:hAnsi="Tahoma" w:cs="Tahoma"/>
          <w:sz w:val="24"/>
          <w:szCs w:val="24"/>
        </w:rPr>
        <w:t xml:space="preserve"> a</w:t>
      </w:r>
      <w:r w:rsidR="00536A55" w:rsidRPr="00E645AF">
        <w:rPr>
          <w:rFonts w:ascii="Tahoma" w:hAnsi="Tahoma" w:cs="Tahoma"/>
          <w:sz w:val="24"/>
          <w:szCs w:val="24"/>
        </w:rPr>
        <w:t xml:space="preserve"> check</w:t>
      </w:r>
      <w:r w:rsidR="00883A07" w:rsidRPr="00E645AF">
        <w:rPr>
          <w:rFonts w:ascii="Tahoma" w:hAnsi="Tahoma" w:cs="Tahoma"/>
          <w:sz w:val="24"/>
          <w:szCs w:val="24"/>
        </w:rPr>
        <w:t xml:space="preserve"> point</w:t>
      </w:r>
      <w:r w:rsidR="001E26A7" w:rsidRPr="00E645AF">
        <w:rPr>
          <w:rFonts w:ascii="Tahoma" w:hAnsi="Tahoma" w:cs="Tahoma"/>
          <w:sz w:val="24"/>
          <w:szCs w:val="24"/>
        </w:rPr>
        <w:t xml:space="preserve"> and arrested. At his trial, he pleaded the </w:t>
      </w:r>
      <w:proofErr w:type="spellStart"/>
      <w:r w:rsidR="001E26A7" w:rsidRPr="00E645AF">
        <w:rPr>
          <w:rFonts w:ascii="Tahoma" w:hAnsi="Tahoma" w:cs="Tahoma"/>
          <w:sz w:val="24"/>
          <w:szCs w:val="24"/>
        </w:rPr>
        <w:t>defence</w:t>
      </w:r>
      <w:proofErr w:type="spellEnd"/>
      <w:r w:rsidR="001E26A7" w:rsidRPr="00E645AF">
        <w:rPr>
          <w:rFonts w:ascii="Tahoma" w:hAnsi="Tahoma" w:cs="Tahoma"/>
          <w:sz w:val="24"/>
          <w:szCs w:val="24"/>
        </w:rPr>
        <w:t xml:space="preserve"> of superior order</w:t>
      </w:r>
      <w:r w:rsidR="006375BC" w:rsidRPr="00E645AF">
        <w:rPr>
          <w:rFonts w:ascii="Tahoma" w:hAnsi="Tahoma" w:cs="Tahoma"/>
          <w:sz w:val="24"/>
          <w:szCs w:val="24"/>
        </w:rPr>
        <w:t>s. On appeal to the Court of Appeal, Amissah JA stated the legal position in the following words</w:t>
      </w:r>
      <w:r w:rsidR="00272B83" w:rsidRPr="00E645AF">
        <w:rPr>
          <w:rFonts w:ascii="Tahoma" w:hAnsi="Tahoma" w:cs="Tahoma"/>
          <w:sz w:val="24"/>
          <w:szCs w:val="24"/>
        </w:rPr>
        <w:t>:</w:t>
      </w:r>
      <w:r w:rsidR="001E26A7" w:rsidRPr="00E645AF">
        <w:rPr>
          <w:rFonts w:ascii="Tahoma" w:hAnsi="Tahoma" w:cs="Tahoma"/>
          <w:sz w:val="24"/>
          <w:szCs w:val="24"/>
        </w:rPr>
        <w:t xml:space="preserve"> </w:t>
      </w:r>
      <w:r w:rsidR="002F5317" w:rsidRPr="00E645AF">
        <w:rPr>
          <w:rFonts w:ascii="Tahoma" w:hAnsi="Tahoma" w:cs="Tahoma"/>
          <w:sz w:val="24"/>
          <w:szCs w:val="24"/>
        </w:rPr>
        <w:t xml:space="preserve"> </w:t>
      </w:r>
    </w:p>
    <w:p w14:paraId="67178899" w14:textId="484CFC33" w:rsidR="00242019" w:rsidRPr="00E645AF" w:rsidRDefault="00242019" w:rsidP="003A75FA">
      <w:pPr>
        <w:spacing w:line="360" w:lineRule="auto"/>
        <w:jc w:val="both"/>
        <w:rPr>
          <w:rFonts w:ascii="Tahoma" w:hAnsi="Tahoma" w:cs="Tahoma"/>
          <w:sz w:val="24"/>
          <w:szCs w:val="24"/>
        </w:rPr>
      </w:pPr>
      <w:r w:rsidRPr="00E645AF">
        <w:rPr>
          <w:rFonts w:ascii="Tahoma" w:hAnsi="Tahoma" w:cs="Tahoma"/>
          <w:sz w:val="24"/>
          <w:szCs w:val="24"/>
        </w:rPr>
        <w:t>“</w:t>
      </w:r>
      <w:r w:rsidRPr="00E645AF">
        <w:rPr>
          <w:rFonts w:ascii="Tahoma" w:hAnsi="Tahoma" w:cs="Tahoma"/>
          <w:b/>
          <w:bCs/>
          <w:sz w:val="24"/>
          <w:szCs w:val="24"/>
        </w:rPr>
        <w:t xml:space="preserve">This in effect amounts to a </w:t>
      </w:r>
      <w:proofErr w:type="spellStart"/>
      <w:r w:rsidRPr="00E645AF">
        <w:rPr>
          <w:rFonts w:ascii="Tahoma" w:hAnsi="Tahoma" w:cs="Tahoma"/>
          <w:b/>
          <w:bCs/>
          <w:sz w:val="24"/>
          <w:szCs w:val="24"/>
        </w:rPr>
        <w:t>defence</w:t>
      </w:r>
      <w:proofErr w:type="spellEnd"/>
      <w:r w:rsidRPr="00E645AF">
        <w:rPr>
          <w:rFonts w:ascii="Tahoma" w:hAnsi="Tahoma" w:cs="Tahoma"/>
          <w:b/>
          <w:bCs/>
          <w:sz w:val="24"/>
          <w:szCs w:val="24"/>
        </w:rPr>
        <w:t xml:space="preserve"> of superior orders. We agree that a subordinate officer is obliged to obey the commands of his superior. But this obligation is limited to commands which are lawful or at least are not obviously unlawful. Besides the commands must be given in the course of duty</w:t>
      </w:r>
      <w:r w:rsidR="00922A30" w:rsidRPr="00E645AF">
        <w:rPr>
          <w:rFonts w:ascii="Tahoma" w:hAnsi="Tahoma" w:cs="Tahoma"/>
          <w:b/>
          <w:bCs/>
          <w:sz w:val="24"/>
          <w:szCs w:val="24"/>
        </w:rPr>
        <w:t>….</w:t>
      </w:r>
      <w:r w:rsidRPr="00E645AF">
        <w:rPr>
          <w:rFonts w:ascii="Tahoma" w:hAnsi="Tahoma" w:cs="Tahoma"/>
          <w:b/>
          <w:bCs/>
          <w:sz w:val="24"/>
          <w:szCs w:val="24"/>
        </w:rPr>
        <w:t xml:space="preserve">  The appellant's own conduct is giving a false reason to the officer responsible when requisition the transport and the various false explanations he gave when found out is ample evidence of his knowledge of the unlawfulness of such order or request by his superior officer. He was not under a duty to obey or to comply with any such order or request.”</w:t>
      </w:r>
    </w:p>
    <w:p w14:paraId="7F50601C" w14:textId="77777777" w:rsidR="000E4FB3" w:rsidRPr="00E645AF" w:rsidRDefault="00B04D35" w:rsidP="003A75FA">
      <w:pPr>
        <w:spacing w:line="360" w:lineRule="auto"/>
        <w:jc w:val="both"/>
        <w:rPr>
          <w:rFonts w:ascii="Tahoma" w:hAnsi="Tahoma" w:cs="Tahoma"/>
          <w:sz w:val="24"/>
          <w:szCs w:val="24"/>
        </w:rPr>
      </w:pPr>
      <w:r w:rsidRPr="00E645AF">
        <w:rPr>
          <w:rFonts w:ascii="Tahoma" w:hAnsi="Tahoma" w:cs="Tahoma"/>
          <w:sz w:val="24"/>
          <w:szCs w:val="24"/>
        </w:rPr>
        <w:t>T</w:t>
      </w:r>
      <w:r w:rsidR="003A2718" w:rsidRPr="00E645AF">
        <w:rPr>
          <w:rFonts w:ascii="Tahoma" w:hAnsi="Tahoma" w:cs="Tahoma"/>
          <w:sz w:val="24"/>
          <w:szCs w:val="24"/>
        </w:rPr>
        <w:t xml:space="preserve">he appellants </w:t>
      </w:r>
      <w:r w:rsidRPr="00E645AF">
        <w:rPr>
          <w:rFonts w:ascii="Tahoma" w:hAnsi="Tahoma" w:cs="Tahoma"/>
          <w:sz w:val="24"/>
          <w:szCs w:val="24"/>
        </w:rPr>
        <w:t xml:space="preserve">also </w:t>
      </w:r>
      <w:r w:rsidR="004E28CF" w:rsidRPr="00E645AF">
        <w:rPr>
          <w:rFonts w:ascii="Tahoma" w:hAnsi="Tahoma" w:cs="Tahoma"/>
          <w:sz w:val="24"/>
          <w:szCs w:val="24"/>
        </w:rPr>
        <w:t xml:space="preserve">put forward the arguments that </w:t>
      </w:r>
      <w:r w:rsidR="00642196" w:rsidRPr="00E645AF">
        <w:rPr>
          <w:rFonts w:ascii="Tahoma" w:hAnsi="Tahoma" w:cs="Tahoma"/>
          <w:sz w:val="24"/>
          <w:szCs w:val="24"/>
        </w:rPr>
        <w:t>the respondent did not suffer any loss over the issuing of the Interim Payment Certificates (IPCs)</w:t>
      </w:r>
      <w:r w:rsidR="0052450F" w:rsidRPr="00E645AF">
        <w:rPr>
          <w:rFonts w:ascii="Tahoma" w:hAnsi="Tahoma" w:cs="Tahoma"/>
          <w:sz w:val="24"/>
          <w:szCs w:val="24"/>
        </w:rPr>
        <w:t>;</w:t>
      </w:r>
      <w:r w:rsidR="00642196" w:rsidRPr="00E645AF">
        <w:rPr>
          <w:rFonts w:ascii="Tahoma" w:hAnsi="Tahoma" w:cs="Tahoma"/>
          <w:sz w:val="24"/>
          <w:szCs w:val="24"/>
        </w:rPr>
        <w:t xml:space="preserve"> no destruction was wrecked on the national purse and therefore that claim of losses from overpayments was much ado about nothing.</w:t>
      </w:r>
      <w:r w:rsidR="0052450F" w:rsidRPr="00E645AF">
        <w:rPr>
          <w:rFonts w:ascii="Tahoma" w:hAnsi="Tahoma" w:cs="Tahoma"/>
          <w:sz w:val="24"/>
          <w:szCs w:val="24"/>
        </w:rPr>
        <w:t xml:space="preserve"> </w:t>
      </w:r>
    </w:p>
    <w:p w14:paraId="5FAF0DF9" w14:textId="46E0CA0D" w:rsidR="00083A7D" w:rsidRPr="00E645AF" w:rsidRDefault="007B1F15" w:rsidP="003A75FA">
      <w:pPr>
        <w:spacing w:line="360" w:lineRule="auto"/>
        <w:jc w:val="both"/>
        <w:rPr>
          <w:rFonts w:ascii="Tahoma" w:hAnsi="Tahoma" w:cs="Tahoma"/>
          <w:sz w:val="24"/>
          <w:szCs w:val="24"/>
        </w:rPr>
      </w:pPr>
      <w:r w:rsidRPr="00E645AF">
        <w:rPr>
          <w:rFonts w:ascii="Tahoma" w:hAnsi="Tahoma" w:cs="Tahoma"/>
          <w:sz w:val="24"/>
          <w:szCs w:val="24"/>
        </w:rPr>
        <w:t xml:space="preserve">We </w:t>
      </w:r>
      <w:r w:rsidR="00734634" w:rsidRPr="00E645AF">
        <w:rPr>
          <w:rFonts w:ascii="Tahoma" w:hAnsi="Tahoma" w:cs="Tahoma"/>
          <w:sz w:val="24"/>
          <w:szCs w:val="24"/>
        </w:rPr>
        <w:t xml:space="preserve">disagree with the appellants submission </w:t>
      </w:r>
      <w:r w:rsidR="00C50817" w:rsidRPr="00E645AF">
        <w:rPr>
          <w:rFonts w:ascii="Tahoma" w:hAnsi="Tahoma" w:cs="Tahoma"/>
          <w:sz w:val="24"/>
          <w:szCs w:val="24"/>
        </w:rPr>
        <w:t xml:space="preserve">on the effect of the issuance of the IPC.s on the national purse. </w:t>
      </w:r>
      <w:r w:rsidR="009C1FE4" w:rsidRPr="00E645AF">
        <w:rPr>
          <w:rFonts w:ascii="Tahoma" w:hAnsi="Tahoma" w:cs="Tahoma"/>
          <w:sz w:val="24"/>
          <w:szCs w:val="24"/>
        </w:rPr>
        <w:t>Fund</w:t>
      </w:r>
      <w:r w:rsidR="000E0405" w:rsidRPr="00E645AF">
        <w:rPr>
          <w:rFonts w:ascii="Tahoma" w:hAnsi="Tahoma" w:cs="Tahoma"/>
          <w:sz w:val="24"/>
          <w:szCs w:val="24"/>
        </w:rPr>
        <w:t>ing</w:t>
      </w:r>
      <w:r w:rsidR="009C1FE4" w:rsidRPr="00E645AF">
        <w:rPr>
          <w:rFonts w:ascii="Tahoma" w:hAnsi="Tahoma" w:cs="Tahoma"/>
          <w:sz w:val="24"/>
          <w:szCs w:val="24"/>
        </w:rPr>
        <w:t xml:space="preserve"> for road construction </w:t>
      </w:r>
      <w:r w:rsidR="006369E4" w:rsidRPr="00E645AF">
        <w:rPr>
          <w:rFonts w:ascii="Tahoma" w:hAnsi="Tahoma" w:cs="Tahoma"/>
          <w:sz w:val="24"/>
          <w:szCs w:val="24"/>
        </w:rPr>
        <w:t xml:space="preserve">is </w:t>
      </w:r>
      <w:r w:rsidR="00295861" w:rsidRPr="00E645AF">
        <w:rPr>
          <w:rFonts w:ascii="Tahoma" w:hAnsi="Tahoma" w:cs="Tahoma"/>
          <w:sz w:val="24"/>
          <w:szCs w:val="24"/>
        </w:rPr>
        <w:t xml:space="preserve">provided by Parliament from </w:t>
      </w:r>
      <w:r w:rsidR="009C1FE4" w:rsidRPr="00E645AF">
        <w:rPr>
          <w:rFonts w:ascii="Tahoma" w:hAnsi="Tahoma" w:cs="Tahoma"/>
          <w:sz w:val="24"/>
          <w:szCs w:val="24"/>
        </w:rPr>
        <w:t>hardworking tax payers</w:t>
      </w:r>
      <w:r w:rsidR="005D428A" w:rsidRPr="00E645AF">
        <w:rPr>
          <w:rFonts w:ascii="Tahoma" w:hAnsi="Tahoma" w:cs="Tahoma"/>
          <w:sz w:val="24"/>
          <w:szCs w:val="24"/>
        </w:rPr>
        <w:t>’</w:t>
      </w:r>
      <w:r w:rsidR="009C1FE4" w:rsidRPr="00E645AF">
        <w:rPr>
          <w:rFonts w:ascii="Tahoma" w:hAnsi="Tahoma" w:cs="Tahoma"/>
          <w:sz w:val="24"/>
          <w:szCs w:val="24"/>
        </w:rPr>
        <w:t xml:space="preserve"> contributions</w:t>
      </w:r>
      <w:r w:rsidR="007565AB" w:rsidRPr="00E645AF">
        <w:rPr>
          <w:rFonts w:ascii="Tahoma" w:hAnsi="Tahoma" w:cs="Tahoma"/>
          <w:sz w:val="24"/>
          <w:szCs w:val="24"/>
        </w:rPr>
        <w:t>, loans from developmental partners</w:t>
      </w:r>
      <w:r w:rsidR="00FD6701" w:rsidRPr="00E645AF">
        <w:rPr>
          <w:rFonts w:ascii="Tahoma" w:hAnsi="Tahoma" w:cs="Tahoma"/>
          <w:sz w:val="24"/>
          <w:szCs w:val="24"/>
        </w:rPr>
        <w:t xml:space="preserve">, revenue accruing from the Authority and monies transferred to the Authority from the </w:t>
      </w:r>
      <w:r w:rsidR="00570B70" w:rsidRPr="00E645AF">
        <w:rPr>
          <w:rFonts w:ascii="Tahoma" w:hAnsi="Tahoma" w:cs="Tahoma"/>
          <w:sz w:val="24"/>
          <w:szCs w:val="24"/>
        </w:rPr>
        <w:t>R</w:t>
      </w:r>
      <w:r w:rsidR="00FD6701" w:rsidRPr="00E645AF">
        <w:rPr>
          <w:rFonts w:ascii="Tahoma" w:hAnsi="Tahoma" w:cs="Tahoma"/>
          <w:sz w:val="24"/>
          <w:szCs w:val="24"/>
        </w:rPr>
        <w:t xml:space="preserve">oad </w:t>
      </w:r>
      <w:r w:rsidR="00570B70" w:rsidRPr="00E645AF">
        <w:rPr>
          <w:rFonts w:ascii="Tahoma" w:hAnsi="Tahoma" w:cs="Tahoma"/>
          <w:sz w:val="24"/>
          <w:szCs w:val="24"/>
        </w:rPr>
        <w:t>F</w:t>
      </w:r>
      <w:r w:rsidR="00FD6701" w:rsidRPr="00E645AF">
        <w:rPr>
          <w:rFonts w:ascii="Tahoma" w:hAnsi="Tahoma" w:cs="Tahoma"/>
          <w:sz w:val="24"/>
          <w:szCs w:val="24"/>
        </w:rPr>
        <w:t>und</w:t>
      </w:r>
      <w:r w:rsidR="00570B70" w:rsidRPr="00E645AF">
        <w:rPr>
          <w:rFonts w:ascii="Tahoma" w:hAnsi="Tahoma" w:cs="Tahoma"/>
          <w:sz w:val="24"/>
          <w:szCs w:val="24"/>
        </w:rPr>
        <w:t xml:space="preserve"> Board</w:t>
      </w:r>
      <w:r w:rsidR="00FE257E" w:rsidRPr="00E645AF">
        <w:rPr>
          <w:rFonts w:ascii="Tahoma" w:hAnsi="Tahoma" w:cs="Tahoma"/>
          <w:sz w:val="24"/>
          <w:szCs w:val="24"/>
        </w:rPr>
        <w:t xml:space="preserve"> </w:t>
      </w:r>
      <w:r w:rsidR="00570B70" w:rsidRPr="00E645AF">
        <w:rPr>
          <w:rFonts w:ascii="Tahoma" w:hAnsi="Tahoma" w:cs="Tahoma"/>
          <w:sz w:val="24"/>
          <w:szCs w:val="24"/>
        </w:rPr>
        <w:t>-</w:t>
      </w:r>
      <w:r w:rsidR="00FE257E" w:rsidRPr="00E645AF">
        <w:rPr>
          <w:rFonts w:ascii="Tahoma" w:hAnsi="Tahoma" w:cs="Tahoma"/>
          <w:sz w:val="24"/>
          <w:szCs w:val="24"/>
        </w:rPr>
        <w:t xml:space="preserve"> </w:t>
      </w:r>
      <w:r w:rsidR="00570B70" w:rsidRPr="00E645AF">
        <w:rPr>
          <w:rFonts w:ascii="Tahoma" w:hAnsi="Tahoma" w:cs="Tahoma"/>
          <w:sz w:val="24"/>
          <w:szCs w:val="24"/>
        </w:rPr>
        <w:t>see section</w:t>
      </w:r>
      <w:r w:rsidR="00C66F99" w:rsidRPr="00E645AF">
        <w:rPr>
          <w:rFonts w:ascii="Tahoma" w:hAnsi="Tahoma" w:cs="Tahoma"/>
          <w:sz w:val="24"/>
          <w:szCs w:val="24"/>
        </w:rPr>
        <w:t>s</w:t>
      </w:r>
      <w:r w:rsidR="00570B70" w:rsidRPr="00E645AF">
        <w:rPr>
          <w:rFonts w:ascii="Tahoma" w:hAnsi="Tahoma" w:cs="Tahoma"/>
          <w:sz w:val="24"/>
          <w:szCs w:val="24"/>
        </w:rPr>
        <w:t xml:space="preserve"> 25 </w:t>
      </w:r>
      <w:r w:rsidR="00C66F99" w:rsidRPr="00E645AF">
        <w:rPr>
          <w:rFonts w:ascii="Tahoma" w:hAnsi="Tahoma" w:cs="Tahoma"/>
          <w:sz w:val="24"/>
          <w:szCs w:val="24"/>
        </w:rPr>
        <w:t xml:space="preserve">and 26 </w:t>
      </w:r>
      <w:r w:rsidR="00570B70" w:rsidRPr="00E645AF">
        <w:rPr>
          <w:rFonts w:ascii="Tahoma" w:hAnsi="Tahoma" w:cs="Tahoma"/>
          <w:sz w:val="24"/>
          <w:szCs w:val="24"/>
        </w:rPr>
        <w:t>of Act</w:t>
      </w:r>
      <w:r w:rsidR="00CA716D" w:rsidRPr="00E645AF">
        <w:rPr>
          <w:rFonts w:ascii="Tahoma" w:hAnsi="Tahoma" w:cs="Tahoma"/>
          <w:sz w:val="24"/>
          <w:szCs w:val="24"/>
        </w:rPr>
        <w:t xml:space="preserve"> 540</w:t>
      </w:r>
      <w:r w:rsidR="00570B70" w:rsidRPr="00E645AF">
        <w:rPr>
          <w:rFonts w:ascii="Tahoma" w:hAnsi="Tahoma" w:cs="Tahoma"/>
          <w:sz w:val="24"/>
          <w:szCs w:val="24"/>
        </w:rPr>
        <w:t>.</w:t>
      </w:r>
      <w:r w:rsidR="00F56E3A" w:rsidRPr="00E645AF">
        <w:rPr>
          <w:rFonts w:ascii="Tahoma" w:hAnsi="Tahoma" w:cs="Tahoma"/>
          <w:sz w:val="24"/>
          <w:szCs w:val="24"/>
        </w:rPr>
        <w:t xml:space="preserve"> The huge capital outlay for road construction and m</w:t>
      </w:r>
      <w:r w:rsidR="00B2792D" w:rsidRPr="00E645AF">
        <w:rPr>
          <w:rFonts w:ascii="Tahoma" w:hAnsi="Tahoma" w:cs="Tahoma"/>
          <w:sz w:val="24"/>
          <w:szCs w:val="24"/>
        </w:rPr>
        <w:t>a</w:t>
      </w:r>
      <w:r w:rsidR="00F56E3A" w:rsidRPr="00E645AF">
        <w:rPr>
          <w:rFonts w:ascii="Tahoma" w:hAnsi="Tahoma" w:cs="Tahoma"/>
          <w:sz w:val="24"/>
          <w:szCs w:val="24"/>
        </w:rPr>
        <w:t xml:space="preserve">intenance has been the challenge of all governments in this country since independence who struggle to raise the needed </w:t>
      </w:r>
      <w:r w:rsidR="006E0BE7" w:rsidRPr="00E645AF">
        <w:rPr>
          <w:rFonts w:ascii="Tahoma" w:hAnsi="Tahoma" w:cs="Tahoma"/>
          <w:sz w:val="24"/>
          <w:szCs w:val="24"/>
        </w:rPr>
        <w:t xml:space="preserve">revenue from the yearly budget to meet </w:t>
      </w:r>
      <w:r w:rsidR="006E0BE7" w:rsidRPr="00E645AF">
        <w:rPr>
          <w:rFonts w:ascii="Tahoma" w:hAnsi="Tahoma" w:cs="Tahoma"/>
          <w:sz w:val="24"/>
          <w:szCs w:val="24"/>
        </w:rPr>
        <w:lastRenderedPageBreak/>
        <w:t xml:space="preserve">the daily cry for such infrastructural developments coming from farmers, </w:t>
      </w:r>
      <w:r w:rsidR="00865ADE" w:rsidRPr="00E645AF">
        <w:rPr>
          <w:rFonts w:ascii="Tahoma" w:hAnsi="Tahoma" w:cs="Tahoma"/>
          <w:sz w:val="24"/>
          <w:szCs w:val="24"/>
        </w:rPr>
        <w:t xml:space="preserve">chiefs, industrial companies, school children, community leaders and so on. </w:t>
      </w:r>
      <w:r w:rsidR="002E7ED4" w:rsidRPr="00E645AF">
        <w:rPr>
          <w:rFonts w:ascii="Tahoma" w:hAnsi="Tahoma" w:cs="Tahoma"/>
          <w:sz w:val="24"/>
          <w:szCs w:val="24"/>
        </w:rPr>
        <w:t>The demand for road maintenance and construction is far greater tha</w:t>
      </w:r>
      <w:r w:rsidR="00AB515E" w:rsidRPr="00E645AF">
        <w:rPr>
          <w:rFonts w:ascii="Tahoma" w:hAnsi="Tahoma" w:cs="Tahoma"/>
          <w:sz w:val="24"/>
          <w:szCs w:val="24"/>
        </w:rPr>
        <w:t>n</w:t>
      </w:r>
      <w:r w:rsidR="002E7ED4" w:rsidRPr="00E645AF">
        <w:rPr>
          <w:rFonts w:ascii="Tahoma" w:hAnsi="Tahoma" w:cs="Tahoma"/>
          <w:sz w:val="24"/>
          <w:szCs w:val="24"/>
        </w:rPr>
        <w:t xml:space="preserve"> what the yearly budget of any government can accommodate. It is</w:t>
      </w:r>
      <w:r w:rsidR="002E46B1" w:rsidRPr="00E645AF">
        <w:rPr>
          <w:rFonts w:ascii="Tahoma" w:hAnsi="Tahoma" w:cs="Tahoma"/>
          <w:sz w:val="24"/>
          <w:szCs w:val="24"/>
        </w:rPr>
        <w:t>,</w:t>
      </w:r>
      <w:r w:rsidR="002E7ED4" w:rsidRPr="00E645AF">
        <w:rPr>
          <w:rFonts w:ascii="Tahoma" w:hAnsi="Tahoma" w:cs="Tahoma"/>
          <w:sz w:val="24"/>
          <w:szCs w:val="24"/>
        </w:rPr>
        <w:t xml:space="preserve"> therefore</w:t>
      </w:r>
      <w:r w:rsidR="002E46B1" w:rsidRPr="00E645AF">
        <w:rPr>
          <w:rFonts w:ascii="Tahoma" w:hAnsi="Tahoma" w:cs="Tahoma"/>
          <w:sz w:val="24"/>
          <w:szCs w:val="24"/>
        </w:rPr>
        <w:t>,</w:t>
      </w:r>
      <w:r w:rsidR="002E7ED4" w:rsidRPr="00E645AF">
        <w:rPr>
          <w:rFonts w:ascii="Tahoma" w:hAnsi="Tahoma" w:cs="Tahoma"/>
          <w:sz w:val="24"/>
          <w:szCs w:val="24"/>
        </w:rPr>
        <w:t xml:space="preserve"> disheartening for </w:t>
      </w:r>
      <w:r w:rsidR="00130A51" w:rsidRPr="00E645AF">
        <w:rPr>
          <w:rFonts w:ascii="Tahoma" w:hAnsi="Tahoma" w:cs="Tahoma"/>
          <w:sz w:val="24"/>
          <w:szCs w:val="24"/>
        </w:rPr>
        <w:t>the appellants to co</w:t>
      </w:r>
      <w:r w:rsidR="00417B91" w:rsidRPr="00E645AF">
        <w:rPr>
          <w:rFonts w:ascii="Tahoma" w:hAnsi="Tahoma" w:cs="Tahoma"/>
          <w:sz w:val="24"/>
          <w:szCs w:val="24"/>
        </w:rPr>
        <w:t xml:space="preserve">llude with </w:t>
      </w:r>
      <w:r w:rsidR="00AD5A2A" w:rsidRPr="00E645AF">
        <w:rPr>
          <w:rFonts w:ascii="Tahoma" w:hAnsi="Tahoma" w:cs="Tahoma"/>
          <w:sz w:val="24"/>
          <w:szCs w:val="24"/>
        </w:rPr>
        <w:t xml:space="preserve">fellow </w:t>
      </w:r>
      <w:r w:rsidR="00417B91" w:rsidRPr="00E645AF">
        <w:rPr>
          <w:rFonts w:ascii="Tahoma" w:hAnsi="Tahoma" w:cs="Tahoma"/>
          <w:sz w:val="24"/>
          <w:szCs w:val="24"/>
        </w:rPr>
        <w:t xml:space="preserve">Ghanaian contractors </w:t>
      </w:r>
      <w:r w:rsidR="00AD5A2A" w:rsidRPr="00E645AF">
        <w:rPr>
          <w:rFonts w:ascii="Tahoma" w:hAnsi="Tahoma" w:cs="Tahoma"/>
          <w:sz w:val="24"/>
          <w:szCs w:val="24"/>
        </w:rPr>
        <w:t xml:space="preserve">and </w:t>
      </w:r>
      <w:r w:rsidR="00130A51" w:rsidRPr="00E645AF">
        <w:rPr>
          <w:rFonts w:ascii="Tahoma" w:hAnsi="Tahoma" w:cs="Tahoma"/>
          <w:sz w:val="24"/>
          <w:szCs w:val="24"/>
        </w:rPr>
        <w:t xml:space="preserve">rob the state of </w:t>
      </w:r>
      <w:r w:rsidR="00B7619B" w:rsidRPr="00E645AF">
        <w:rPr>
          <w:rFonts w:ascii="Tahoma" w:hAnsi="Tahoma" w:cs="Tahoma"/>
          <w:sz w:val="24"/>
          <w:szCs w:val="24"/>
        </w:rPr>
        <w:t>hard-won</w:t>
      </w:r>
      <w:r w:rsidR="00417B91" w:rsidRPr="00E645AF">
        <w:rPr>
          <w:rFonts w:ascii="Tahoma" w:hAnsi="Tahoma" w:cs="Tahoma"/>
          <w:sz w:val="24"/>
          <w:szCs w:val="24"/>
        </w:rPr>
        <w:t xml:space="preserve"> resources set aside </w:t>
      </w:r>
      <w:r w:rsidR="0071340E" w:rsidRPr="00E645AF">
        <w:rPr>
          <w:rFonts w:ascii="Tahoma" w:hAnsi="Tahoma" w:cs="Tahoma"/>
          <w:sz w:val="24"/>
          <w:szCs w:val="24"/>
        </w:rPr>
        <w:t xml:space="preserve">to </w:t>
      </w:r>
      <w:r w:rsidR="00B55053" w:rsidRPr="00E645AF">
        <w:rPr>
          <w:rFonts w:ascii="Tahoma" w:hAnsi="Tahoma" w:cs="Tahoma"/>
          <w:sz w:val="24"/>
          <w:szCs w:val="24"/>
        </w:rPr>
        <w:t xml:space="preserve">meet </w:t>
      </w:r>
      <w:r w:rsidR="00974747" w:rsidRPr="00E645AF">
        <w:rPr>
          <w:rFonts w:ascii="Tahoma" w:hAnsi="Tahoma" w:cs="Tahoma"/>
          <w:sz w:val="24"/>
          <w:szCs w:val="24"/>
        </w:rPr>
        <w:t xml:space="preserve">the states </w:t>
      </w:r>
      <w:r w:rsidR="00B55053" w:rsidRPr="00E645AF">
        <w:rPr>
          <w:rFonts w:ascii="Tahoma" w:hAnsi="Tahoma" w:cs="Tahoma"/>
          <w:sz w:val="24"/>
          <w:szCs w:val="24"/>
        </w:rPr>
        <w:t xml:space="preserve">obligations </w:t>
      </w:r>
      <w:r w:rsidR="00DE055F" w:rsidRPr="00E645AF">
        <w:rPr>
          <w:rFonts w:ascii="Tahoma" w:hAnsi="Tahoma" w:cs="Tahoma"/>
          <w:sz w:val="24"/>
          <w:szCs w:val="24"/>
        </w:rPr>
        <w:t xml:space="preserve">for infrastructural developments </w:t>
      </w:r>
      <w:r w:rsidR="00B55053" w:rsidRPr="00E645AF">
        <w:rPr>
          <w:rFonts w:ascii="Tahoma" w:hAnsi="Tahoma" w:cs="Tahoma"/>
          <w:sz w:val="24"/>
          <w:szCs w:val="24"/>
        </w:rPr>
        <w:t xml:space="preserve">and </w:t>
      </w:r>
      <w:r w:rsidR="00974747" w:rsidRPr="00E645AF">
        <w:rPr>
          <w:rFonts w:ascii="Tahoma" w:hAnsi="Tahoma" w:cs="Tahoma"/>
          <w:sz w:val="24"/>
          <w:szCs w:val="24"/>
        </w:rPr>
        <w:t xml:space="preserve">then </w:t>
      </w:r>
      <w:r w:rsidR="00B7619B" w:rsidRPr="00E645AF">
        <w:rPr>
          <w:rFonts w:ascii="Tahoma" w:hAnsi="Tahoma" w:cs="Tahoma"/>
          <w:sz w:val="24"/>
          <w:szCs w:val="24"/>
        </w:rPr>
        <w:t xml:space="preserve">gather </w:t>
      </w:r>
      <w:r w:rsidR="00B55053" w:rsidRPr="00E645AF">
        <w:rPr>
          <w:rFonts w:ascii="Tahoma" w:hAnsi="Tahoma" w:cs="Tahoma"/>
          <w:sz w:val="24"/>
          <w:szCs w:val="24"/>
        </w:rPr>
        <w:t xml:space="preserve">the </w:t>
      </w:r>
      <w:r w:rsidR="00B7619B" w:rsidRPr="00E645AF">
        <w:rPr>
          <w:rFonts w:ascii="Tahoma" w:hAnsi="Tahoma" w:cs="Tahoma"/>
          <w:sz w:val="24"/>
          <w:szCs w:val="24"/>
        </w:rPr>
        <w:t xml:space="preserve">courage </w:t>
      </w:r>
      <w:r w:rsidR="00B55053" w:rsidRPr="00E645AF">
        <w:rPr>
          <w:rFonts w:ascii="Tahoma" w:hAnsi="Tahoma" w:cs="Tahoma"/>
          <w:sz w:val="24"/>
          <w:szCs w:val="24"/>
        </w:rPr>
        <w:t xml:space="preserve">to argue that </w:t>
      </w:r>
      <w:r w:rsidR="00E659D7" w:rsidRPr="00E645AF">
        <w:rPr>
          <w:rFonts w:ascii="Tahoma" w:hAnsi="Tahoma" w:cs="Tahoma"/>
          <w:sz w:val="24"/>
          <w:szCs w:val="24"/>
        </w:rPr>
        <w:t xml:space="preserve">the loss complained of was much ado about nothing. </w:t>
      </w:r>
      <w:r w:rsidR="00093026" w:rsidRPr="00E645AF">
        <w:rPr>
          <w:rFonts w:ascii="Tahoma" w:hAnsi="Tahoma" w:cs="Tahoma"/>
          <w:sz w:val="24"/>
          <w:szCs w:val="24"/>
        </w:rPr>
        <w:t xml:space="preserve"> </w:t>
      </w:r>
    </w:p>
    <w:p w14:paraId="1A96C8F0" w14:textId="42FD9C28" w:rsidR="00093026" w:rsidRPr="00E645AF" w:rsidRDefault="007E3838" w:rsidP="003A75FA">
      <w:pPr>
        <w:spacing w:line="360" w:lineRule="auto"/>
        <w:jc w:val="both"/>
        <w:rPr>
          <w:rFonts w:ascii="Tahoma" w:hAnsi="Tahoma" w:cs="Tahoma"/>
          <w:sz w:val="24"/>
          <w:szCs w:val="24"/>
        </w:rPr>
      </w:pPr>
      <w:r w:rsidRPr="00E645AF">
        <w:rPr>
          <w:rFonts w:ascii="Tahoma" w:hAnsi="Tahoma" w:cs="Tahoma"/>
          <w:sz w:val="24"/>
          <w:szCs w:val="24"/>
        </w:rPr>
        <w:t xml:space="preserve">Public servants owe a duty to serve the state with </w:t>
      </w:r>
      <w:r w:rsidR="00FB558A" w:rsidRPr="00E645AF">
        <w:rPr>
          <w:rFonts w:ascii="Tahoma" w:hAnsi="Tahoma" w:cs="Tahoma"/>
          <w:sz w:val="24"/>
          <w:szCs w:val="24"/>
        </w:rPr>
        <w:t xml:space="preserve">total </w:t>
      </w:r>
      <w:r w:rsidRPr="00E645AF">
        <w:rPr>
          <w:rFonts w:ascii="Tahoma" w:hAnsi="Tahoma" w:cs="Tahoma"/>
          <w:sz w:val="24"/>
          <w:szCs w:val="24"/>
        </w:rPr>
        <w:t>commitment, dedication</w:t>
      </w:r>
      <w:r w:rsidR="00C66D3F" w:rsidRPr="00E645AF">
        <w:rPr>
          <w:rFonts w:ascii="Tahoma" w:hAnsi="Tahoma" w:cs="Tahoma"/>
          <w:sz w:val="24"/>
          <w:szCs w:val="24"/>
        </w:rPr>
        <w:t xml:space="preserve"> and honesty. Where their conduct as in this case f</w:t>
      </w:r>
      <w:r w:rsidR="00FB558A" w:rsidRPr="00E645AF">
        <w:rPr>
          <w:rFonts w:ascii="Tahoma" w:hAnsi="Tahoma" w:cs="Tahoma"/>
          <w:sz w:val="24"/>
          <w:szCs w:val="24"/>
        </w:rPr>
        <w:t>e</w:t>
      </w:r>
      <w:r w:rsidR="00C66D3F" w:rsidRPr="00E645AF">
        <w:rPr>
          <w:rFonts w:ascii="Tahoma" w:hAnsi="Tahoma" w:cs="Tahoma"/>
          <w:sz w:val="24"/>
          <w:szCs w:val="24"/>
        </w:rPr>
        <w:t>ll</w:t>
      </w:r>
      <w:r w:rsidR="00560A75" w:rsidRPr="00E645AF">
        <w:rPr>
          <w:rFonts w:ascii="Tahoma" w:hAnsi="Tahoma" w:cs="Tahoma"/>
          <w:sz w:val="24"/>
          <w:szCs w:val="24"/>
        </w:rPr>
        <w:t xml:space="preserve"> short of the high calling expected on them, they would have failed in their position of trust and a betrayal to the people and the national interest. </w:t>
      </w:r>
      <w:r w:rsidR="00FE6B7C" w:rsidRPr="00E645AF">
        <w:rPr>
          <w:rFonts w:ascii="Tahoma" w:hAnsi="Tahoma" w:cs="Tahoma"/>
          <w:sz w:val="24"/>
          <w:szCs w:val="24"/>
        </w:rPr>
        <w:t xml:space="preserve">Such a betrayal will not qualify </w:t>
      </w:r>
      <w:r w:rsidR="00C240AB" w:rsidRPr="00E645AF">
        <w:rPr>
          <w:rFonts w:ascii="Tahoma" w:hAnsi="Tahoma" w:cs="Tahoma"/>
          <w:sz w:val="24"/>
          <w:szCs w:val="24"/>
        </w:rPr>
        <w:t xml:space="preserve">the </w:t>
      </w:r>
      <w:r w:rsidR="00FE6B7C" w:rsidRPr="00E645AF">
        <w:rPr>
          <w:rFonts w:ascii="Tahoma" w:hAnsi="Tahoma" w:cs="Tahoma"/>
          <w:sz w:val="24"/>
          <w:szCs w:val="24"/>
        </w:rPr>
        <w:t>public servant to be rewarded with benefits and gratuity which is reserve</w:t>
      </w:r>
      <w:r w:rsidR="00004D57" w:rsidRPr="00E645AF">
        <w:rPr>
          <w:rFonts w:ascii="Tahoma" w:hAnsi="Tahoma" w:cs="Tahoma"/>
          <w:sz w:val="24"/>
          <w:szCs w:val="24"/>
        </w:rPr>
        <w:t>d</w:t>
      </w:r>
      <w:r w:rsidR="00FE6B7C" w:rsidRPr="00E645AF">
        <w:rPr>
          <w:rFonts w:ascii="Tahoma" w:hAnsi="Tahoma" w:cs="Tahoma"/>
          <w:sz w:val="24"/>
          <w:szCs w:val="24"/>
        </w:rPr>
        <w:t xml:space="preserve"> for </w:t>
      </w:r>
      <w:r w:rsidR="00FE2032" w:rsidRPr="00E645AF">
        <w:rPr>
          <w:rFonts w:ascii="Tahoma" w:hAnsi="Tahoma" w:cs="Tahoma"/>
          <w:sz w:val="24"/>
          <w:szCs w:val="24"/>
        </w:rPr>
        <w:t xml:space="preserve">exiting </w:t>
      </w:r>
      <w:r w:rsidR="00C240AB" w:rsidRPr="00E645AF">
        <w:rPr>
          <w:rFonts w:ascii="Tahoma" w:hAnsi="Tahoma" w:cs="Tahoma"/>
          <w:sz w:val="24"/>
          <w:szCs w:val="24"/>
        </w:rPr>
        <w:t>employees</w:t>
      </w:r>
      <w:r w:rsidR="00FE2032" w:rsidRPr="00E645AF">
        <w:rPr>
          <w:rFonts w:ascii="Tahoma" w:hAnsi="Tahoma" w:cs="Tahoma"/>
          <w:sz w:val="24"/>
          <w:szCs w:val="24"/>
        </w:rPr>
        <w:t xml:space="preserve"> who serve with distinction and unblemish</w:t>
      </w:r>
      <w:r w:rsidR="00004D57" w:rsidRPr="00E645AF">
        <w:rPr>
          <w:rFonts w:ascii="Tahoma" w:hAnsi="Tahoma" w:cs="Tahoma"/>
          <w:sz w:val="24"/>
          <w:szCs w:val="24"/>
        </w:rPr>
        <w:t>ed</w:t>
      </w:r>
      <w:r w:rsidR="00FE2032" w:rsidRPr="00E645AF">
        <w:rPr>
          <w:rFonts w:ascii="Tahoma" w:hAnsi="Tahoma" w:cs="Tahoma"/>
          <w:sz w:val="24"/>
          <w:szCs w:val="24"/>
        </w:rPr>
        <w:t xml:space="preserve"> records. </w:t>
      </w:r>
    </w:p>
    <w:p w14:paraId="36D5DD23" w14:textId="1DF8ECC3" w:rsidR="002A0EB1" w:rsidRPr="00E645AF" w:rsidRDefault="002A0EB1" w:rsidP="003A75FA">
      <w:pPr>
        <w:spacing w:line="360" w:lineRule="auto"/>
        <w:jc w:val="both"/>
        <w:rPr>
          <w:rFonts w:ascii="Tahoma" w:hAnsi="Tahoma" w:cs="Tahoma"/>
          <w:sz w:val="24"/>
          <w:szCs w:val="24"/>
        </w:rPr>
      </w:pPr>
      <w:r w:rsidRPr="00E645AF">
        <w:rPr>
          <w:rFonts w:ascii="Tahoma" w:hAnsi="Tahoma" w:cs="Tahoma"/>
          <w:sz w:val="24"/>
          <w:szCs w:val="24"/>
        </w:rPr>
        <w:t>We note that at the concluding stages of the judgment of the Court of Appeal</w:t>
      </w:r>
      <w:r w:rsidR="00C81B0A" w:rsidRPr="00E645AF">
        <w:rPr>
          <w:rFonts w:ascii="Tahoma" w:hAnsi="Tahoma" w:cs="Tahoma"/>
          <w:sz w:val="24"/>
          <w:szCs w:val="24"/>
        </w:rPr>
        <w:t xml:space="preserve"> it applied the doctrines of equity vis</w:t>
      </w:r>
      <w:r w:rsidR="005F05C2" w:rsidRPr="00E645AF">
        <w:rPr>
          <w:rFonts w:ascii="Tahoma" w:hAnsi="Tahoma" w:cs="Tahoma"/>
          <w:sz w:val="24"/>
          <w:szCs w:val="24"/>
        </w:rPr>
        <w:t>-</w:t>
      </w:r>
      <w:r w:rsidR="00C81B0A" w:rsidRPr="00E645AF">
        <w:rPr>
          <w:rFonts w:ascii="Tahoma" w:hAnsi="Tahoma" w:cs="Tahoma"/>
          <w:sz w:val="24"/>
          <w:szCs w:val="24"/>
        </w:rPr>
        <w:t>a</w:t>
      </w:r>
      <w:r w:rsidR="005F05C2" w:rsidRPr="00E645AF">
        <w:rPr>
          <w:rFonts w:ascii="Tahoma" w:hAnsi="Tahoma" w:cs="Tahoma"/>
          <w:sz w:val="24"/>
          <w:szCs w:val="24"/>
        </w:rPr>
        <w:t>-</w:t>
      </w:r>
      <w:r w:rsidR="00C81B0A" w:rsidRPr="00E645AF">
        <w:rPr>
          <w:rFonts w:ascii="Tahoma" w:hAnsi="Tahoma" w:cs="Tahoma"/>
          <w:sz w:val="24"/>
          <w:szCs w:val="24"/>
        </w:rPr>
        <w:t xml:space="preserve">vis the punishment that was meted out to the regional director of the Authority </w:t>
      </w:r>
      <w:r w:rsidR="005A72B2" w:rsidRPr="00E645AF">
        <w:rPr>
          <w:rFonts w:ascii="Tahoma" w:hAnsi="Tahoma" w:cs="Tahoma"/>
          <w:sz w:val="24"/>
          <w:szCs w:val="24"/>
        </w:rPr>
        <w:t>and came to the conclusion that the appellants had worked for several years and deserve</w:t>
      </w:r>
      <w:r w:rsidR="00736592" w:rsidRPr="00E645AF">
        <w:rPr>
          <w:rFonts w:ascii="Tahoma" w:hAnsi="Tahoma" w:cs="Tahoma"/>
          <w:sz w:val="24"/>
          <w:szCs w:val="24"/>
        </w:rPr>
        <w:t>d</w:t>
      </w:r>
      <w:r w:rsidR="005A72B2" w:rsidRPr="00E645AF">
        <w:rPr>
          <w:rFonts w:ascii="Tahoma" w:hAnsi="Tahoma" w:cs="Tahoma"/>
          <w:sz w:val="24"/>
          <w:szCs w:val="24"/>
        </w:rPr>
        <w:t xml:space="preserve"> to be </w:t>
      </w:r>
      <w:r w:rsidR="00F42753" w:rsidRPr="00E645AF">
        <w:rPr>
          <w:rFonts w:ascii="Tahoma" w:hAnsi="Tahoma" w:cs="Tahoma"/>
          <w:sz w:val="24"/>
          <w:szCs w:val="24"/>
        </w:rPr>
        <w:t xml:space="preserve">given </w:t>
      </w:r>
      <w:r w:rsidR="00975F88" w:rsidRPr="00E645AF">
        <w:rPr>
          <w:rFonts w:ascii="Tahoma" w:hAnsi="Tahoma" w:cs="Tahoma"/>
          <w:sz w:val="24"/>
          <w:szCs w:val="24"/>
        </w:rPr>
        <w:t>some</w:t>
      </w:r>
      <w:r w:rsidR="00F42753" w:rsidRPr="00E645AF">
        <w:rPr>
          <w:rFonts w:ascii="Tahoma" w:hAnsi="Tahoma" w:cs="Tahoma"/>
          <w:sz w:val="24"/>
          <w:szCs w:val="24"/>
        </w:rPr>
        <w:t xml:space="preserve"> </w:t>
      </w:r>
      <w:r w:rsidR="00975F88" w:rsidRPr="00E645AF">
        <w:rPr>
          <w:rFonts w:ascii="Tahoma" w:hAnsi="Tahoma" w:cs="Tahoma"/>
          <w:sz w:val="24"/>
          <w:szCs w:val="24"/>
        </w:rPr>
        <w:t>reprieve</w:t>
      </w:r>
      <w:r w:rsidR="00F42753" w:rsidRPr="00E645AF">
        <w:rPr>
          <w:rFonts w:ascii="Tahoma" w:hAnsi="Tahoma" w:cs="Tahoma"/>
          <w:sz w:val="24"/>
          <w:szCs w:val="24"/>
        </w:rPr>
        <w:t xml:space="preserve"> </w:t>
      </w:r>
      <w:r w:rsidR="00975F88" w:rsidRPr="00E645AF">
        <w:rPr>
          <w:rFonts w:ascii="Tahoma" w:hAnsi="Tahoma" w:cs="Tahoma"/>
          <w:sz w:val="24"/>
          <w:szCs w:val="24"/>
        </w:rPr>
        <w:t>aimed at proportionality with the way the regional director was treated</w:t>
      </w:r>
      <w:r w:rsidR="004D347A" w:rsidRPr="00E645AF">
        <w:rPr>
          <w:rFonts w:ascii="Tahoma" w:hAnsi="Tahoma" w:cs="Tahoma"/>
          <w:sz w:val="24"/>
          <w:szCs w:val="24"/>
        </w:rPr>
        <w:t xml:space="preserve">. </w:t>
      </w:r>
      <w:r w:rsidR="005A72B2" w:rsidRPr="00E645AF">
        <w:rPr>
          <w:rFonts w:ascii="Tahoma" w:hAnsi="Tahoma" w:cs="Tahoma"/>
          <w:sz w:val="24"/>
          <w:szCs w:val="24"/>
        </w:rPr>
        <w:t>This is ho</w:t>
      </w:r>
      <w:r w:rsidR="003E6401" w:rsidRPr="00E645AF">
        <w:rPr>
          <w:rFonts w:ascii="Tahoma" w:hAnsi="Tahoma" w:cs="Tahoma"/>
          <w:sz w:val="24"/>
          <w:szCs w:val="24"/>
        </w:rPr>
        <w:t>w</w:t>
      </w:r>
      <w:r w:rsidR="005A72B2" w:rsidRPr="00E645AF">
        <w:rPr>
          <w:rFonts w:ascii="Tahoma" w:hAnsi="Tahoma" w:cs="Tahoma"/>
          <w:sz w:val="24"/>
          <w:szCs w:val="24"/>
        </w:rPr>
        <w:t xml:space="preserve"> </w:t>
      </w:r>
      <w:proofErr w:type="spellStart"/>
      <w:r w:rsidR="005A72B2" w:rsidRPr="00E645AF">
        <w:rPr>
          <w:rFonts w:ascii="Tahoma" w:hAnsi="Tahoma" w:cs="Tahoma"/>
          <w:sz w:val="24"/>
          <w:szCs w:val="24"/>
        </w:rPr>
        <w:t>Torko</w:t>
      </w:r>
      <w:r w:rsidR="003E6401" w:rsidRPr="00E645AF">
        <w:rPr>
          <w:rFonts w:ascii="Tahoma" w:hAnsi="Tahoma" w:cs="Tahoma"/>
          <w:sz w:val="24"/>
          <w:szCs w:val="24"/>
        </w:rPr>
        <w:t>noo</w:t>
      </w:r>
      <w:proofErr w:type="spellEnd"/>
      <w:r w:rsidR="003E6401" w:rsidRPr="00E645AF">
        <w:rPr>
          <w:rFonts w:ascii="Tahoma" w:hAnsi="Tahoma" w:cs="Tahoma"/>
          <w:sz w:val="24"/>
          <w:szCs w:val="24"/>
        </w:rPr>
        <w:t xml:space="preserve"> JA put it at page </w:t>
      </w:r>
      <w:r w:rsidR="00F42753" w:rsidRPr="00E645AF">
        <w:rPr>
          <w:rFonts w:ascii="Tahoma" w:hAnsi="Tahoma" w:cs="Tahoma"/>
          <w:sz w:val="24"/>
          <w:szCs w:val="24"/>
        </w:rPr>
        <w:t>1</w:t>
      </w:r>
      <w:r w:rsidR="003E6401" w:rsidRPr="00E645AF">
        <w:rPr>
          <w:rFonts w:ascii="Tahoma" w:hAnsi="Tahoma" w:cs="Tahoma"/>
          <w:sz w:val="24"/>
          <w:szCs w:val="24"/>
        </w:rPr>
        <w:t>82:</w:t>
      </w:r>
    </w:p>
    <w:p w14:paraId="79F92D35" w14:textId="4FC6BC5B" w:rsidR="00950032" w:rsidRPr="00E645AF" w:rsidRDefault="00950032" w:rsidP="003A75FA">
      <w:pPr>
        <w:spacing w:line="360" w:lineRule="auto"/>
        <w:jc w:val="both"/>
        <w:rPr>
          <w:rFonts w:ascii="Tahoma" w:eastAsia="Times New Roman" w:hAnsi="Tahoma" w:cs="Tahoma"/>
          <w:color w:val="000000"/>
          <w:sz w:val="24"/>
          <w:szCs w:val="24"/>
        </w:rPr>
      </w:pPr>
      <w:r w:rsidRPr="00E645AF">
        <w:rPr>
          <w:rFonts w:ascii="Tahoma" w:eastAsia="Times New Roman" w:hAnsi="Tahoma" w:cs="Tahoma"/>
          <w:color w:val="000000"/>
          <w:sz w:val="24"/>
          <w:szCs w:val="24"/>
        </w:rPr>
        <w:t>“</w:t>
      </w:r>
      <w:r w:rsidRPr="00E645AF">
        <w:rPr>
          <w:rFonts w:ascii="Tahoma" w:eastAsia="Times New Roman" w:hAnsi="Tahoma" w:cs="Tahoma"/>
          <w:b/>
          <w:bCs/>
          <w:color w:val="000000"/>
          <w:sz w:val="24"/>
          <w:szCs w:val="24"/>
        </w:rPr>
        <w:t>As grave as the acts of dishonesty of the Respondents are, we note that prior to the matters in contest, they had served many years in the public service</w:t>
      </w:r>
      <w:r w:rsidR="00FA263F" w:rsidRPr="00E645AF">
        <w:rPr>
          <w:rFonts w:ascii="Tahoma" w:eastAsia="Times New Roman" w:hAnsi="Tahoma" w:cs="Tahoma"/>
          <w:b/>
          <w:bCs/>
          <w:color w:val="000000"/>
          <w:sz w:val="24"/>
          <w:szCs w:val="24"/>
        </w:rPr>
        <w:t>. Again</w:t>
      </w:r>
      <w:r w:rsidR="004D347A" w:rsidRPr="00E645AF">
        <w:rPr>
          <w:rFonts w:ascii="Tahoma" w:eastAsia="Times New Roman" w:hAnsi="Tahoma" w:cs="Tahoma"/>
          <w:b/>
          <w:bCs/>
          <w:color w:val="000000"/>
          <w:sz w:val="24"/>
          <w:szCs w:val="24"/>
        </w:rPr>
        <w:t>,</w:t>
      </w:r>
      <w:r w:rsidR="00FA263F" w:rsidRPr="00E645AF">
        <w:rPr>
          <w:rFonts w:ascii="Tahoma" w:eastAsia="Times New Roman" w:hAnsi="Tahoma" w:cs="Tahoma"/>
          <w:b/>
          <w:bCs/>
          <w:color w:val="000000"/>
          <w:sz w:val="24"/>
          <w:szCs w:val="24"/>
        </w:rPr>
        <w:t xml:space="preserve"> we note that the appellant</w:t>
      </w:r>
      <w:r w:rsidR="00FD0548" w:rsidRPr="00E645AF">
        <w:rPr>
          <w:rFonts w:ascii="Tahoma" w:eastAsia="Times New Roman" w:hAnsi="Tahoma" w:cs="Tahoma"/>
          <w:b/>
          <w:bCs/>
          <w:color w:val="000000"/>
          <w:sz w:val="24"/>
          <w:szCs w:val="24"/>
        </w:rPr>
        <w:t>s</w:t>
      </w:r>
      <w:r w:rsidR="00FA263F" w:rsidRPr="00E645AF">
        <w:rPr>
          <w:rFonts w:ascii="Tahoma" w:eastAsia="Times New Roman" w:hAnsi="Tahoma" w:cs="Tahoma"/>
          <w:b/>
          <w:bCs/>
          <w:color w:val="000000"/>
          <w:sz w:val="24"/>
          <w:szCs w:val="24"/>
        </w:rPr>
        <w:t xml:space="preserve"> were inconsistent with regard to punishing the three persons identified in the particular Acts</w:t>
      </w:r>
      <w:r w:rsidR="00E61ED2" w:rsidRPr="00E645AF">
        <w:rPr>
          <w:rFonts w:ascii="Tahoma" w:eastAsia="Times New Roman" w:hAnsi="Tahoma" w:cs="Tahoma"/>
          <w:b/>
          <w:bCs/>
          <w:color w:val="000000"/>
          <w:sz w:val="24"/>
          <w:szCs w:val="24"/>
        </w:rPr>
        <w:t xml:space="preserve"> under review. Mr. </w:t>
      </w:r>
      <w:proofErr w:type="spellStart"/>
      <w:r w:rsidR="00E61ED2" w:rsidRPr="00E645AF">
        <w:rPr>
          <w:rFonts w:ascii="Tahoma" w:eastAsia="Times New Roman" w:hAnsi="Tahoma" w:cs="Tahoma"/>
          <w:b/>
          <w:bCs/>
          <w:color w:val="000000"/>
          <w:sz w:val="24"/>
          <w:szCs w:val="24"/>
        </w:rPr>
        <w:t>Nai</w:t>
      </w:r>
      <w:proofErr w:type="spellEnd"/>
      <w:r w:rsidR="00E61ED2" w:rsidRPr="00E645AF">
        <w:rPr>
          <w:rFonts w:ascii="Tahoma" w:eastAsia="Times New Roman" w:hAnsi="Tahoma" w:cs="Tahoma"/>
          <w:b/>
          <w:bCs/>
          <w:color w:val="000000"/>
          <w:sz w:val="24"/>
          <w:szCs w:val="24"/>
        </w:rPr>
        <w:t xml:space="preserve"> </w:t>
      </w:r>
      <w:proofErr w:type="spellStart"/>
      <w:r w:rsidR="00E61ED2" w:rsidRPr="00E645AF">
        <w:rPr>
          <w:rFonts w:ascii="Tahoma" w:eastAsia="Times New Roman" w:hAnsi="Tahoma" w:cs="Tahoma"/>
          <w:b/>
          <w:bCs/>
          <w:color w:val="000000"/>
          <w:sz w:val="24"/>
          <w:szCs w:val="24"/>
        </w:rPr>
        <w:t>Kwade</w:t>
      </w:r>
      <w:proofErr w:type="spellEnd"/>
      <w:r w:rsidR="00E61ED2" w:rsidRPr="00E645AF">
        <w:rPr>
          <w:rFonts w:ascii="Tahoma" w:eastAsia="Times New Roman" w:hAnsi="Tahoma" w:cs="Tahoma"/>
          <w:b/>
          <w:bCs/>
          <w:color w:val="000000"/>
          <w:sz w:val="24"/>
          <w:szCs w:val="24"/>
        </w:rPr>
        <w:t xml:space="preserve"> who presided over the</w:t>
      </w:r>
      <w:r w:rsidR="00E5574E" w:rsidRPr="00E645AF">
        <w:rPr>
          <w:rFonts w:ascii="Tahoma" w:eastAsia="Times New Roman" w:hAnsi="Tahoma" w:cs="Tahoma"/>
          <w:b/>
          <w:bCs/>
          <w:color w:val="000000"/>
          <w:sz w:val="24"/>
          <w:szCs w:val="24"/>
        </w:rPr>
        <w:t xml:space="preserve"> preparation of the IPC remained employed while the respondents were punished by termination of </w:t>
      </w:r>
      <w:r w:rsidR="00C20F56" w:rsidRPr="00E645AF">
        <w:rPr>
          <w:rFonts w:ascii="Tahoma" w:eastAsia="Times New Roman" w:hAnsi="Tahoma" w:cs="Tahoma"/>
          <w:b/>
          <w:bCs/>
          <w:color w:val="000000"/>
          <w:sz w:val="24"/>
          <w:szCs w:val="24"/>
        </w:rPr>
        <w:t xml:space="preserve">appointment </w:t>
      </w:r>
      <w:r w:rsidR="00D61C96" w:rsidRPr="00E645AF">
        <w:rPr>
          <w:rFonts w:ascii="Tahoma" w:eastAsia="Times New Roman" w:hAnsi="Tahoma" w:cs="Tahoma"/>
          <w:b/>
          <w:bCs/>
          <w:color w:val="000000"/>
          <w:sz w:val="24"/>
          <w:szCs w:val="24"/>
        </w:rPr>
        <w:t>and loss of benef</w:t>
      </w:r>
      <w:r w:rsidR="00F228D5" w:rsidRPr="00E645AF">
        <w:rPr>
          <w:rFonts w:ascii="Tahoma" w:eastAsia="Times New Roman" w:hAnsi="Tahoma" w:cs="Tahoma"/>
          <w:b/>
          <w:bCs/>
          <w:color w:val="000000"/>
          <w:sz w:val="24"/>
          <w:szCs w:val="24"/>
        </w:rPr>
        <w:t xml:space="preserve">its. As a court of equity, we review the scope of punishment </w:t>
      </w:r>
      <w:r w:rsidR="009961E3" w:rsidRPr="00E645AF">
        <w:rPr>
          <w:rFonts w:ascii="Tahoma" w:eastAsia="Times New Roman" w:hAnsi="Tahoma" w:cs="Tahoma"/>
          <w:b/>
          <w:bCs/>
          <w:color w:val="000000"/>
          <w:sz w:val="24"/>
          <w:szCs w:val="24"/>
        </w:rPr>
        <w:t>of the respondents and abate the sanction to removal with full</w:t>
      </w:r>
      <w:r w:rsidR="00216FE1" w:rsidRPr="00E645AF">
        <w:rPr>
          <w:rFonts w:ascii="Tahoma" w:eastAsia="Times New Roman" w:hAnsi="Tahoma" w:cs="Tahoma"/>
          <w:b/>
          <w:bCs/>
          <w:color w:val="000000"/>
          <w:sz w:val="24"/>
          <w:szCs w:val="24"/>
        </w:rPr>
        <w:t xml:space="preserve"> terminal benefits as at 22</w:t>
      </w:r>
      <w:r w:rsidR="00216FE1" w:rsidRPr="00E645AF">
        <w:rPr>
          <w:rFonts w:ascii="Tahoma" w:eastAsia="Times New Roman" w:hAnsi="Tahoma" w:cs="Tahoma"/>
          <w:b/>
          <w:bCs/>
          <w:color w:val="000000"/>
          <w:sz w:val="24"/>
          <w:szCs w:val="24"/>
          <w:vertAlign w:val="superscript"/>
        </w:rPr>
        <w:t>nd</w:t>
      </w:r>
      <w:r w:rsidR="00216FE1" w:rsidRPr="00E645AF">
        <w:rPr>
          <w:rFonts w:ascii="Tahoma" w:eastAsia="Times New Roman" w:hAnsi="Tahoma" w:cs="Tahoma"/>
          <w:b/>
          <w:bCs/>
          <w:color w:val="000000"/>
          <w:sz w:val="24"/>
          <w:szCs w:val="24"/>
        </w:rPr>
        <w:t xml:space="preserve"> February 2006, when their employment was terminated</w:t>
      </w:r>
      <w:r w:rsidR="00216FE1" w:rsidRPr="00E645AF">
        <w:rPr>
          <w:rFonts w:ascii="Tahoma" w:eastAsia="Times New Roman" w:hAnsi="Tahoma" w:cs="Tahoma"/>
          <w:color w:val="000000"/>
          <w:sz w:val="24"/>
          <w:szCs w:val="24"/>
        </w:rPr>
        <w:t>.”</w:t>
      </w:r>
      <w:r w:rsidR="00E61ED2" w:rsidRPr="00E645AF">
        <w:rPr>
          <w:rFonts w:ascii="Tahoma" w:eastAsia="Times New Roman" w:hAnsi="Tahoma" w:cs="Tahoma"/>
          <w:color w:val="000000"/>
          <w:sz w:val="24"/>
          <w:szCs w:val="24"/>
        </w:rPr>
        <w:t xml:space="preserve"> </w:t>
      </w:r>
    </w:p>
    <w:p w14:paraId="4C0E3B45" w14:textId="03FECB0F" w:rsidR="000D33B8" w:rsidRPr="00E645AF" w:rsidRDefault="00303047" w:rsidP="003A75FA">
      <w:pPr>
        <w:spacing w:line="360" w:lineRule="auto"/>
        <w:jc w:val="both"/>
        <w:rPr>
          <w:rFonts w:ascii="Tahoma" w:hAnsi="Tahoma" w:cs="Tahoma"/>
          <w:color w:val="000000"/>
          <w:sz w:val="24"/>
          <w:szCs w:val="24"/>
        </w:rPr>
      </w:pPr>
      <w:r w:rsidRPr="00E645AF">
        <w:rPr>
          <w:rFonts w:ascii="Tahoma" w:eastAsia="Times New Roman" w:hAnsi="Tahoma" w:cs="Tahoma"/>
          <w:color w:val="000000"/>
          <w:sz w:val="24"/>
          <w:szCs w:val="24"/>
        </w:rPr>
        <w:lastRenderedPageBreak/>
        <w:t xml:space="preserve">We take a serious view of the dishonest conduct of the appellants which has had and continue to have </w:t>
      </w:r>
      <w:r w:rsidR="00221745" w:rsidRPr="00E645AF">
        <w:rPr>
          <w:rFonts w:ascii="Tahoma" w:eastAsia="Times New Roman" w:hAnsi="Tahoma" w:cs="Tahoma"/>
          <w:color w:val="000000"/>
          <w:sz w:val="24"/>
          <w:szCs w:val="24"/>
        </w:rPr>
        <w:t>negative effect</w:t>
      </w:r>
      <w:r w:rsidR="003420D2" w:rsidRPr="00E645AF">
        <w:rPr>
          <w:rFonts w:ascii="Tahoma" w:eastAsia="Times New Roman" w:hAnsi="Tahoma" w:cs="Tahoma"/>
          <w:color w:val="000000"/>
          <w:sz w:val="24"/>
          <w:szCs w:val="24"/>
        </w:rPr>
        <w:t>s</w:t>
      </w:r>
      <w:r w:rsidR="00221745" w:rsidRPr="00E645AF">
        <w:rPr>
          <w:rFonts w:ascii="Tahoma" w:eastAsia="Times New Roman" w:hAnsi="Tahoma" w:cs="Tahoma"/>
          <w:color w:val="000000"/>
          <w:sz w:val="24"/>
          <w:szCs w:val="24"/>
        </w:rPr>
        <w:t xml:space="preserve"> on the entire citizen</w:t>
      </w:r>
      <w:r w:rsidR="00B822F1" w:rsidRPr="00E645AF">
        <w:rPr>
          <w:rFonts w:ascii="Tahoma" w:eastAsia="Times New Roman" w:hAnsi="Tahoma" w:cs="Tahoma"/>
          <w:color w:val="000000"/>
          <w:sz w:val="24"/>
          <w:szCs w:val="24"/>
        </w:rPr>
        <w:t>ry</w:t>
      </w:r>
      <w:r w:rsidR="00221745" w:rsidRPr="00E645AF">
        <w:rPr>
          <w:rFonts w:ascii="Tahoma" w:eastAsia="Times New Roman" w:hAnsi="Tahoma" w:cs="Tahoma"/>
          <w:color w:val="000000"/>
          <w:sz w:val="24"/>
          <w:szCs w:val="24"/>
        </w:rPr>
        <w:t xml:space="preserve"> of this country not me</w:t>
      </w:r>
      <w:r w:rsidR="000D33B8" w:rsidRPr="00E645AF">
        <w:rPr>
          <w:rFonts w:ascii="Tahoma" w:eastAsia="Times New Roman" w:hAnsi="Tahoma" w:cs="Tahoma"/>
          <w:color w:val="000000"/>
          <w:sz w:val="24"/>
          <w:szCs w:val="24"/>
        </w:rPr>
        <w:t>n</w:t>
      </w:r>
      <w:r w:rsidR="00221745" w:rsidRPr="00E645AF">
        <w:rPr>
          <w:rFonts w:ascii="Tahoma" w:eastAsia="Times New Roman" w:hAnsi="Tahoma" w:cs="Tahoma"/>
          <w:color w:val="000000"/>
          <w:sz w:val="24"/>
          <w:szCs w:val="24"/>
        </w:rPr>
        <w:t>tioning expectant mother</w:t>
      </w:r>
      <w:r w:rsidR="003420D2" w:rsidRPr="00E645AF">
        <w:rPr>
          <w:rFonts w:ascii="Tahoma" w:eastAsia="Times New Roman" w:hAnsi="Tahoma" w:cs="Tahoma"/>
          <w:color w:val="000000"/>
          <w:sz w:val="24"/>
          <w:szCs w:val="24"/>
        </w:rPr>
        <w:t>s</w:t>
      </w:r>
      <w:r w:rsidR="00221745" w:rsidRPr="00E645AF">
        <w:rPr>
          <w:rFonts w:ascii="Tahoma" w:eastAsia="Times New Roman" w:hAnsi="Tahoma" w:cs="Tahoma"/>
          <w:color w:val="000000"/>
          <w:sz w:val="24"/>
          <w:szCs w:val="24"/>
        </w:rPr>
        <w:t xml:space="preserve"> who</w:t>
      </w:r>
      <w:r w:rsidR="000D33B8" w:rsidRPr="00E645AF">
        <w:rPr>
          <w:rFonts w:ascii="Tahoma" w:eastAsia="Times New Roman" w:hAnsi="Tahoma" w:cs="Tahoma"/>
          <w:color w:val="000000"/>
          <w:sz w:val="24"/>
          <w:szCs w:val="24"/>
        </w:rPr>
        <w:t xml:space="preserve"> </w:t>
      </w:r>
      <w:r w:rsidR="00221745" w:rsidRPr="00E645AF">
        <w:rPr>
          <w:rFonts w:ascii="Tahoma" w:eastAsia="Times New Roman" w:hAnsi="Tahoma" w:cs="Tahoma"/>
          <w:color w:val="000000"/>
          <w:sz w:val="24"/>
          <w:szCs w:val="24"/>
        </w:rPr>
        <w:t xml:space="preserve">travel on some of these bad roads daily without reaching the hospitals </w:t>
      </w:r>
      <w:r w:rsidR="003420D2" w:rsidRPr="00E645AF">
        <w:rPr>
          <w:rFonts w:ascii="Tahoma" w:eastAsia="Times New Roman" w:hAnsi="Tahoma" w:cs="Tahoma"/>
          <w:color w:val="000000"/>
          <w:sz w:val="24"/>
          <w:szCs w:val="24"/>
        </w:rPr>
        <w:t xml:space="preserve">and health facilities </w:t>
      </w:r>
      <w:r w:rsidR="00221745" w:rsidRPr="00E645AF">
        <w:rPr>
          <w:rFonts w:ascii="Tahoma" w:eastAsia="Times New Roman" w:hAnsi="Tahoma" w:cs="Tahoma"/>
          <w:color w:val="000000"/>
          <w:sz w:val="24"/>
          <w:szCs w:val="24"/>
        </w:rPr>
        <w:t>because</w:t>
      </w:r>
      <w:r w:rsidR="002B28A9" w:rsidRPr="00E645AF">
        <w:rPr>
          <w:rFonts w:ascii="Tahoma" w:eastAsia="Times New Roman" w:hAnsi="Tahoma" w:cs="Tahoma"/>
          <w:color w:val="000000"/>
          <w:sz w:val="24"/>
          <w:szCs w:val="24"/>
        </w:rPr>
        <w:t xml:space="preserve"> of miscarriages suffered as a result of the state of the road</w:t>
      </w:r>
      <w:r w:rsidR="006306FC" w:rsidRPr="00E645AF">
        <w:rPr>
          <w:rFonts w:ascii="Tahoma" w:eastAsia="Times New Roman" w:hAnsi="Tahoma" w:cs="Tahoma"/>
          <w:color w:val="000000"/>
          <w:sz w:val="24"/>
          <w:szCs w:val="24"/>
        </w:rPr>
        <w:t>s</w:t>
      </w:r>
      <w:r w:rsidR="002B28A9" w:rsidRPr="00E645AF">
        <w:rPr>
          <w:rFonts w:ascii="Tahoma" w:eastAsia="Times New Roman" w:hAnsi="Tahoma" w:cs="Tahoma"/>
          <w:color w:val="000000"/>
          <w:sz w:val="24"/>
          <w:szCs w:val="24"/>
        </w:rPr>
        <w:t>.</w:t>
      </w:r>
      <w:r w:rsidR="008E1225" w:rsidRPr="00E645AF">
        <w:rPr>
          <w:rFonts w:ascii="Tahoma" w:eastAsia="Times New Roman" w:hAnsi="Tahoma" w:cs="Tahoma"/>
          <w:color w:val="000000"/>
          <w:sz w:val="24"/>
          <w:szCs w:val="24"/>
        </w:rPr>
        <w:t xml:space="preserve"> </w:t>
      </w:r>
      <w:r w:rsidR="00EB01EB" w:rsidRPr="00E645AF">
        <w:rPr>
          <w:rFonts w:ascii="Tahoma" w:eastAsia="Times New Roman" w:hAnsi="Tahoma" w:cs="Tahoma"/>
          <w:color w:val="000000"/>
          <w:sz w:val="24"/>
          <w:szCs w:val="24"/>
        </w:rPr>
        <w:t>My Lords, m</w:t>
      </w:r>
      <w:r w:rsidR="00B53EDC" w:rsidRPr="00E645AF">
        <w:rPr>
          <w:rFonts w:ascii="Tahoma" w:eastAsia="Times New Roman" w:hAnsi="Tahoma" w:cs="Tahoma"/>
          <w:color w:val="000000"/>
          <w:sz w:val="24"/>
          <w:szCs w:val="24"/>
        </w:rPr>
        <w:t xml:space="preserve">indful of the collective commitment imposed on us by </w:t>
      </w:r>
      <w:r w:rsidR="008E1225" w:rsidRPr="00E645AF">
        <w:rPr>
          <w:rFonts w:ascii="Tahoma" w:hAnsi="Tahoma" w:cs="Tahoma"/>
          <w:sz w:val="24"/>
          <w:szCs w:val="24"/>
        </w:rPr>
        <w:t>Article 35</w:t>
      </w:r>
      <w:r w:rsidR="008E1225" w:rsidRPr="00E645AF">
        <w:rPr>
          <w:rFonts w:ascii="Tahoma" w:hAnsi="Tahoma" w:cs="Tahoma"/>
          <w:color w:val="000000"/>
          <w:sz w:val="24"/>
          <w:szCs w:val="24"/>
        </w:rPr>
        <w:t xml:space="preserve">(8) </w:t>
      </w:r>
      <w:r w:rsidR="003977E8" w:rsidRPr="00E645AF">
        <w:rPr>
          <w:rFonts w:ascii="Tahoma" w:hAnsi="Tahoma" w:cs="Tahoma"/>
          <w:color w:val="000000"/>
          <w:sz w:val="24"/>
          <w:szCs w:val="24"/>
        </w:rPr>
        <w:t>of the Constitution that “</w:t>
      </w:r>
      <w:r w:rsidR="008E1225" w:rsidRPr="00E645AF">
        <w:rPr>
          <w:rFonts w:ascii="Tahoma" w:hAnsi="Tahoma" w:cs="Tahoma"/>
          <w:color w:val="000000"/>
          <w:sz w:val="24"/>
          <w:szCs w:val="24"/>
        </w:rPr>
        <w:t>The State shall take steps to eradicate corrupt practices and the abuse of power</w:t>
      </w:r>
      <w:r w:rsidR="00081AB4" w:rsidRPr="00E645AF">
        <w:rPr>
          <w:rFonts w:ascii="Tahoma" w:hAnsi="Tahoma" w:cs="Tahoma"/>
          <w:color w:val="000000"/>
          <w:sz w:val="24"/>
          <w:szCs w:val="24"/>
        </w:rPr>
        <w:t>,</w:t>
      </w:r>
      <w:r w:rsidR="003977E8" w:rsidRPr="00E645AF">
        <w:rPr>
          <w:rFonts w:ascii="Tahoma" w:hAnsi="Tahoma" w:cs="Tahoma"/>
          <w:color w:val="000000"/>
          <w:sz w:val="24"/>
          <w:szCs w:val="24"/>
        </w:rPr>
        <w:t>”</w:t>
      </w:r>
      <w:r w:rsidR="00081AB4" w:rsidRPr="00E645AF">
        <w:rPr>
          <w:rFonts w:ascii="Tahoma" w:hAnsi="Tahoma" w:cs="Tahoma"/>
          <w:color w:val="000000"/>
          <w:sz w:val="24"/>
          <w:szCs w:val="24"/>
        </w:rPr>
        <w:t xml:space="preserve"> </w:t>
      </w:r>
      <w:r w:rsidR="006306FC" w:rsidRPr="00E645AF">
        <w:rPr>
          <w:rFonts w:ascii="Tahoma" w:hAnsi="Tahoma" w:cs="Tahoma"/>
          <w:color w:val="000000"/>
          <w:sz w:val="24"/>
          <w:szCs w:val="24"/>
        </w:rPr>
        <w:t>w</w:t>
      </w:r>
      <w:r w:rsidR="00E8353F" w:rsidRPr="00E645AF">
        <w:rPr>
          <w:rFonts w:ascii="Tahoma" w:hAnsi="Tahoma" w:cs="Tahoma"/>
          <w:color w:val="000000"/>
          <w:sz w:val="24"/>
          <w:szCs w:val="24"/>
        </w:rPr>
        <w:t>e have parted ways with the Court of Appeal</w:t>
      </w:r>
      <w:r w:rsidR="00B1162A" w:rsidRPr="00E645AF">
        <w:rPr>
          <w:rFonts w:ascii="Tahoma" w:hAnsi="Tahoma" w:cs="Tahoma"/>
          <w:color w:val="000000"/>
          <w:sz w:val="24"/>
          <w:szCs w:val="24"/>
        </w:rPr>
        <w:t>. We</w:t>
      </w:r>
      <w:r w:rsidR="00E8353F" w:rsidRPr="00E645AF">
        <w:rPr>
          <w:rFonts w:ascii="Tahoma" w:hAnsi="Tahoma" w:cs="Tahoma"/>
          <w:color w:val="000000"/>
          <w:sz w:val="24"/>
          <w:szCs w:val="24"/>
        </w:rPr>
        <w:t xml:space="preserve"> disagree </w:t>
      </w:r>
      <w:r w:rsidR="00EE2014" w:rsidRPr="00E645AF">
        <w:rPr>
          <w:rFonts w:ascii="Tahoma" w:eastAsia="Times New Roman" w:hAnsi="Tahoma" w:cs="Tahoma"/>
          <w:color w:val="000000"/>
          <w:sz w:val="24"/>
          <w:szCs w:val="24"/>
        </w:rPr>
        <w:t xml:space="preserve">with the reasons assigned </w:t>
      </w:r>
      <w:r w:rsidR="00812AFF" w:rsidRPr="00E645AF">
        <w:rPr>
          <w:rFonts w:ascii="Tahoma" w:eastAsia="Times New Roman" w:hAnsi="Tahoma" w:cs="Tahoma"/>
          <w:color w:val="000000"/>
          <w:sz w:val="24"/>
          <w:szCs w:val="24"/>
        </w:rPr>
        <w:t>for abating the maximum punishment imposed on the appellant</w:t>
      </w:r>
      <w:r w:rsidR="002E7D81" w:rsidRPr="00E645AF">
        <w:rPr>
          <w:rFonts w:ascii="Tahoma" w:eastAsia="Times New Roman" w:hAnsi="Tahoma" w:cs="Tahoma"/>
          <w:color w:val="000000"/>
          <w:sz w:val="24"/>
          <w:szCs w:val="24"/>
        </w:rPr>
        <w:t>s</w:t>
      </w:r>
      <w:r w:rsidR="00812AFF" w:rsidRPr="00E645AF">
        <w:rPr>
          <w:rFonts w:ascii="Tahoma" w:eastAsia="Times New Roman" w:hAnsi="Tahoma" w:cs="Tahoma"/>
          <w:color w:val="000000"/>
          <w:sz w:val="24"/>
          <w:szCs w:val="24"/>
        </w:rPr>
        <w:t xml:space="preserve"> and granting then </w:t>
      </w:r>
      <w:r w:rsidR="00EE2014" w:rsidRPr="00E645AF">
        <w:rPr>
          <w:rFonts w:ascii="Tahoma" w:eastAsia="Times New Roman" w:hAnsi="Tahoma" w:cs="Tahoma"/>
          <w:color w:val="000000"/>
          <w:sz w:val="24"/>
          <w:szCs w:val="24"/>
        </w:rPr>
        <w:t>reprieve to walk away with their benefits.</w:t>
      </w:r>
      <w:r w:rsidR="000A672A" w:rsidRPr="00E645AF">
        <w:rPr>
          <w:rFonts w:ascii="Tahoma" w:eastAsia="Times New Roman" w:hAnsi="Tahoma" w:cs="Tahoma"/>
          <w:color w:val="000000"/>
          <w:sz w:val="24"/>
          <w:szCs w:val="24"/>
        </w:rPr>
        <w:t xml:space="preserve"> Our position is strengthened by the case of </w:t>
      </w:r>
      <w:r w:rsidR="000D33B8" w:rsidRPr="00E645AF">
        <w:rPr>
          <w:rFonts w:ascii="Tahoma" w:hAnsi="Tahoma" w:cs="Tahoma"/>
          <w:b/>
          <w:bCs/>
          <w:color w:val="000000"/>
          <w:sz w:val="24"/>
          <w:szCs w:val="24"/>
        </w:rPr>
        <w:t xml:space="preserve">CHATLANI v HAROUTUNIAN [1974] 2 GLR 263. </w:t>
      </w:r>
      <w:r w:rsidR="002464EF" w:rsidRPr="00E645AF">
        <w:rPr>
          <w:rFonts w:ascii="Tahoma" w:hAnsi="Tahoma" w:cs="Tahoma"/>
          <w:color w:val="000000"/>
          <w:sz w:val="24"/>
          <w:szCs w:val="24"/>
        </w:rPr>
        <w:t xml:space="preserve">In that case, the plaintiff </w:t>
      </w:r>
      <w:r w:rsidR="000D33B8" w:rsidRPr="00E645AF">
        <w:rPr>
          <w:rFonts w:ascii="Tahoma" w:hAnsi="Tahoma" w:cs="Tahoma"/>
          <w:color w:val="000000"/>
          <w:sz w:val="24"/>
          <w:szCs w:val="24"/>
        </w:rPr>
        <w:t xml:space="preserve">was employed by the defendant as a store-keeper </w:t>
      </w:r>
      <w:r w:rsidR="00502EC0" w:rsidRPr="00E645AF">
        <w:rPr>
          <w:rFonts w:ascii="Tahoma" w:hAnsi="Tahoma" w:cs="Tahoma"/>
          <w:color w:val="000000"/>
          <w:sz w:val="24"/>
          <w:szCs w:val="24"/>
        </w:rPr>
        <w:t xml:space="preserve">and later manager </w:t>
      </w:r>
      <w:r w:rsidR="000D33B8" w:rsidRPr="00E645AF">
        <w:rPr>
          <w:rFonts w:ascii="Tahoma" w:hAnsi="Tahoma" w:cs="Tahoma"/>
          <w:color w:val="000000"/>
          <w:sz w:val="24"/>
          <w:szCs w:val="24"/>
        </w:rPr>
        <w:t>of the defendant’s retail store</w:t>
      </w:r>
      <w:r w:rsidR="00502EC0" w:rsidRPr="00E645AF">
        <w:rPr>
          <w:rFonts w:ascii="Tahoma" w:hAnsi="Tahoma" w:cs="Tahoma"/>
          <w:color w:val="000000"/>
          <w:sz w:val="24"/>
          <w:szCs w:val="24"/>
        </w:rPr>
        <w:t>.</w:t>
      </w:r>
      <w:r w:rsidR="002464EF" w:rsidRPr="00E645AF">
        <w:rPr>
          <w:rFonts w:ascii="Tahoma" w:hAnsi="Tahoma" w:cs="Tahoma"/>
          <w:color w:val="000000"/>
          <w:sz w:val="24"/>
          <w:szCs w:val="24"/>
        </w:rPr>
        <w:t xml:space="preserve"> </w:t>
      </w:r>
      <w:r w:rsidR="004F3391" w:rsidRPr="00E645AF">
        <w:rPr>
          <w:rFonts w:ascii="Tahoma" w:hAnsi="Tahoma" w:cs="Tahoma"/>
          <w:color w:val="000000"/>
          <w:sz w:val="24"/>
          <w:szCs w:val="24"/>
        </w:rPr>
        <w:t xml:space="preserve">Later, </w:t>
      </w:r>
      <w:r w:rsidR="000D33B8" w:rsidRPr="00E645AF">
        <w:rPr>
          <w:rFonts w:ascii="Tahoma" w:hAnsi="Tahoma" w:cs="Tahoma"/>
          <w:color w:val="000000"/>
          <w:sz w:val="24"/>
          <w:szCs w:val="24"/>
        </w:rPr>
        <w:t xml:space="preserve">shortages both in cash and in goods were discovered after stock-taking. There were other shortages discovered </w:t>
      </w:r>
      <w:r w:rsidR="002E7D81" w:rsidRPr="00E645AF">
        <w:rPr>
          <w:rFonts w:ascii="Tahoma" w:hAnsi="Tahoma" w:cs="Tahoma"/>
          <w:color w:val="000000"/>
          <w:sz w:val="24"/>
          <w:szCs w:val="24"/>
        </w:rPr>
        <w:t>i</w:t>
      </w:r>
      <w:r w:rsidR="000D33B8" w:rsidRPr="00E645AF">
        <w:rPr>
          <w:rFonts w:ascii="Tahoma" w:hAnsi="Tahoma" w:cs="Tahoma"/>
          <w:color w:val="000000"/>
          <w:sz w:val="24"/>
          <w:szCs w:val="24"/>
        </w:rPr>
        <w:t>n previous stock-takings. Also</w:t>
      </w:r>
      <w:r w:rsidR="004F3391" w:rsidRPr="00E645AF">
        <w:rPr>
          <w:rFonts w:ascii="Tahoma" w:hAnsi="Tahoma" w:cs="Tahoma"/>
          <w:color w:val="000000"/>
          <w:sz w:val="24"/>
          <w:szCs w:val="24"/>
        </w:rPr>
        <w:t>,</w:t>
      </w:r>
      <w:r w:rsidR="000D33B8" w:rsidRPr="00E645AF">
        <w:rPr>
          <w:rFonts w:ascii="Tahoma" w:hAnsi="Tahoma" w:cs="Tahoma"/>
          <w:color w:val="000000"/>
          <w:sz w:val="24"/>
          <w:szCs w:val="24"/>
        </w:rPr>
        <w:t xml:space="preserve"> on three different occasions, the plaintiff borrowed money from the cash sales for his own personal use without the knowledge and consent of the defendant. </w:t>
      </w:r>
      <w:r w:rsidR="004A69AF" w:rsidRPr="00E645AF">
        <w:rPr>
          <w:rFonts w:ascii="Tahoma" w:hAnsi="Tahoma" w:cs="Tahoma"/>
          <w:color w:val="000000"/>
          <w:sz w:val="24"/>
          <w:szCs w:val="24"/>
        </w:rPr>
        <w:t>T</w:t>
      </w:r>
      <w:r w:rsidR="000D33B8" w:rsidRPr="00E645AF">
        <w:rPr>
          <w:rFonts w:ascii="Tahoma" w:hAnsi="Tahoma" w:cs="Tahoma"/>
          <w:color w:val="000000"/>
          <w:sz w:val="24"/>
          <w:szCs w:val="24"/>
        </w:rPr>
        <w:t>he plaintiff was summarily dismissed by the defendant because of the shortages. The plaintiff sued claiming damages for wrongful dismissal</w:t>
      </w:r>
      <w:r w:rsidR="006F26B9" w:rsidRPr="00E645AF">
        <w:rPr>
          <w:rFonts w:ascii="Tahoma" w:hAnsi="Tahoma" w:cs="Tahoma"/>
          <w:color w:val="000000"/>
          <w:sz w:val="24"/>
          <w:szCs w:val="24"/>
        </w:rPr>
        <w:t xml:space="preserve"> </w:t>
      </w:r>
      <w:r w:rsidR="000D33B8" w:rsidRPr="00E645AF">
        <w:rPr>
          <w:rFonts w:ascii="Tahoma" w:hAnsi="Tahoma" w:cs="Tahoma"/>
          <w:color w:val="000000"/>
          <w:sz w:val="24"/>
          <w:szCs w:val="24"/>
        </w:rPr>
        <w:t>and payment of his gratuity.</w:t>
      </w:r>
      <w:r w:rsidR="006F26B9" w:rsidRPr="00E645AF">
        <w:rPr>
          <w:rFonts w:ascii="Tahoma" w:hAnsi="Tahoma" w:cs="Tahoma"/>
          <w:color w:val="000000"/>
          <w:sz w:val="24"/>
          <w:szCs w:val="24"/>
        </w:rPr>
        <w:t xml:space="preserve"> </w:t>
      </w:r>
      <w:proofErr w:type="spellStart"/>
      <w:r w:rsidR="006F26B9" w:rsidRPr="00E645AF">
        <w:rPr>
          <w:rFonts w:ascii="Tahoma" w:hAnsi="Tahoma" w:cs="Tahoma"/>
          <w:color w:val="000000"/>
          <w:sz w:val="24"/>
          <w:szCs w:val="24"/>
        </w:rPr>
        <w:t>Abban</w:t>
      </w:r>
      <w:proofErr w:type="spellEnd"/>
      <w:r w:rsidR="006F26B9" w:rsidRPr="00E645AF">
        <w:rPr>
          <w:rFonts w:ascii="Tahoma" w:hAnsi="Tahoma" w:cs="Tahoma"/>
          <w:color w:val="000000"/>
          <w:sz w:val="24"/>
          <w:szCs w:val="24"/>
        </w:rPr>
        <w:t xml:space="preserve"> J (as he then was</w:t>
      </w:r>
      <w:r w:rsidR="00102052" w:rsidRPr="00E645AF">
        <w:rPr>
          <w:rFonts w:ascii="Tahoma" w:hAnsi="Tahoma" w:cs="Tahoma"/>
          <w:color w:val="000000"/>
          <w:sz w:val="24"/>
          <w:szCs w:val="24"/>
        </w:rPr>
        <w:t>) held that</w:t>
      </w:r>
      <w:r w:rsidR="00BE4CBC" w:rsidRPr="00E645AF">
        <w:rPr>
          <w:rFonts w:ascii="Tahoma" w:hAnsi="Tahoma" w:cs="Tahoma"/>
          <w:color w:val="000000"/>
          <w:sz w:val="24"/>
          <w:szCs w:val="24"/>
        </w:rPr>
        <w:t xml:space="preserve"> </w:t>
      </w:r>
      <w:r w:rsidR="000D33B8" w:rsidRPr="00E645AF">
        <w:rPr>
          <w:rFonts w:ascii="Tahoma" w:hAnsi="Tahoma" w:cs="Tahoma"/>
          <w:color w:val="000000"/>
          <w:sz w:val="24"/>
          <w:szCs w:val="24"/>
        </w:rPr>
        <w:t>at the time of the plaintiff’s dismissal his honesty for that post of trust had become questionable</w:t>
      </w:r>
      <w:r w:rsidR="00E47762" w:rsidRPr="00E645AF">
        <w:rPr>
          <w:rFonts w:ascii="Tahoma" w:hAnsi="Tahoma" w:cs="Tahoma"/>
          <w:color w:val="000000"/>
          <w:sz w:val="24"/>
          <w:szCs w:val="24"/>
        </w:rPr>
        <w:t xml:space="preserve"> and </w:t>
      </w:r>
      <w:r w:rsidR="000D33B8" w:rsidRPr="00E645AF">
        <w:rPr>
          <w:rFonts w:ascii="Tahoma" w:hAnsi="Tahoma" w:cs="Tahoma"/>
          <w:color w:val="000000"/>
          <w:sz w:val="24"/>
          <w:szCs w:val="24"/>
        </w:rPr>
        <w:t xml:space="preserve">since </w:t>
      </w:r>
      <w:r w:rsidR="00E47762" w:rsidRPr="00E645AF">
        <w:rPr>
          <w:rFonts w:ascii="Tahoma" w:hAnsi="Tahoma" w:cs="Tahoma"/>
          <w:color w:val="000000"/>
          <w:sz w:val="24"/>
          <w:szCs w:val="24"/>
        </w:rPr>
        <w:t xml:space="preserve">his </w:t>
      </w:r>
      <w:r w:rsidR="000D33B8" w:rsidRPr="00E645AF">
        <w:rPr>
          <w:rFonts w:ascii="Tahoma" w:hAnsi="Tahoma" w:cs="Tahoma"/>
          <w:color w:val="000000"/>
          <w:sz w:val="24"/>
          <w:szCs w:val="24"/>
        </w:rPr>
        <w:t>dismissal was justified, the plaintiff cannot recover damages, neither can he succeed in his claim for gratuity. </w:t>
      </w:r>
      <w:r w:rsidR="00364546" w:rsidRPr="00E645AF">
        <w:rPr>
          <w:rFonts w:ascii="Tahoma" w:hAnsi="Tahoma" w:cs="Tahoma"/>
          <w:color w:val="000000"/>
          <w:sz w:val="24"/>
          <w:szCs w:val="24"/>
        </w:rPr>
        <w:t>“</w:t>
      </w:r>
      <w:r w:rsidR="000D33B8" w:rsidRPr="00E645AF">
        <w:rPr>
          <w:rFonts w:ascii="Tahoma" w:hAnsi="Tahoma" w:cs="Tahoma"/>
          <w:b/>
          <w:bCs/>
          <w:color w:val="000000"/>
          <w:sz w:val="24"/>
          <w:szCs w:val="24"/>
        </w:rPr>
        <w:t>It is my view that payment of gratuity to an employee is dependent upon faithful and efficient discharge of services to the employer and upon the employee leaving the employment on grounds other than misconduct</w:t>
      </w:r>
      <w:r w:rsidR="000D33B8" w:rsidRPr="00E645AF">
        <w:rPr>
          <w:rFonts w:ascii="Tahoma" w:hAnsi="Tahoma" w:cs="Tahoma"/>
          <w:color w:val="000000"/>
          <w:sz w:val="24"/>
          <w:szCs w:val="24"/>
        </w:rPr>
        <w:t>.”</w:t>
      </w:r>
    </w:p>
    <w:p w14:paraId="34BF0190" w14:textId="59BB9F15" w:rsidR="002774C3" w:rsidRPr="00E645AF" w:rsidRDefault="00BE4CBC" w:rsidP="003A75FA">
      <w:pPr>
        <w:spacing w:line="360" w:lineRule="auto"/>
        <w:jc w:val="both"/>
        <w:rPr>
          <w:rFonts w:ascii="Tahoma" w:hAnsi="Tahoma" w:cs="Tahoma"/>
          <w:color w:val="000000"/>
          <w:sz w:val="24"/>
          <w:szCs w:val="24"/>
        </w:rPr>
      </w:pPr>
      <w:r w:rsidRPr="00E645AF">
        <w:rPr>
          <w:rFonts w:ascii="Tahoma" w:hAnsi="Tahoma" w:cs="Tahoma"/>
          <w:color w:val="000000"/>
          <w:sz w:val="24"/>
          <w:szCs w:val="24"/>
        </w:rPr>
        <w:t xml:space="preserve">We endorse this dictum of </w:t>
      </w:r>
      <w:proofErr w:type="spellStart"/>
      <w:r w:rsidRPr="00E645AF">
        <w:rPr>
          <w:rFonts w:ascii="Tahoma" w:hAnsi="Tahoma" w:cs="Tahoma"/>
          <w:color w:val="000000"/>
          <w:sz w:val="24"/>
          <w:szCs w:val="24"/>
        </w:rPr>
        <w:t>Abban</w:t>
      </w:r>
      <w:proofErr w:type="spellEnd"/>
      <w:r w:rsidRPr="00E645AF">
        <w:rPr>
          <w:rFonts w:ascii="Tahoma" w:hAnsi="Tahoma" w:cs="Tahoma"/>
          <w:color w:val="000000"/>
          <w:sz w:val="24"/>
          <w:szCs w:val="24"/>
        </w:rPr>
        <w:t xml:space="preserve"> J (as he then was) and </w:t>
      </w:r>
      <w:r w:rsidR="001A587F" w:rsidRPr="00E645AF">
        <w:rPr>
          <w:rFonts w:ascii="Tahoma" w:hAnsi="Tahoma" w:cs="Tahoma"/>
          <w:color w:val="000000"/>
          <w:sz w:val="24"/>
          <w:szCs w:val="24"/>
        </w:rPr>
        <w:t xml:space="preserve">restate </w:t>
      </w:r>
      <w:r w:rsidR="00D127C4" w:rsidRPr="00E645AF">
        <w:rPr>
          <w:rFonts w:ascii="Tahoma" w:hAnsi="Tahoma" w:cs="Tahoma"/>
          <w:color w:val="000000"/>
          <w:sz w:val="24"/>
          <w:szCs w:val="24"/>
        </w:rPr>
        <w:t xml:space="preserve">the legal proposition </w:t>
      </w:r>
      <w:r w:rsidR="001A587F" w:rsidRPr="00E645AF">
        <w:rPr>
          <w:rFonts w:ascii="Tahoma" w:hAnsi="Tahoma" w:cs="Tahoma"/>
          <w:color w:val="000000"/>
          <w:sz w:val="24"/>
          <w:szCs w:val="24"/>
        </w:rPr>
        <w:t xml:space="preserve">that payments of gratuity, end of service benefits or </w:t>
      </w:r>
      <w:r w:rsidR="00707184" w:rsidRPr="00E645AF">
        <w:rPr>
          <w:rFonts w:ascii="Tahoma" w:hAnsi="Tahoma" w:cs="Tahoma"/>
          <w:color w:val="000000"/>
          <w:sz w:val="24"/>
          <w:szCs w:val="24"/>
        </w:rPr>
        <w:t xml:space="preserve">any other package to a </w:t>
      </w:r>
      <w:r w:rsidR="007B348F" w:rsidRPr="00E645AF">
        <w:rPr>
          <w:rFonts w:ascii="Tahoma" w:hAnsi="Tahoma" w:cs="Tahoma"/>
          <w:color w:val="000000"/>
          <w:sz w:val="24"/>
          <w:szCs w:val="24"/>
        </w:rPr>
        <w:t xml:space="preserve">worker severing relationship </w:t>
      </w:r>
      <w:r w:rsidR="007C58E5" w:rsidRPr="00E645AF">
        <w:rPr>
          <w:rFonts w:ascii="Tahoma" w:hAnsi="Tahoma" w:cs="Tahoma"/>
          <w:color w:val="000000"/>
          <w:sz w:val="24"/>
          <w:szCs w:val="24"/>
        </w:rPr>
        <w:t xml:space="preserve">with </w:t>
      </w:r>
      <w:r w:rsidR="007B348F" w:rsidRPr="00E645AF">
        <w:rPr>
          <w:rFonts w:ascii="Tahoma" w:hAnsi="Tahoma" w:cs="Tahoma"/>
          <w:color w:val="000000"/>
          <w:sz w:val="24"/>
          <w:szCs w:val="24"/>
        </w:rPr>
        <w:t xml:space="preserve">the employers </w:t>
      </w:r>
      <w:r w:rsidR="00800C7F" w:rsidRPr="00E645AF">
        <w:rPr>
          <w:rFonts w:ascii="Tahoma" w:hAnsi="Tahoma" w:cs="Tahoma"/>
          <w:color w:val="000000"/>
          <w:sz w:val="24"/>
          <w:szCs w:val="24"/>
        </w:rPr>
        <w:t xml:space="preserve">on </w:t>
      </w:r>
      <w:r w:rsidR="007C58E5" w:rsidRPr="00E645AF">
        <w:rPr>
          <w:rFonts w:ascii="Tahoma" w:hAnsi="Tahoma" w:cs="Tahoma"/>
          <w:color w:val="000000"/>
          <w:sz w:val="24"/>
          <w:szCs w:val="24"/>
        </w:rPr>
        <w:t xml:space="preserve">any </w:t>
      </w:r>
      <w:r w:rsidR="007B348F" w:rsidRPr="00E645AF">
        <w:rPr>
          <w:rFonts w:ascii="Tahoma" w:hAnsi="Tahoma" w:cs="Tahoma"/>
          <w:color w:val="000000"/>
          <w:sz w:val="24"/>
          <w:szCs w:val="24"/>
        </w:rPr>
        <w:t xml:space="preserve">grounds </w:t>
      </w:r>
      <w:r w:rsidR="007C58E5" w:rsidRPr="00E645AF">
        <w:rPr>
          <w:rFonts w:ascii="Tahoma" w:hAnsi="Tahoma" w:cs="Tahoma"/>
          <w:color w:val="000000"/>
          <w:sz w:val="24"/>
          <w:szCs w:val="24"/>
        </w:rPr>
        <w:t xml:space="preserve">is </w:t>
      </w:r>
      <w:r w:rsidR="00B4657D" w:rsidRPr="00E645AF">
        <w:rPr>
          <w:rFonts w:ascii="Tahoma" w:hAnsi="Tahoma" w:cs="Tahoma"/>
          <w:color w:val="000000"/>
          <w:sz w:val="24"/>
          <w:szCs w:val="24"/>
        </w:rPr>
        <w:t xml:space="preserve">a </w:t>
      </w:r>
      <w:r w:rsidR="007C58E5" w:rsidRPr="00E645AF">
        <w:rPr>
          <w:rFonts w:ascii="Tahoma" w:hAnsi="Tahoma" w:cs="Tahoma"/>
          <w:color w:val="000000"/>
          <w:sz w:val="24"/>
          <w:szCs w:val="24"/>
        </w:rPr>
        <w:t>condition precedent on the employ</w:t>
      </w:r>
      <w:r w:rsidR="00730802" w:rsidRPr="00E645AF">
        <w:rPr>
          <w:rFonts w:ascii="Tahoma" w:hAnsi="Tahoma" w:cs="Tahoma"/>
          <w:color w:val="000000"/>
          <w:sz w:val="24"/>
          <w:szCs w:val="24"/>
        </w:rPr>
        <w:t xml:space="preserve">ee leaving </w:t>
      </w:r>
      <w:r w:rsidR="002A60E2" w:rsidRPr="00E645AF">
        <w:rPr>
          <w:rFonts w:ascii="Tahoma" w:hAnsi="Tahoma" w:cs="Tahoma"/>
          <w:color w:val="000000"/>
          <w:sz w:val="24"/>
          <w:szCs w:val="24"/>
        </w:rPr>
        <w:t xml:space="preserve">without blemish and </w:t>
      </w:r>
      <w:r w:rsidR="00730802" w:rsidRPr="00E645AF">
        <w:rPr>
          <w:rFonts w:ascii="Tahoma" w:hAnsi="Tahoma" w:cs="Tahoma"/>
          <w:color w:val="000000"/>
          <w:sz w:val="24"/>
          <w:szCs w:val="24"/>
        </w:rPr>
        <w:t>upon faithful and efficient service</w:t>
      </w:r>
      <w:r w:rsidR="00812063" w:rsidRPr="00E645AF">
        <w:rPr>
          <w:rFonts w:ascii="Tahoma" w:hAnsi="Tahoma" w:cs="Tahoma"/>
          <w:color w:val="000000"/>
          <w:sz w:val="24"/>
          <w:szCs w:val="24"/>
        </w:rPr>
        <w:t xml:space="preserve"> to the employer. Where as in this case the basis for the severance in relationship </w:t>
      </w:r>
      <w:r w:rsidR="004E3B8F" w:rsidRPr="00E645AF">
        <w:rPr>
          <w:rFonts w:ascii="Tahoma" w:hAnsi="Tahoma" w:cs="Tahoma"/>
          <w:color w:val="000000"/>
          <w:sz w:val="24"/>
          <w:szCs w:val="24"/>
        </w:rPr>
        <w:t>is on the grounds of fraud</w:t>
      </w:r>
      <w:r w:rsidR="00284754" w:rsidRPr="00E645AF">
        <w:rPr>
          <w:rFonts w:ascii="Tahoma" w:hAnsi="Tahoma" w:cs="Tahoma"/>
          <w:color w:val="000000"/>
          <w:sz w:val="24"/>
          <w:szCs w:val="24"/>
        </w:rPr>
        <w:t xml:space="preserve">, dishonesty, breach of trust </w:t>
      </w:r>
      <w:r w:rsidR="00C471EE" w:rsidRPr="00E645AF">
        <w:rPr>
          <w:rFonts w:ascii="Tahoma" w:hAnsi="Tahoma" w:cs="Tahoma"/>
          <w:color w:val="000000"/>
          <w:sz w:val="24"/>
          <w:szCs w:val="24"/>
        </w:rPr>
        <w:t xml:space="preserve">or other serious misconduct, the employee would not </w:t>
      </w:r>
      <w:r w:rsidR="00C471EE" w:rsidRPr="00E645AF">
        <w:rPr>
          <w:rFonts w:ascii="Tahoma" w:hAnsi="Tahoma" w:cs="Tahoma"/>
          <w:color w:val="000000"/>
          <w:sz w:val="24"/>
          <w:szCs w:val="24"/>
        </w:rPr>
        <w:lastRenderedPageBreak/>
        <w:t xml:space="preserve">be entitled to </w:t>
      </w:r>
      <w:r w:rsidR="002134A3" w:rsidRPr="00E645AF">
        <w:rPr>
          <w:rFonts w:ascii="Tahoma" w:hAnsi="Tahoma" w:cs="Tahoma"/>
          <w:color w:val="000000"/>
          <w:sz w:val="24"/>
          <w:szCs w:val="24"/>
        </w:rPr>
        <w:t>the benefits associated</w:t>
      </w:r>
      <w:r w:rsidR="0056752E" w:rsidRPr="00E645AF">
        <w:rPr>
          <w:rFonts w:ascii="Tahoma" w:hAnsi="Tahoma" w:cs="Tahoma"/>
          <w:color w:val="000000"/>
          <w:sz w:val="24"/>
          <w:szCs w:val="24"/>
        </w:rPr>
        <w:t xml:space="preserve"> with </w:t>
      </w:r>
      <w:r w:rsidR="00004D02" w:rsidRPr="00E645AF">
        <w:rPr>
          <w:rFonts w:ascii="Tahoma" w:hAnsi="Tahoma" w:cs="Tahoma"/>
          <w:color w:val="000000"/>
          <w:sz w:val="24"/>
          <w:szCs w:val="24"/>
        </w:rPr>
        <w:t xml:space="preserve">leaving the service of the employer. </w:t>
      </w:r>
      <w:r w:rsidR="003B73BA" w:rsidRPr="00E645AF">
        <w:rPr>
          <w:rFonts w:ascii="Tahoma" w:hAnsi="Tahoma" w:cs="Tahoma"/>
          <w:color w:val="000000"/>
          <w:sz w:val="24"/>
          <w:szCs w:val="24"/>
        </w:rPr>
        <w:t xml:space="preserve">Accordingly, the evidence on record having confirmed without doubt that the appellants were involved in </w:t>
      </w:r>
      <w:r w:rsidR="003D358F" w:rsidRPr="00E645AF">
        <w:rPr>
          <w:rFonts w:ascii="Tahoma" w:hAnsi="Tahoma" w:cs="Tahoma"/>
          <w:color w:val="000000"/>
          <w:sz w:val="24"/>
          <w:szCs w:val="24"/>
        </w:rPr>
        <w:t xml:space="preserve">acts of dishonesty resulting </w:t>
      </w:r>
      <w:r w:rsidR="000448E8" w:rsidRPr="00E645AF">
        <w:rPr>
          <w:rFonts w:ascii="Tahoma" w:hAnsi="Tahoma" w:cs="Tahoma"/>
          <w:color w:val="000000"/>
          <w:sz w:val="24"/>
          <w:szCs w:val="24"/>
        </w:rPr>
        <w:t>in their dismissal</w:t>
      </w:r>
      <w:r w:rsidR="00C45047" w:rsidRPr="00E645AF">
        <w:rPr>
          <w:rFonts w:ascii="Tahoma" w:hAnsi="Tahoma" w:cs="Tahoma"/>
          <w:color w:val="000000"/>
          <w:sz w:val="24"/>
          <w:szCs w:val="24"/>
        </w:rPr>
        <w:t>s, we find no basis for the concession granted by the Court of Appeal</w:t>
      </w:r>
      <w:r w:rsidR="003171AF" w:rsidRPr="00E645AF">
        <w:rPr>
          <w:rFonts w:ascii="Tahoma" w:hAnsi="Tahoma" w:cs="Tahoma"/>
          <w:color w:val="000000"/>
          <w:sz w:val="24"/>
          <w:szCs w:val="24"/>
        </w:rPr>
        <w:t xml:space="preserve"> reduc</w:t>
      </w:r>
      <w:r w:rsidR="0021786E" w:rsidRPr="00E645AF">
        <w:rPr>
          <w:rFonts w:ascii="Tahoma" w:hAnsi="Tahoma" w:cs="Tahoma"/>
          <w:color w:val="000000"/>
          <w:sz w:val="24"/>
          <w:szCs w:val="24"/>
        </w:rPr>
        <w:t>ing</w:t>
      </w:r>
      <w:r w:rsidR="003171AF" w:rsidRPr="00E645AF">
        <w:rPr>
          <w:rFonts w:ascii="Tahoma" w:hAnsi="Tahoma" w:cs="Tahoma"/>
          <w:color w:val="000000"/>
          <w:sz w:val="24"/>
          <w:szCs w:val="24"/>
        </w:rPr>
        <w:t xml:space="preserve"> </w:t>
      </w:r>
      <w:r w:rsidR="004565F9" w:rsidRPr="00E645AF">
        <w:rPr>
          <w:rFonts w:ascii="Tahoma" w:hAnsi="Tahoma" w:cs="Tahoma"/>
          <w:color w:val="000000"/>
          <w:sz w:val="24"/>
          <w:szCs w:val="24"/>
        </w:rPr>
        <w:t xml:space="preserve">appellants </w:t>
      </w:r>
      <w:r w:rsidR="003171AF" w:rsidRPr="00E645AF">
        <w:rPr>
          <w:rFonts w:ascii="Tahoma" w:hAnsi="Tahoma" w:cs="Tahoma"/>
          <w:color w:val="000000"/>
          <w:sz w:val="24"/>
          <w:szCs w:val="24"/>
        </w:rPr>
        <w:t>summary dismissals to removals with full benefits</w:t>
      </w:r>
      <w:r w:rsidR="00170AC3" w:rsidRPr="00E645AF">
        <w:rPr>
          <w:rFonts w:ascii="Tahoma" w:hAnsi="Tahoma" w:cs="Tahoma"/>
          <w:color w:val="000000"/>
          <w:sz w:val="24"/>
          <w:szCs w:val="24"/>
        </w:rPr>
        <w:t>. We, therefore reverse</w:t>
      </w:r>
      <w:r w:rsidR="009E797E" w:rsidRPr="00E645AF">
        <w:rPr>
          <w:rFonts w:ascii="Tahoma" w:hAnsi="Tahoma" w:cs="Tahoma"/>
          <w:color w:val="000000"/>
          <w:sz w:val="24"/>
          <w:szCs w:val="24"/>
        </w:rPr>
        <w:t xml:space="preserve"> the decision of the Court of Appeal to </w:t>
      </w:r>
      <w:r w:rsidR="008D0600" w:rsidRPr="00E645AF">
        <w:rPr>
          <w:rFonts w:ascii="Tahoma" w:hAnsi="Tahoma" w:cs="Tahoma"/>
          <w:color w:val="000000"/>
          <w:sz w:val="24"/>
          <w:szCs w:val="24"/>
        </w:rPr>
        <w:t>abat</w:t>
      </w:r>
      <w:r w:rsidR="00190F4C" w:rsidRPr="00E645AF">
        <w:rPr>
          <w:rFonts w:ascii="Tahoma" w:hAnsi="Tahoma" w:cs="Tahoma"/>
          <w:color w:val="000000"/>
          <w:sz w:val="24"/>
          <w:szCs w:val="24"/>
        </w:rPr>
        <w:t>e</w:t>
      </w:r>
      <w:r w:rsidR="008D0600" w:rsidRPr="00E645AF">
        <w:rPr>
          <w:rFonts w:ascii="Tahoma" w:hAnsi="Tahoma" w:cs="Tahoma"/>
          <w:color w:val="000000"/>
          <w:sz w:val="24"/>
          <w:szCs w:val="24"/>
        </w:rPr>
        <w:t xml:space="preserve"> the dismissals to removals with full benefits and restore the summary dismissals </w:t>
      </w:r>
      <w:r w:rsidR="003707F4" w:rsidRPr="00E645AF">
        <w:rPr>
          <w:rFonts w:ascii="Tahoma" w:hAnsi="Tahoma" w:cs="Tahoma"/>
          <w:color w:val="000000"/>
          <w:sz w:val="24"/>
          <w:szCs w:val="24"/>
        </w:rPr>
        <w:t>imposed on the appellants by</w:t>
      </w:r>
      <w:r w:rsidR="000364CE" w:rsidRPr="00E645AF">
        <w:rPr>
          <w:rFonts w:ascii="Tahoma" w:hAnsi="Tahoma" w:cs="Tahoma"/>
          <w:color w:val="000000"/>
          <w:sz w:val="24"/>
          <w:szCs w:val="24"/>
        </w:rPr>
        <w:t xml:space="preserve"> the</w:t>
      </w:r>
      <w:r w:rsidR="003707F4" w:rsidRPr="00E645AF">
        <w:rPr>
          <w:rFonts w:ascii="Tahoma" w:hAnsi="Tahoma" w:cs="Tahoma"/>
          <w:color w:val="000000"/>
          <w:sz w:val="24"/>
          <w:szCs w:val="24"/>
        </w:rPr>
        <w:t xml:space="preserve"> respondent </w:t>
      </w:r>
      <w:r w:rsidR="008D0600" w:rsidRPr="00E645AF">
        <w:rPr>
          <w:rFonts w:ascii="Tahoma" w:hAnsi="Tahoma" w:cs="Tahoma"/>
          <w:color w:val="000000"/>
          <w:sz w:val="24"/>
          <w:szCs w:val="24"/>
        </w:rPr>
        <w:t>under article 49(D) of the Senior Staff Conditions of Service.</w:t>
      </w:r>
      <w:r w:rsidR="009C652E" w:rsidRPr="00E645AF">
        <w:rPr>
          <w:rFonts w:ascii="Tahoma" w:hAnsi="Tahoma" w:cs="Tahoma"/>
          <w:color w:val="000000"/>
          <w:sz w:val="24"/>
          <w:szCs w:val="24"/>
        </w:rPr>
        <w:t xml:space="preserve"> </w:t>
      </w:r>
    </w:p>
    <w:p w14:paraId="0198AC4F" w14:textId="3E3B9B87" w:rsidR="00A93201" w:rsidRDefault="00D055CA" w:rsidP="003A75FA">
      <w:pPr>
        <w:spacing w:line="360" w:lineRule="auto"/>
        <w:jc w:val="both"/>
        <w:rPr>
          <w:rFonts w:ascii="Tahoma" w:hAnsi="Tahoma" w:cs="Tahoma"/>
          <w:color w:val="000000"/>
          <w:sz w:val="24"/>
          <w:szCs w:val="24"/>
        </w:rPr>
      </w:pPr>
      <w:r w:rsidRPr="00E645AF">
        <w:rPr>
          <w:rFonts w:ascii="Tahoma" w:hAnsi="Tahoma" w:cs="Tahoma"/>
          <w:color w:val="000000"/>
          <w:sz w:val="24"/>
          <w:szCs w:val="24"/>
        </w:rPr>
        <w:t xml:space="preserve">In conclusion, </w:t>
      </w:r>
      <w:r w:rsidR="002774C3" w:rsidRPr="00E645AF">
        <w:rPr>
          <w:rFonts w:ascii="Tahoma" w:hAnsi="Tahoma" w:cs="Tahoma"/>
          <w:color w:val="000000"/>
          <w:sz w:val="24"/>
          <w:szCs w:val="24"/>
        </w:rPr>
        <w:t xml:space="preserve">we find no merit in the appeal lodged </w:t>
      </w:r>
      <w:r w:rsidR="003B5539" w:rsidRPr="00E645AF">
        <w:rPr>
          <w:rFonts w:ascii="Tahoma" w:hAnsi="Tahoma" w:cs="Tahoma"/>
          <w:color w:val="000000"/>
          <w:sz w:val="24"/>
          <w:szCs w:val="24"/>
        </w:rPr>
        <w:t>at this court against the decision of the Court of Appeal dated</w:t>
      </w:r>
      <w:r w:rsidR="00CA716D" w:rsidRPr="00E645AF">
        <w:rPr>
          <w:rFonts w:ascii="Tahoma" w:hAnsi="Tahoma" w:cs="Tahoma"/>
          <w:color w:val="000000"/>
          <w:sz w:val="24"/>
          <w:szCs w:val="24"/>
        </w:rPr>
        <w:t xml:space="preserve"> 7</w:t>
      </w:r>
      <w:r w:rsidR="00CA716D" w:rsidRPr="00E645AF">
        <w:rPr>
          <w:rFonts w:ascii="Tahoma" w:hAnsi="Tahoma" w:cs="Tahoma"/>
          <w:color w:val="000000"/>
          <w:sz w:val="24"/>
          <w:szCs w:val="24"/>
          <w:vertAlign w:val="superscript"/>
        </w:rPr>
        <w:t>th</w:t>
      </w:r>
      <w:r w:rsidR="00CA716D" w:rsidRPr="00E645AF">
        <w:rPr>
          <w:rFonts w:ascii="Tahoma" w:hAnsi="Tahoma" w:cs="Tahoma"/>
          <w:color w:val="000000"/>
          <w:sz w:val="24"/>
          <w:szCs w:val="24"/>
        </w:rPr>
        <w:t xml:space="preserve"> November 2013. </w:t>
      </w:r>
      <w:r w:rsidR="00B2792D" w:rsidRPr="00E645AF">
        <w:rPr>
          <w:rFonts w:ascii="Tahoma" w:hAnsi="Tahoma" w:cs="Tahoma"/>
          <w:color w:val="000000"/>
          <w:sz w:val="24"/>
          <w:szCs w:val="24"/>
        </w:rPr>
        <w:t>We</w:t>
      </w:r>
      <w:r w:rsidR="00A549AA" w:rsidRPr="00E645AF">
        <w:rPr>
          <w:rFonts w:ascii="Tahoma" w:hAnsi="Tahoma" w:cs="Tahoma"/>
          <w:color w:val="000000"/>
          <w:sz w:val="24"/>
          <w:szCs w:val="24"/>
        </w:rPr>
        <w:t>,</w:t>
      </w:r>
      <w:r w:rsidR="00B2792D" w:rsidRPr="00E645AF">
        <w:rPr>
          <w:rFonts w:ascii="Tahoma" w:hAnsi="Tahoma" w:cs="Tahoma"/>
          <w:color w:val="000000"/>
          <w:sz w:val="24"/>
          <w:szCs w:val="24"/>
        </w:rPr>
        <w:t xml:space="preserve"> accordingly</w:t>
      </w:r>
      <w:r w:rsidR="00A549AA" w:rsidRPr="00E645AF">
        <w:rPr>
          <w:rFonts w:ascii="Tahoma" w:hAnsi="Tahoma" w:cs="Tahoma"/>
          <w:color w:val="000000"/>
          <w:sz w:val="24"/>
          <w:szCs w:val="24"/>
        </w:rPr>
        <w:t>,</w:t>
      </w:r>
      <w:r w:rsidR="00B2792D" w:rsidRPr="00E645AF">
        <w:rPr>
          <w:rFonts w:ascii="Tahoma" w:hAnsi="Tahoma" w:cs="Tahoma"/>
          <w:color w:val="000000"/>
          <w:sz w:val="24"/>
          <w:szCs w:val="24"/>
        </w:rPr>
        <w:t xml:space="preserve"> dismiss the appellants appeal.</w:t>
      </w:r>
      <w:r w:rsidR="00C45047" w:rsidRPr="00E645AF">
        <w:rPr>
          <w:rFonts w:ascii="Tahoma" w:hAnsi="Tahoma" w:cs="Tahoma"/>
          <w:color w:val="000000"/>
          <w:sz w:val="24"/>
          <w:szCs w:val="24"/>
        </w:rPr>
        <w:t xml:space="preserve"> </w:t>
      </w:r>
      <w:r w:rsidR="00071DF8" w:rsidRPr="00E645AF">
        <w:rPr>
          <w:rFonts w:ascii="Tahoma" w:hAnsi="Tahoma" w:cs="Tahoma"/>
          <w:color w:val="000000"/>
          <w:sz w:val="24"/>
          <w:szCs w:val="24"/>
        </w:rPr>
        <w:t xml:space="preserve">We </w:t>
      </w:r>
      <w:r w:rsidR="00FD0BD8" w:rsidRPr="00E645AF">
        <w:rPr>
          <w:rFonts w:ascii="Tahoma" w:hAnsi="Tahoma" w:cs="Tahoma"/>
          <w:color w:val="000000"/>
          <w:sz w:val="24"/>
          <w:szCs w:val="24"/>
        </w:rPr>
        <w:t>vary the Court of Appeal’s order abating the dismissals to removals</w:t>
      </w:r>
      <w:r w:rsidR="00212E8C" w:rsidRPr="00E645AF">
        <w:rPr>
          <w:rFonts w:ascii="Tahoma" w:hAnsi="Tahoma" w:cs="Tahoma"/>
          <w:color w:val="000000"/>
          <w:sz w:val="24"/>
          <w:szCs w:val="24"/>
        </w:rPr>
        <w:t xml:space="preserve"> with full benefits and </w:t>
      </w:r>
      <w:r w:rsidR="00071DF8" w:rsidRPr="00E645AF">
        <w:rPr>
          <w:rFonts w:ascii="Tahoma" w:hAnsi="Tahoma" w:cs="Tahoma"/>
          <w:color w:val="000000"/>
          <w:sz w:val="24"/>
          <w:szCs w:val="24"/>
        </w:rPr>
        <w:t xml:space="preserve">order that the </w:t>
      </w:r>
      <w:r w:rsidR="00212E8C" w:rsidRPr="00E645AF">
        <w:rPr>
          <w:rFonts w:ascii="Tahoma" w:hAnsi="Tahoma" w:cs="Tahoma"/>
          <w:color w:val="000000"/>
          <w:sz w:val="24"/>
          <w:szCs w:val="24"/>
        </w:rPr>
        <w:t xml:space="preserve">terminal </w:t>
      </w:r>
      <w:r w:rsidR="00FA2A97" w:rsidRPr="00E645AF">
        <w:rPr>
          <w:rFonts w:ascii="Tahoma" w:hAnsi="Tahoma" w:cs="Tahoma"/>
          <w:color w:val="000000"/>
          <w:sz w:val="24"/>
          <w:szCs w:val="24"/>
        </w:rPr>
        <w:t>benefits</w:t>
      </w:r>
      <w:r w:rsidR="00A549AA" w:rsidRPr="00E645AF">
        <w:rPr>
          <w:rFonts w:ascii="Tahoma" w:hAnsi="Tahoma" w:cs="Tahoma"/>
          <w:color w:val="000000"/>
          <w:sz w:val="24"/>
          <w:szCs w:val="24"/>
        </w:rPr>
        <w:t>,</w:t>
      </w:r>
      <w:r w:rsidR="00FA2A97" w:rsidRPr="00E645AF">
        <w:rPr>
          <w:rFonts w:ascii="Tahoma" w:hAnsi="Tahoma" w:cs="Tahoma"/>
          <w:color w:val="000000"/>
          <w:sz w:val="24"/>
          <w:szCs w:val="24"/>
        </w:rPr>
        <w:t xml:space="preserve"> if paid to the appellants should be retrieved from the appel</w:t>
      </w:r>
      <w:r w:rsidR="009C652E" w:rsidRPr="00E645AF">
        <w:rPr>
          <w:rFonts w:ascii="Tahoma" w:hAnsi="Tahoma" w:cs="Tahoma"/>
          <w:color w:val="000000"/>
          <w:sz w:val="24"/>
          <w:szCs w:val="24"/>
        </w:rPr>
        <w:t xml:space="preserve">lants and </w:t>
      </w:r>
      <w:r w:rsidR="00FA2A97" w:rsidRPr="00E645AF">
        <w:rPr>
          <w:rFonts w:ascii="Tahoma" w:hAnsi="Tahoma" w:cs="Tahoma"/>
          <w:color w:val="000000"/>
          <w:sz w:val="24"/>
          <w:szCs w:val="24"/>
        </w:rPr>
        <w:t>returned</w:t>
      </w:r>
      <w:r w:rsidR="009C652E" w:rsidRPr="00E645AF">
        <w:rPr>
          <w:rFonts w:ascii="Tahoma" w:hAnsi="Tahoma" w:cs="Tahoma"/>
          <w:color w:val="000000"/>
          <w:sz w:val="24"/>
          <w:szCs w:val="24"/>
        </w:rPr>
        <w:t xml:space="preserve"> to </w:t>
      </w:r>
      <w:r w:rsidR="00770A88" w:rsidRPr="00E645AF">
        <w:rPr>
          <w:rFonts w:ascii="Tahoma" w:hAnsi="Tahoma" w:cs="Tahoma"/>
          <w:color w:val="000000"/>
          <w:sz w:val="24"/>
          <w:szCs w:val="24"/>
        </w:rPr>
        <w:t>respondent Authority’s chest</w:t>
      </w:r>
      <w:r w:rsidR="009C652E" w:rsidRPr="00E645AF">
        <w:rPr>
          <w:rFonts w:ascii="Tahoma" w:hAnsi="Tahoma" w:cs="Tahoma"/>
          <w:color w:val="000000"/>
          <w:sz w:val="24"/>
          <w:szCs w:val="24"/>
        </w:rPr>
        <w:t>.</w:t>
      </w:r>
    </w:p>
    <w:p w14:paraId="0FCA6755" w14:textId="77777777" w:rsidR="005726CE" w:rsidRDefault="005726CE" w:rsidP="003A75FA">
      <w:pPr>
        <w:spacing w:line="360" w:lineRule="auto"/>
        <w:jc w:val="both"/>
        <w:rPr>
          <w:rFonts w:ascii="Tahoma" w:hAnsi="Tahoma" w:cs="Tahoma"/>
          <w:color w:val="000000"/>
          <w:sz w:val="24"/>
          <w:szCs w:val="24"/>
        </w:rPr>
      </w:pPr>
    </w:p>
    <w:p w14:paraId="2A141719" w14:textId="70F42DCA" w:rsidR="003A75FA" w:rsidRPr="00D51CED" w:rsidRDefault="00FC6C62" w:rsidP="00EA42CC">
      <w:pPr>
        <w:spacing w:after="0" w:line="360" w:lineRule="auto"/>
        <w:ind w:left="3600" w:firstLine="720"/>
        <w:jc w:val="both"/>
        <w:rPr>
          <w:rFonts w:ascii="Tahoma" w:hAnsi="Tahoma" w:cs="Tahoma"/>
          <w:b/>
          <w:sz w:val="24"/>
          <w:szCs w:val="24"/>
        </w:rPr>
      </w:pPr>
      <w:bookmarkStart w:id="2" w:name="_Hlk27036933"/>
      <w:bookmarkStart w:id="3" w:name="_GoBack"/>
      <w:r>
        <w:rPr>
          <w:rFonts w:ascii="Tahoma" w:hAnsi="Tahoma" w:cs="Tahoma"/>
          <w:b/>
          <w:sz w:val="24"/>
          <w:szCs w:val="24"/>
        </w:rPr>
        <w:t>SGD</w:t>
      </w:r>
      <w:bookmarkEnd w:id="3"/>
      <w:r w:rsidR="00EA42CC">
        <w:rPr>
          <w:rFonts w:ascii="Tahoma" w:hAnsi="Tahoma" w:cs="Tahoma"/>
          <w:b/>
          <w:sz w:val="24"/>
          <w:szCs w:val="24"/>
        </w:rPr>
        <w:t xml:space="preserve">.             </w:t>
      </w:r>
      <w:r w:rsidR="003A75FA">
        <w:rPr>
          <w:rFonts w:ascii="Tahoma" w:hAnsi="Tahoma" w:cs="Tahoma"/>
          <w:b/>
          <w:sz w:val="24"/>
          <w:szCs w:val="24"/>
        </w:rPr>
        <w:t>N. A</w:t>
      </w:r>
      <w:r w:rsidR="003A75FA" w:rsidRPr="00D51CED">
        <w:rPr>
          <w:rFonts w:ascii="Tahoma" w:hAnsi="Tahoma" w:cs="Tahoma"/>
          <w:b/>
          <w:sz w:val="24"/>
          <w:szCs w:val="24"/>
        </w:rPr>
        <w:t xml:space="preserve">. </w:t>
      </w:r>
      <w:r w:rsidR="003A75FA">
        <w:rPr>
          <w:rFonts w:ascii="Tahoma" w:hAnsi="Tahoma" w:cs="Tahoma"/>
          <w:b/>
          <w:sz w:val="24"/>
          <w:szCs w:val="24"/>
        </w:rPr>
        <w:t>AMEGATCHER</w:t>
      </w:r>
    </w:p>
    <w:p w14:paraId="5FC6F56B" w14:textId="77777777" w:rsidR="003A75FA" w:rsidRDefault="003A75FA" w:rsidP="003A75FA">
      <w:pPr>
        <w:spacing w:after="120" w:line="360" w:lineRule="auto"/>
        <w:ind w:left="4320"/>
        <w:jc w:val="both"/>
        <w:rPr>
          <w:rFonts w:ascii="Tahoma" w:hAnsi="Tahoma" w:cs="Tahoma"/>
          <w:b/>
          <w:sz w:val="24"/>
          <w:szCs w:val="24"/>
        </w:rPr>
      </w:pPr>
      <w:r w:rsidRPr="00D51CED">
        <w:rPr>
          <w:rFonts w:ascii="Tahoma" w:hAnsi="Tahoma" w:cs="Tahoma"/>
          <w:b/>
          <w:sz w:val="24"/>
          <w:szCs w:val="24"/>
        </w:rPr>
        <w:t>(JUSTICE OF THE SUPREME COURT)</w:t>
      </w:r>
    </w:p>
    <w:p w14:paraId="1F092E22" w14:textId="77777777" w:rsidR="005726CE" w:rsidRDefault="005726CE" w:rsidP="003A75FA">
      <w:pPr>
        <w:spacing w:after="0" w:line="360" w:lineRule="auto"/>
        <w:ind w:left="5040"/>
        <w:jc w:val="both"/>
        <w:rPr>
          <w:rFonts w:ascii="Tahoma" w:hAnsi="Tahoma" w:cs="Tahoma"/>
          <w:b/>
          <w:sz w:val="24"/>
          <w:szCs w:val="24"/>
        </w:rPr>
      </w:pPr>
    </w:p>
    <w:p w14:paraId="7839E93A" w14:textId="6B7D2F85" w:rsidR="003A75FA" w:rsidRPr="00D51CED" w:rsidRDefault="00FC6C62" w:rsidP="00EA42CC">
      <w:pPr>
        <w:spacing w:after="0" w:line="360" w:lineRule="auto"/>
        <w:ind w:left="3600" w:firstLine="720"/>
        <w:jc w:val="both"/>
        <w:rPr>
          <w:rFonts w:ascii="Tahoma" w:hAnsi="Tahoma" w:cs="Tahoma"/>
          <w:b/>
          <w:sz w:val="24"/>
          <w:szCs w:val="24"/>
        </w:rPr>
      </w:pPr>
      <w:r>
        <w:rPr>
          <w:rFonts w:ascii="Tahoma" w:hAnsi="Tahoma" w:cs="Tahoma"/>
          <w:b/>
          <w:sz w:val="24"/>
          <w:szCs w:val="24"/>
        </w:rPr>
        <w:t>SGD</w:t>
      </w:r>
      <w:r w:rsidR="00EA42CC">
        <w:rPr>
          <w:rFonts w:ascii="Tahoma" w:hAnsi="Tahoma" w:cs="Tahoma"/>
          <w:b/>
          <w:sz w:val="24"/>
          <w:szCs w:val="24"/>
        </w:rPr>
        <w:t xml:space="preserve">.              </w:t>
      </w:r>
      <w:r w:rsidR="003A75FA">
        <w:rPr>
          <w:rFonts w:ascii="Tahoma" w:hAnsi="Tahoma" w:cs="Tahoma"/>
          <w:b/>
          <w:sz w:val="24"/>
          <w:szCs w:val="24"/>
        </w:rPr>
        <w:t>N. S. GBADEGBE</w:t>
      </w:r>
    </w:p>
    <w:p w14:paraId="60B54DA7" w14:textId="77777777" w:rsidR="003A75FA" w:rsidRDefault="003A75FA" w:rsidP="003A75FA">
      <w:pPr>
        <w:spacing w:after="120" w:line="360" w:lineRule="auto"/>
        <w:ind w:left="4320"/>
        <w:jc w:val="both"/>
        <w:rPr>
          <w:rFonts w:ascii="Tahoma" w:hAnsi="Tahoma" w:cs="Tahoma"/>
          <w:b/>
          <w:sz w:val="24"/>
          <w:szCs w:val="24"/>
        </w:rPr>
      </w:pPr>
      <w:bookmarkStart w:id="4" w:name="_Hlk26939425"/>
      <w:r w:rsidRPr="00D51CED">
        <w:rPr>
          <w:rFonts w:ascii="Tahoma" w:hAnsi="Tahoma" w:cs="Tahoma"/>
          <w:b/>
          <w:sz w:val="24"/>
          <w:szCs w:val="24"/>
        </w:rPr>
        <w:t>(JUSTICE OF THE SUPREME COURT)</w:t>
      </w:r>
    </w:p>
    <w:bookmarkEnd w:id="4"/>
    <w:p w14:paraId="2670FBFA" w14:textId="77777777" w:rsidR="003A75FA" w:rsidRDefault="003A75FA" w:rsidP="003A75FA">
      <w:pPr>
        <w:spacing w:after="0" w:line="360" w:lineRule="auto"/>
        <w:ind w:left="5040"/>
        <w:jc w:val="both"/>
        <w:rPr>
          <w:rFonts w:ascii="Tahoma" w:hAnsi="Tahoma" w:cs="Tahoma"/>
          <w:b/>
          <w:sz w:val="24"/>
          <w:szCs w:val="24"/>
        </w:rPr>
      </w:pPr>
    </w:p>
    <w:p w14:paraId="577F6668" w14:textId="37CD66A7" w:rsidR="003A75FA" w:rsidRPr="00D51CED" w:rsidRDefault="00FC6C62" w:rsidP="00EA42CC">
      <w:pPr>
        <w:spacing w:after="0" w:line="360" w:lineRule="auto"/>
        <w:ind w:left="3600" w:firstLine="720"/>
        <w:jc w:val="both"/>
        <w:rPr>
          <w:rFonts w:ascii="Tahoma" w:hAnsi="Tahoma" w:cs="Tahoma"/>
          <w:b/>
          <w:sz w:val="24"/>
          <w:szCs w:val="24"/>
        </w:rPr>
      </w:pPr>
      <w:r>
        <w:rPr>
          <w:rFonts w:ascii="Tahoma" w:hAnsi="Tahoma" w:cs="Tahoma"/>
          <w:b/>
          <w:sz w:val="24"/>
          <w:szCs w:val="24"/>
        </w:rPr>
        <w:t>SGD</w:t>
      </w:r>
      <w:r w:rsidR="00EA42CC">
        <w:rPr>
          <w:rFonts w:ascii="Tahoma" w:hAnsi="Tahoma" w:cs="Tahoma"/>
          <w:b/>
          <w:sz w:val="24"/>
          <w:szCs w:val="24"/>
        </w:rPr>
        <w:t xml:space="preserve">.              </w:t>
      </w:r>
      <w:r w:rsidR="005726CE">
        <w:rPr>
          <w:rFonts w:ascii="Tahoma" w:hAnsi="Tahoma" w:cs="Tahoma"/>
          <w:b/>
          <w:sz w:val="24"/>
          <w:szCs w:val="24"/>
        </w:rPr>
        <w:t>Y. APPAU</w:t>
      </w:r>
    </w:p>
    <w:p w14:paraId="4D8893A6" w14:textId="77777777" w:rsidR="003A75FA" w:rsidRDefault="003A75FA" w:rsidP="003A75FA">
      <w:pPr>
        <w:spacing w:after="120" w:line="360" w:lineRule="auto"/>
        <w:ind w:left="4320"/>
        <w:jc w:val="both"/>
        <w:rPr>
          <w:rFonts w:ascii="Tahoma" w:hAnsi="Tahoma" w:cs="Tahoma"/>
          <w:b/>
          <w:sz w:val="24"/>
          <w:szCs w:val="24"/>
        </w:rPr>
      </w:pPr>
      <w:r w:rsidRPr="00D51CED">
        <w:rPr>
          <w:rFonts w:ascii="Tahoma" w:hAnsi="Tahoma" w:cs="Tahoma"/>
          <w:b/>
          <w:sz w:val="24"/>
          <w:szCs w:val="24"/>
        </w:rPr>
        <w:t>(JUSTICE OF THE SUPREME COURT)</w:t>
      </w:r>
    </w:p>
    <w:p w14:paraId="0B95286A" w14:textId="77777777" w:rsidR="003A75FA" w:rsidRDefault="003A75FA" w:rsidP="003A75FA">
      <w:pPr>
        <w:spacing w:after="120" w:line="360" w:lineRule="auto"/>
        <w:ind w:left="4320"/>
        <w:jc w:val="both"/>
        <w:rPr>
          <w:rFonts w:ascii="Tahoma" w:hAnsi="Tahoma" w:cs="Tahoma"/>
          <w:b/>
          <w:sz w:val="24"/>
          <w:szCs w:val="24"/>
        </w:rPr>
      </w:pPr>
    </w:p>
    <w:p w14:paraId="743C2D91" w14:textId="24C16DE5" w:rsidR="003A75FA" w:rsidRPr="00EA42CC" w:rsidRDefault="00FC6C62" w:rsidP="00EA42CC">
      <w:pPr>
        <w:spacing w:after="0" w:line="360" w:lineRule="auto"/>
        <w:ind w:left="3600" w:firstLine="720"/>
        <w:jc w:val="both"/>
        <w:rPr>
          <w:rFonts w:ascii="Tahoma" w:hAnsi="Tahoma" w:cs="Tahoma"/>
          <w:b/>
          <w:sz w:val="24"/>
          <w:szCs w:val="24"/>
        </w:rPr>
      </w:pPr>
      <w:r>
        <w:rPr>
          <w:rFonts w:ascii="Tahoma" w:hAnsi="Tahoma" w:cs="Tahoma"/>
          <w:b/>
          <w:sz w:val="24"/>
          <w:szCs w:val="24"/>
        </w:rPr>
        <w:t>SGD</w:t>
      </w:r>
      <w:r w:rsidR="00EA42CC">
        <w:rPr>
          <w:rFonts w:ascii="Tahoma" w:hAnsi="Tahoma" w:cs="Tahoma"/>
          <w:b/>
          <w:sz w:val="24"/>
          <w:szCs w:val="24"/>
        </w:rPr>
        <w:t xml:space="preserve">.               A. </w:t>
      </w:r>
      <w:r w:rsidR="003A75FA" w:rsidRPr="00EA42CC">
        <w:rPr>
          <w:rFonts w:ascii="Tahoma" w:hAnsi="Tahoma" w:cs="Tahoma"/>
          <w:b/>
          <w:sz w:val="24"/>
          <w:szCs w:val="24"/>
        </w:rPr>
        <w:t>M. A. DORDZIE</w:t>
      </w:r>
    </w:p>
    <w:p w14:paraId="43AD0352" w14:textId="77777777" w:rsidR="003A75FA" w:rsidRDefault="003A75FA" w:rsidP="003A75FA">
      <w:pPr>
        <w:spacing w:after="120" w:line="360" w:lineRule="auto"/>
        <w:ind w:left="4320"/>
        <w:jc w:val="both"/>
        <w:rPr>
          <w:rFonts w:ascii="Tahoma" w:hAnsi="Tahoma" w:cs="Tahoma"/>
          <w:b/>
          <w:sz w:val="24"/>
          <w:szCs w:val="24"/>
        </w:rPr>
      </w:pPr>
      <w:r w:rsidRPr="00D51CED">
        <w:rPr>
          <w:rFonts w:ascii="Tahoma" w:hAnsi="Tahoma" w:cs="Tahoma"/>
          <w:b/>
          <w:sz w:val="24"/>
          <w:szCs w:val="24"/>
        </w:rPr>
        <w:t>(JUSTICE OF THE SUPREME COURT)</w:t>
      </w:r>
    </w:p>
    <w:p w14:paraId="5F652D24" w14:textId="62EAE0D3" w:rsidR="003A75FA" w:rsidRDefault="003A75FA" w:rsidP="003A75FA">
      <w:pPr>
        <w:spacing w:after="120" w:line="360" w:lineRule="auto"/>
        <w:jc w:val="both"/>
        <w:rPr>
          <w:rFonts w:ascii="Tahoma" w:hAnsi="Tahoma" w:cs="Tahoma"/>
          <w:b/>
          <w:sz w:val="24"/>
          <w:szCs w:val="24"/>
          <w:u w:val="single"/>
        </w:rPr>
      </w:pPr>
    </w:p>
    <w:p w14:paraId="67BFDA4A" w14:textId="77777777" w:rsidR="005726CE" w:rsidRDefault="005726CE" w:rsidP="003A75FA">
      <w:pPr>
        <w:spacing w:after="120" w:line="360" w:lineRule="auto"/>
        <w:jc w:val="both"/>
        <w:rPr>
          <w:rFonts w:ascii="Tahoma" w:hAnsi="Tahoma" w:cs="Tahoma"/>
          <w:b/>
          <w:sz w:val="24"/>
          <w:szCs w:val="24"/>
          <w:u w:val="single"/>
        </w:rPr>
      </w:pPr>
    </w:p>
    <w:p w14:paraId="47819B70" w14:textId="72D9D2E7" w:rsidR="003A75FA" w:rsidRPr="00D51CED" w:rsidRDefault="00FC6C62" w:rsidP="00EA42CC">
      <w:pPr>
        <w:spacing w:after="0" w:line="360" w:lineRule="auto"/>
        <w:ind w:left="3600" w:firstLine="720"/>
        <w:jc w:val="both"/>
        <w:rPr>
          <w:rFonts w:ascii="Tahoma" w:hAnsi="Tahoma" w:cs="Tahoma"/>
          <w:b/>
          <w:sz w:val="24"/>
          <w:szCs w:val="24"/>
        </w:rPr>
      </w:pPr>
      <w:r>
        <w:rPr>
          <w:rFonts w:ascii="Tahoma" w:hAnsi="Tahoma" w:cs="Tahoma"/>
          <w:b/>
          <w:sz w:val="24"/>
          <w:szCs w:val="24"/>
        </w:rPr>
        <w:lastRenderedPageBreak/>
        <w:t>SGD</w:t>
      </w:r>
      <w:r w:rsidR="00EA42CC">
        <w:rPr>
          <w:rFonts w:ascii="Tahoma" w:hAnsi="Tahoma" w:cs="Tahoma"/>
          <w:b/>
          <w:sz w:val="24"/>
          <w:szCs w:val="24"/>
        </w:rPr>
        <w:t xml:space="preserve">.                 </w:t>
      </w:r>
      <w:r w:rsidR="005726CE">
        <w:rPr>
          <w:rFonts w:ascii="Tahoma" w:hAnsi="Tahoma" w:cs="Tahoma"/>
          <w:b/>
          <w:sz w:val="24"/>
          <w:szCs w:val="24"/>
        </w:rPr>
        <w:t xml:space="preserve">PROF. </w:t>
      </w:r>
      <w:r w:rsidR="003A75FA">
        <w:rPr>
          <w:rFonts w:ascii="Tahoma" w:hAnsi="Tahoma" w:cs="Tahoma"/>
          <w:b/>
          <w:sz w:val="24"/>
          <w:szCs w:val="24"/>
        </w:rPr>
        <w:t>N. A</w:t>
      </w:r>
      <w:r w:rsidR="003A75FA" w:rsidRPr="00D51CED">
        <w:rPr>
          <w:rFonts w:ascii="Tahoma" w:hAnsi="Tahoma" w:cs="Tahoma"/>
          <w:b/>
          <w:sz w:val="24"/>
          <w:szCs w:val="24"/>
        </w:rPr>
        <w:t xml:space="preserve">. </w:t>
      </w:r>
      <w:r w:rsidR="005726CE">
        <w:rPr>
          <w:rFonts w:ascii="Tahoma" w:hAnsi="Tahoma" w:cs="Tahoma"/>
          <w:b/>
          <w:sz w:val="24"/>
          <w:szCs w:val="24"/>
        </w:rPr>
        <w:t>KOTEY</w:t>
      </w:r>
    </w:p>
    <w:p w14:paraId="5234FDF7" w14:textId="77777777" w:rsidR="003A75FA" w:rsidRDefault="003A75FA" w:rsidP="003A75FA">
      <w:pPr>
        <w:spacing w:after="120" w:line="360" w:lineRule="auto"/>
        <w:ind w:left="4320"/>
        <w:jc w:val="both"/>
        <w:rPr>
          <w:rFonts w:ascii="Tahoma" w:hAnsi="Tahoma" w:cs="Tahoma"/>
          <w:b/>
          <w:sz w:val="24"/>
          <w:szCs w:val="24"/>
        </w:rPr>
      </w:pPr>
      <w:r w:rsidRPr="00D51CED">
        <w:rPr>
          <w:rFonts w:ascii="Tahoma" w:hAnsi="Tahoma" w:cs="Tahoma"/>
          <w:b/>
          <w:sz w:val="24"/>
          <w:szCs w:val="24"/>
        </w:rPr>
        <w:t>(JUSTICE OF THE SUPREME COURT)</w:t>
      </w:r>
    </w:p>
    <w:p w14:paraId="55FFC43F" w14:textId="77777777" w:rsidR="003A75FA" w:rsidRPr="00D51CED" w:rsidRDefault="003A75FA" w:rsidP="003A75FA">
      <w:pPr>
        <w:spacing w:after="120" w:line="360" w:lineRule="auto"/>
        <w:jc w:val="both"/>
        <w:rPr>
          <w:rFonts w:ascii="Tahoma" w:hAnsi="Tahoma" w:cs="Tahoma"/>
          <w:b/>
          <w:sz w:val="24"/>
          <w:szCs w:val="24"/>
          <w:u w:val="single"/>
        </w:rPr>
      </w:pPr>
      <w:r w:rsidRPr="00D51CED">
        <w:rPr>
          <w:rFonts w:ascii="Tahoma" w:hAnsi="Tahoma" w:cs="Tahoma"/>
          <w:b/>
          <w:sz w:val="24"/>
          <w:szCs w:val="24"/>
          <w:u w:val="single"/>
        </w:rPr>
        <w:t>COUNSEL</w:t>
      </w:r>
    </w:p>
    <w:p w14:paraId="501884B8" w14:textId="46977F49" w:rsidR="003A75FA" w:rsidRPr="00876195" w:rsidRDefault="00876195" w:rsidP="00876195">
      <w:pPr>
        <w:spacing w:after="120" w:line="240" w:lineRule="auto"/>
        <w:rPr>
          <w:rFonts w:ascii="Tahoma" w:hAnsi="Tahoma" w:cs="Tahoma"/>
          <w:sz w:val="24"/>
          <w:szCs w:val="24"/>
        </w:rPr>
      </w:pPr>
      <w:r>
        <w:rPr>
          <w:rFonts w:ascii="Tahoma" w:hAnsi="Tahoma" w:cs="Tahoma"/>
          <w:bCs/>
          <w:sz w:val="24"/>
          <w:szCs w:val="24"/>
        </w:rPr>
        <w:t xml:space="preserve">KINGSLEY YEBOAH </w:t>
      </w:r>
      <w:r w:rsidR="003A75FA" w:rsidRPr="00876195">
        <w:rPr>
          <w:rFonts w:ascii="Tahoma" w:hAnsi="Tahoma" w:cs="Tahoma"/>
          <w:bCs/>
          <w:sz w:val="24"/>
          <w:szCs w:val="24"/>
        </w:rPr>
        <w:t xml:space="preserve">FOR THE </w:t>
      </w:r>
      <w:r w:rsidRPr="00E645AF">
        <w:rPr>
          <w:rFonts w:ascii="Tahoma" w:hAnsi="Tahoma" w:cs="Tahoma"/>
          <w:sz w:val="24"/>
          <w:szCs w:val="24"/>
        </w:rPr>
        <w:t>PLAINTIFF</w:t>
      </w:r>
      <w:r>
        <w:rPr>
          <w:rFonts w:ascii="Tahoma" w:hAnsi="Tahoma" w:cs="Tahoma"/>
          <w:sz w:val="24"/>
          <w:szCs w:val="24"/>
        </w:rPr>
        <w:t>S</w:t>
      </w:r>
      <w:r w:rsidRPr="00E645AF">
        <w:rPr>
          <w:rFonts w:ascii="Tahoma" w:hAnsi="Tahoma" w:cs="Tahoma"/>
          <w:sz w:val="24"/>
          <w:szCs w:val="24"/>
        </w:rPr>
        <w:t>/RESP</w:t>
      </w:r>
      <w:r>
        <w:rPr>
          <w:rFonts w:ascii="Tahoma" w:hAnsi="Tahoma" w:cs="Tahoma"/>
          <w:sz w:val="24"/>
          <w:szCs w:val="24"/>
        </w:rPr>
        <w:t>ONDENTS</w:t>
      </w:r>
      <w:r w:rsidRPr="00E645AF">
        <w:rPr>
          <w:rFonts w:ascii="Tahoma" w:hAnsi="Tahoma" w:cs="Tahoma"/>
          <w:sz w:val="24"/>
          <w:szCs w:val="24"/>
        </w:rPr>
        <w:t>/APPEL</w:t>
      </w:r>
      <w:r>
        <w:rPr>
          <w:rFonts w:ascii="Tahoma" w:hAnsi="Tahoma" w:cs="Tahoma"/>
          <w:sz w:val="24"/>
          <w:szCs w:val="24"/>
        </w:rPr>
        <w:t>LANTS</w:t>
      </w:r>
      <w:r w:rsidR="003A75FA" w:rsidRPr="00876195">
        <w:rPr>
          <w:rFonts w:ascii="Tahoma" w:hAnsi="Tahoma" w:cs="Tahoma"/>
          <w:sz w:val="24"/>
          <w:szCs w:val="24"/>
        </w:rPr>
        <w:t>.</w:t>
      </w:r>
    </w:p>
    <w:p w14:paraId="57A86CE5" w14:textId="48A1EE02" w:rsidR="003A75FA" w:rsidRPr="000B1A5F" w:rsidRDefault="00876195" w:rsidP="003A75FA">
      <w:pPr>
        <w:spacing w:after="120" w:line="240" w:lineRule="auto"/>
        <w:rPr>
          <w:rFonts w:ascii="Tahoma" w:hAnsi="Tahoma" w:cs="Tahoma"/>
          <w:sz w:val="24"/>
          <w:szCs w:val="24"/>
        </w:rPr>
      </w:pPr>
      <w:r>
        <w:rPr>
          <w:rFonts w:ascii="Tahoma" w:hAnsi="Tahoma" w:cs="Tahoma"/>
          <w:sz w:val="24"/>
          <w:szCs w:val="24"/>
        </w:rPr>
        <w:t xml:space="preserve">KWABENA ANKAMAH OFEI BADU </w:t>
      </w:r>
      <w:r w:rsidR="003A75FA" w:rsidRPr="000B1A5F">
        <w:rPr>
          <w:rFonts w:ascii="Tahoma" w:hAnsi="Tahoma" w:cs="Tahoma"/>
          <w:sz w:val="24"/>
          <w:szCs w:val="24"/>
        </w:rPr>
        <w:t xml:space="preserve">FOR THE </w:t>
      </w:r>
      <w:r w:rsidRPr="00E645AF">
        <w:rPr>
          <w:rFonts w:ascii="Tahoma" w:hAnsi="Tahoma" w:cs="Tahoma"/>
          <w:sz w:val="24"/>
          <w:szCs w:val="24"/>
        </w:rPr>
        <w:t>DEFENDANT/APPEL</w:t>
      </w:r>
      <w:r>
        <w:rPr>
          <w:rFonts w:ascii="Tahoma" w:hAnsi="Tahoma" w:cs="Tahoma"/>
          <w:sz w:val="24"/>
          <w:szCs w:val="24"/>
        </w:rPr>
        <w:t>LANT</w:t>
      </w:r>
      <w:r w:rsidRPr="00E645AF">
        <w:rPr>
          <w:rFonts w:ascii="Tahoma" w:hAnsi="Tahoma" w:cs="Tahoma"/>
          <w:sz w:val="24"/>
          <w:szCs w:val="24"/>
        </w:rPr>
        <w:t>/RESP</w:t>
      </w:r>
      <w:r>
        <w:rPr>
          <w:rFonts w:ascii="Tahoma" w:hAnsi="Tahoma" w:cs="Tahoma"/>
          <w:sz w:val="24"/>
          <w:szCs w:val="24"/>
        </w:rPr>
        <w:t>ONDENT</w:t>
      </w:r>
      <w:r w:rsidR="003A75FA" w:rsidRPr="000B1A5F">
        <w:rPr>
          <w:rFonts w:ascii="Tahoma" w:hAnsi="Tahoma" w:cs="Tahoma"/>
          <w:sz w:val="24"/>
          <w:szCs w:val="24"/>
        </w:rPr>
        <w:t>.</w:t>
      </w:r>
    </w:p>
    <w:p w14:paraId="7366762A" w14:textId="77777777" w:rsidR="003A75FA" w:rsidRPr="007B219C" w:rsidRDefault="003A75FA" w:rsidP="003A75FA">
      <w:pPr>
        <w:spacing w:line="360" w:lineRule="auto"/>
        <w:jc w:val="both"/>
        <w:rPr>
          <w:rFonts w:ascii="Tahoma" w:hAnsi="Tahoma" w:cs="Tahoma"/>
          <w:sz w:val="24"/>
          <w:szCs w:val="24"/>
        </w:rPr>
      </w:pPr>
    </w:p>
    <w:p w14:paraId="3CD01574" w14:textId="77777777" w:rsidR="003A75FA" w:rsidRPr="004A601D" w:rsidRDefault="003A75FA" w:rsidP="003A75FA">
      <w:pPr>
        <w:spacing w:line="360" w:lineRule="auto"/>
        <w:ind w:left="360"/>
        <w:jc w:val="both"/>
        <w:rPr>
          <w:rFonts w:ascii="Tahoma" w:hAnsi="Tahoma" w:cs="Tahoma"/>
          <w:sz w:val="24"/>
          <w:szCs w:val="24"/>
        </w:rPr>
      </w:pPr>
    </w:p>
    <w:bookmarkEnd w:id="2"/>
    <w:p w14:paraId="7B931021" w14:textId="77777777" w:rsidR="003A75FA" w:rsidRPr="00E645AF" w:rsidRDefault="003A75FA" w:rsidP="003A75FA">
      <w:pPr>
        <w:spacing w:line="360" w:lineRule="auto"/>
        <w:jc w:val="both"/>
        <w:rPr>
          <w:rFonts w:ascii="Tahoma" w:hAnsi="Tahoma" w:cs="Tahoma"/>
          <w:color w:val="000000"/>
          <w:sz w:val="24"/>
          <w:szCs w:val="24"/>
        </w:rPr>
      </w:pPr>
    </w:p>
    <w:sectPr w:rsidR="003A75FA" w:rsidRPr="00E645A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D1B28" w14:textId="77777777" w:rsidR="00177659" w:rsidRDefault="00177659" w:rsidP="00CC1A6A">
      <w:pPr>
        <w:spacing w:after="0" w:line="240" w:lineRule="auto"/>
      </w:pPr>
      <w:r>
        <w:separator/>
      </w:r>
    </w:p>
  </w:endnote>
  <w:endnote w:type="continuationSeparator" w:id="0">
    <w:p w14:paraId="5112C3B8" w14:textId="77777777" w:rsidR="00177659" w:rsidRDefault="00177659" w:rsidP="00CC1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414868"/>
      <w:docPartObj>
        <w:docPartGallery w:val="Page Numbers (Bottom of Page)"/>
        <w:docPartUnique/>
      </w:docPartObj>
    </w:sdtPr>
    <w:sdtEndPr/>
    <w:sdtContent>
      <w:sdt>
        <w:sdtPr>
          <w:id w:val="-1769616900"/>
          <w:docPartObj>
            <w:docPartGallery w:val="Page Numbers (Top of Page)"/>
            <w:docPartUnique/>
          </w:docPartObj>
        </w:sdtPr>
        <w:sdtEndPr/>
        <w:sdtContent>
          <w:p w14:paraId="350CFE97" w14:textId="1CC0AEDD" w:rsidR="008D0600" w:rsidRDefault="008D060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B3FE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B3FE4">
              <w:rPr>
                <w:b/>
                <w:bCs/>
                <w:noProof/>
              </w:rPr>
              <w:t>12</w:t>
            </w:r>
            <w:r>
              <w:rPr>
                <w:b/>
                <w:bCs/>
                <w:sz w:val="24"/>
                <w:szCs w:val="24"/>
              </w:rPr>
              <w:fldChar w:fldCharType="end"/>
            </w:r>
          </w:p>
        </w:sdtContent>
      </w:sdt>
    </w:sdtContent>
  </w:sdt>
  <w:p w14:paraId="02A64961" w14:textId="77777777" w:rsidR="008D0600" w:rsidRDefault="008D0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FE657" w14:textId="77777777" w:rsidR="00177659" w:rsidRDefault="00177659" w:rsidP="00CC1A6A">
      <w:pPr>
        <w:spacing w:after="0" w:line="240" w:lineRule="auto"/>
      </w:pPr>
      <w:r>
        <w:separator/>
      </w:r>
    </w:p>
  </w:footnote>
  <w:footnote w:type="continuationSeparator" w:id="0">
    <w:p w14:paraId="791D8D6E" w14:textId="77777777" w:rsidR="00177659" w:rsidRDefault="00177659" w:rsidP="00CC1A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E1869"/>
    <w:multiLevelType w:val="hybridMultilevel"/>
    <w:tmpl w:val="7D86027A"/>
    <w:lvl w:ilvl="0" w:tplc="380A6A6E">
      <w:start w:val="1"/>
      <w:numFmt w:val="upperLetter"/>
      <w:lvlText w:val="%1."/>
      <w:lvlJc w:val="left"/>
      <w:pPr>
        <w:ind w:left="5820" w:hanging="360"/>
      </w:pPr>
      <w:rPr>
        <w:rFonts w:hint="default"/>
      </w:rPr>
    </w:lvl>
    <w:lvl w:ilvl="1" w:tplc="10090019" w:tentative="1">
      <w:start w:val="1"/>
      <w:numFmt w:val="lowerLetter"/>
      <w:lvlText w:val="%2."/>
      <w:lvlJc w:val="left"/>
      <w:pPr>
        <w:ind w:left="6540" w:hanging="360"/>
      </w:pPr>
    </w:lvl>
    <w:lvl w:ilvl="2" w:tplc="1009001B" w:tentative="1">
      <w:start w:val="1"/>
      <w:numFmt w:val="lowerRoman"/>
      <w:lvlText w:val="%3."/>
      <w:lvlJc w:val="right"/>
      <w:pPr>
        <w:ind w:left="7260" w:hanging="180"/>
      </w:pPr>
    </w:lvl>
    <w:lvl w:ilvl="3" w:tplc="1009000F" w:tentative="1">
      <w:start w:val="1"/>
      <w:numFmt w:val="decimal"/>
      <w:lvlText w:val="%4."/>
      <w:lvlJc w:val="left"/>
      <w:pPr>
        <w:ind w:left="7980" w:hanging="360"/>
      </w:pPr>
    </w:lvl>
    <w:lvl w:ilvl="4" w:tplc="10090019" w:tentative="1">
      <w:start w:val="1"/>
      <w:numFmt w:val="lowerLetter"/>
      <w:lvlText w:val="%5."/>
      <w:lvlJc w:val="left"/>
      <w:pPr>
        <w:ind w:left="8700" w:hanging="360"/>
      </w:pPr>
    </w:lvl>
    <w:lvl w:ilvl="5" w:tplc="1009001B" w:tentative="1">
      <w:start w:val="1"/>
      <w:numFmt w:val="lowerRoman"/>
      <w:lvlText w:val="%6."/>
      <w:lvlJc w:val="right"/>
      <w:pPr>
        <w:ind w:left="9420" w:hanging="180"/>
      </w:pPr>
    </w:lvl>
    <w:lvl w:ilvl="6" w:tplc="1009000F" w:tentative="1">
      <w:start w:val="1"/>
      <w:numFmt w:val="decimal"/>
      <w:lvlText w:val="%7."/>
      <w:lvlJc w:val="left"/>
      <w:pPr>
        <w:ind w:left="10140" w:hanging="360"/>
      </w:pPr>
    </w:lvl>
    <w:lvl w:ilvl="7" w:tplc="10090019" w:tentative="1">
      <w:start w:val="1"/>
      <w:numFmt w:val="lowerLetter"/>
      <w:lvlText w:val="%8."/>
      <w:lvlJc w:val="left"/>
      <w:pPr>
        <w:ind w:left="10860" w:hanging="360"/>
      </w:pPr>
    </w:lvl>
    <w:lvl w:ilvl="8" w:tplc="1009001B" w:tentative="1">
      <w:start w:val="1"/>
      <w:numFmt w:val="lowerRoman"/>
      <w:lvlText w:val="%9."/>
      <w:lvlJc w:val="right"/>
      <w:pPr>
        <w:ind w:left="11580" w:hanging="180"/>
      </w:pPr>
    </w:lvl>
  </w:abstractNum>
  <w:abstractNum w:abstractNumId="1" w15:restartNumberingAfterBreak="0">
    <w:nsid w:val="13170BB5"/>
    <w:multiLevelType w:val="hybridMultilevel"/>
    <w:tmpl w:val="D4126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AE6EA3"/>
    <w:multiLevelType w:val="hybridMultilevel"/>
    <w:tmpl w:val="1AB03AB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3DD00F42"/>
    <w:multiLevelType w:val="hybridMultilevel"/>
    <w:tmpl w:val="E4AE6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D41F5E"/>
    <w:multiLevelType w:val="hybridMultilevel"/>
    <w:tmpl w:val="CE6C8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64E"/>
    <w:rsid w:val="00004D02"/>
    <w:rsid w:val="00004D57"/>
    <w:rsid w:val="00010551"/>
    <w:rsid w:val="0001132D"/>
    <w:rsid w:val="00012F57"/>
    <w:rsid w:val="0001432A"/>
    <w:rsid w:val="000178C1"/>
    <w:rsid w:val="00021951"/>
    <w:rsid w:val="00023167"/>
    <w:rsid w:val="00030BF5"/>
    <w:rsid w:val="00032B80"/>
    <w:rsid w:val="00034155"/>
    <w:rsid w:val="000364CE"/>
    <w:rsid w:val="000372D3"/>
    <w:rsid w:val="000448E8"/>
    <w:rsid w:val="0004654E"/>
    <w:rsid w:val="00053ADF"/>
    <w:rsid w:val="0006038B"/>
    <w:rsid w:val="000622D3"/>
    <w:rsid w:val="00062A4C"/>
    <w:rsid w:val="00071DF8"/>
    <w:rsid w:val="00072217"/>
    <w:rsid w:val="00077777"/>
    <w:rsid w:val="00077A4C"/>
    <w:rsid w:val="00077DCB"/>
    <w:rsid w:val="00080E00"/>
    <w:rsid w:val="00081AB4"/>
    <w:rsid w:val="00083A7D"/>
    <w:rsid w:val="00083CF9"/>
    <w:rsid w:val="00084B3F"/>
    <w:rsid w:val="00091B35"/>
    <w:rsid w:val="00092A83"/>
    <w:rsid w:val="00093026"/>
    <w:rsid w:val="00094838"/>
    <w:rsid w:val="00094EDD"/>
    <w:rsid w:val="000A08EC"/>
    <w:rsid w:val="000A672A"/>
    <w:rsid w:val="000A7357"/>
    <w:rsid w:val="000B0466"/>
    <w:rsid w:val="000B1204"/>
    <w:rsid w:val="000B5B19"/>
    <w:rsid w:val="000C6392"/>
    <w:rsid w:val="000D1032"/>
    <w:rsid w:val="000D31DB"/>
    <w:rsid w:val="000D33B8"/>
    <w:rsid w:val="000D51D9"/>
    <w:rsid w:val="000D5477"/>
    <w:rsid w:val="000E0405"/>
    <w:rsid w:val="000E3FA0"/>
    <w:rsid w:val="000E4FB3"/>
    <w:rsid w:val="000F031D"/>
    <w:rsid w:val="000F2A68"/>
    <w:rsid w:val="000F35BE"/>
    <w:rsid w:val="000F4192"/>
    <w:rsid w:val="000F7130"/>
    <w:rsid w:val="00100687"/>
    <w:rsid w:val="00100BB0"/>
    <w:rsid w:val="00102052"/>
    <w:rsid w:val="001022E8"/>
    <w:rsid w:val="00103B6F"/>
    <w:rsid w:val="00103BE7"/>
    <w:rsid w:val="001054FC"/>
    <w:rsid w:val="00111E48"/>
    <w:rsid w:val="00124039"/>
    <w:rsid w:val="001265D6"/>
    <w:rsid w:val="00130A51"/>
    <w:rsid w:val="0013395F"/>
    <w:rsid w:val="00136A40"/>
    <w:rsid w:val="00145642"/>
    <w:rsid w:val="00146E49"/>
    <w:rsid w:val="001511B7"/>
    <w:rsid w:val="00152510"/>
    <w:rsid w:val="0015521F"/>
    <w:rsid w:val="00161CEE"/>
    <w:rsid w:val="00162B3A"/>
    <w:rsid w:val="0016741E"/>
    <w:rsid w:val="00170AC3"/>
    <w:rsid w:val="001719B4"/>
    <w:rsid w:val="001726E4"/>
    <w:rsid w:val="001768BD"/>
    <w:rsid w:val="00177659"/>
    <w:rsid w:val="0018182D"/>
    <w:rsid w:val="00181BEB"/>
    <w:rsid w:val="00186FA1"/>
    <w:rsid w:val="00190F4C"/>
    <w:rsid w:val="0019192D"/>
    <w:rsid w:val="001936FB"/>
    <w:rsid w:val="001955E2"/>
    <w:rsid w:val="00195A1D"/>
    <w:rsid w:val="00196D41"/>
    <w:rsid w:val="001A587F"/>
    <w:rsid w:val="001C062C"/>
    <w:rsid w:val="001C2A8B"/>
    <w:rsid w:val="001C76D2"/>
    <w:rsid w:val="001C793F"/>
    <w:rsid w:val="001D01FD"/>
    <w:rsid w:val="001D180D"/>
    <w:rsid w:val="001D2B04"/>
    <w:rsid w:val="001D3EAB"/>
    <w:rsid w:val="001E26A7"/>
    <w:rsid w:val="001E580A"/>
    <w:rsid w:val="001E78EA"/>
    <w:rsid w:val="001F4028"/>
    <w:rsid w:val="00204791"/>
    <w:rsid w:val="00212E8C"/>
    <w:rsid w:val="002134A3"/>
    <w:rsid w:val="002144E5"/>
    <w:rsid w:val="00216FE1"/>
    <w:rsid w:val="002171DD"/>
    <w:rsid w:val="002175F4"/>
    <w:rsid w:val="0021786E"/>
    <w:rsid w:val="002202E7"/>
    <w:rsid w:val="00221745"/>
    <w:rsid w:val="00225713"/>
    <w:rsid w:val="00225CA8"/>
    <w:rsid w:val="00226271"/>
    <w:rsid w:val="00233A71"/>
    <w:rsid w:val="00234D2E"/>
    <w:rsid w:val="00242019"/>
    <w:rsid w:val="002426EA"/>
    <w:rsid w:val="0024630E"/>
    <w:rsid w:val="002464EF"/>
    <w:rsid w:val="00246967"/>
    <w:rsid w:val="002513D1"/>
    <w:rsid w:val="0025190A"/>
    <w:rsid w:val="00267457"/>
    <w:rsid w:val="00272B83"/>
    <w:rsid w:val="00273F73"/>
    <w:rsid w:val="002774C3"/>
    <w:rsid w:val="0028152A"/>
    <w:rsid w:val="00284754"/>
    <w:rsid w:val="0028489C"/>
    <w:rsid w:val="00291127"/>
    <w:rsid w:val="0029314A"/>
    <w:rsid w:val="00293173"/>
    <w:rsid w:val="00295861"/>
    <w:rsid w:val="00295956"/>
    <w:rsid w:val="002966D3"/>
    <w:rsid w:val="002A0E65"/>
    <w:rsid w:val="002A0EB1"/>
    <w:rsid w:val="002A42B9"/>
    <w:rsid w:val="002A60E2"/>
    <w:rsid w:val="002A70EE"/>
    <w:rsid w:val="002B23D9"/>
    <w:rsid w:val="002B28A9"/>
    <w:rsid w:val="002B52C5"/>
    <w:rsid w:val="002B6E42"/>
    <w:rsid w:val="002C3C22"/>
    <w:rsid w:val="002C5754"/>
    <w:rsid w:val="002E06DB"/>
    <w:rsid w:val="002E46B1"/>
    <w:rsid w:val="002E7D81"/>
    <w:rsid w:val="002E7ED4"/>
    <w:rsid w:val="002F5317"/>
    <w:rsid w:val="002F6030"/>
    <w:rsid w:val="002F612B"/>
    <w:rsid w:val="00303047"/>
    <w:rsid w:val="003037E9"/>
    <w:rsid w:val="0031049F"/>
    <w:rsid w:val="003106F8"/>
    <w:rsid w:val="00311212"/>
    <w:rsid w:val="00312D44"/>
    <w:rsid w:val="0031530A"/>
    <w:rsid w:val="003171AF"/>
    <w:rsid w:val="00325486"/>
    <w:rsid w:val="00331A90"/>
    <w:rsid w:val="00332243"/>
    <w:rsid w:val="003345B0"/>
    <w:rsid w:val="003370E8"/>
    <w:rsid w:val="00337662"/>
    <w:rsid w:val="00341D1C"/>
    <w:rsid w:val="003420D2"/>
    <w:rsid w:val="00343A29"/>
    <w:rsid w:val="003477EE"/>
    <w:rsid w:val="00347DD5"/>
    <w:rsid w:val="00360A44"/>
    <w:rsid w:val="00363363"/>
    <w:rsid w:val="00364546"/>
    <w:rsid w:val="0036758C"/>
    <w:rsid w:val="003707F4"/>
    <w:rsid w:val="0037196D"/>
    <w:rsid w:val="00374EA1"/>
    <w:rsid w:val="00375A64"/>
    <w:rsid w:val="00384BB0"/>
    <w:rsid w:val="00386F82"/>
    <w:rsid w:val="00391002"/>
    <w:rsid w:val="003977E8"/>
    <w:rsid w:val="00397816"/>
    <w:rsid w:val="00397E2A"/>
    <w:rsid w:val="003A2718"/>
    <w:rsid w:val="003A4707"/>
    <w:rsid w:val="003A75FA"/>
    <w:rsid w:val="003A7A64"/>
    <w:rsid w:val="003A7F3B"/>
    <w:rsid w:val="003B0E9C"/>
    <w:rsid w:val="003B5539"/>
    <w:rsid w:val="003B5795"/>
    <w:rsid w:val="003B73BA"/>
    <w:rsid w:val="003C00D1"/>
    <w:rsid w:val="003C02F1"/>
    <w:rsid w:val="003C3D34"/>
    <w:rsid w:val="003C5367"/>
    <w:rsid w:val="003C5D65"/>
    <w:rsid w:val="003D358F"/>
    <w:rsid w:val="003D489E"/>
    <w:rsid w:val="003D63C2"/>
    <w:rsid w:val="003D7932"/>
    <w:rsid w:val="003E02A5"/>
    <w:rsid w:val="003E6401"/>
    <w:rsid w:val="003F2646"/>
    <w:rsid w:val="003F3AD7"/>
    <w:rsid w:val="003F507C"/>
    <w:rsid w:val="00401253"/>
    <w:rsid w:val="00413463"/>
    <w:rsid w:val="00417B91"/>
    <w:rsid w:val="0042177F"/>
    <w:rsid w:val="00422A10"/>
    <w:rsid w:val="0043652A"/>
    <w:rsid w:val="00446B31"/>
    <w:rsid w:val="004507EA"/>
    <w:rsid w:val="00454DA1"/>
    <w:rsid w:val="004565F9"/>
    <w:rsid w:val="00463A81"/>
    <w:rsid w:val="00465043"/>
    <w:rsid w:val="004655DE"/>
    <w:rsid w:val="00467E62"/>
    <w:rsid w:val="00476D39"/>
    <w:rsid w:val="00482747"/>
    <w:rsid w:val="00485CF4"/>
    <w:rsid w:val="004919EC"/>
    <w:rsid w:val="00492D62"/>
    <w:rsid w:val="00495956"/>
    <w:rsid w:val="00497D4F"/>
    <w:rsid w:val="004A12C5"/>
    <w:rsid w:val="004A18ED"/>
    <w:rsid w:val="004A2ECF"/>
    <w:rsid w:val="004A68DB"/>
    <w:rsid w:val="004A69AF"/>
    <w:rsid w:val="004B4D9B"/>
    <w:rsid w:val="004C279F"/>
    <w:rsid w:val="004C4CB7"/>
    <w:rsid w:val="004C6EB5"/>
    <w:rsid w:val="004D243E"/>
    <w:rsid w:val="004D347A"/>
    <w:rsid w:val="004D3D80"/>
    <w:rsid w:val="004D7608"/>
    <w:rsid w:val="004E28CF"/>
    <w:rsid w:val="004E3B8F"/>
    <w:rsid w:val="004E6060"/>
    <w:rsid w:val="004E6269"/>
    <w:rsid w:val="004F152B"/>
    <w:rsid w:val="004F3391"/>
    <w:rsid w:val="0050099A"/>
    <w:rsid w:val="00502EC0"/>
    <w:rsid w:val="005137D2"/>
    <w:rsid w:val="0052181A"/>
    <w:rsid w:val="00523605"/>
    <w:rsid w:val="00524356"/>
    <w:rsid w:val="0052450F"/>
    <w:rsid w:val="00524A3A"/>
    <w:rsid w:val="005262A8"/>
    <w:rsid w:val="00527C85"/>
    <w:rsid w:val="00536A55"/>
    <w:rsid w:val="00540B1C"/>
    <w:rsid w:val="0054250A"/>
    <w:rsid w:val="005438E3"/>
    <w:rsid w:val="00543A57"/>
    <w:rsid w:val="005468E9"/>
    <w:rsid w:val="00551F51"/>
    <w:rsid w:val="00552FFE"/>
    <w:rsid w:val="00554625"/>
    <w:rsid w:val="00557446"/>
    <w:rsid w:val="00560A75"/>
    <w:rsid w:val="00560FCF"/>
    <w:rsid w:val="0056752E"/>
    <w:rsid w:val="00570B70"/>
    <w:rsid w:val="005726CE"/>
    <w:rsid w:val="005778CB"/>
    <w:rsid w:val="005812A1"/>
    <w:rsid w:val="00582344"/>
    <w:rsid w:val="00583071"/>
    <w:rsid w:val="00587474"/>
    <w:rsid w:val="0059051A"/>
    <w:rsid w:val="0059097E"/>
    <w:rsid w:val="005A6615"/>
    <w:rsid w:val="005A72B2"/>
    <w:rsid w:val="005B166E"/>
    <w:rsid w:val="005B76CD"/>
    <w:rsid w:val="005B7F10"/>
    <w:rsid w:val="005C04CC"/>
    <w:rsid w:val="005C2D3F"/>
    <w:rsid w:val="005C6DF2"/>
    <w:rsid w:val="005D04D6"/>
    <w:rsid w:val="005D428A"/>
    <w:rsid w:val="005D7B51"/>
    <w:rsid w:val="005E5CC0"/>
    <w:rsid w:val="005F05C2"/>
    <w:rsid w:val="005F0A69"/>
    <w:rsid w:val="005F25F3"/>
    <w:rsid w:val="005F544B"/>
    <w:rsid w:val="005F573B"/>
    <w:rsid w:val="005F5D53"/>
    <w:rsid w:val="00601A92"/>
    <w:rsid w:val="00611BC8"/>
    <w:rsid w:val="0061649E"/>
    <w:rsid w:val="00623D58"/>
    <w:rsid w:val="006306FC"/>
    <w:rsid w:val="00630C10"/>
    <w:rsid w:val="006355A0"/>
    <w:rsid w:val="006369E4"/>
    <w:rsid w:val="006375BC"/>
    <w:rsid w:val="00642196"/>
    <w:rsid w:val="00642880"/>
    <w:rsid w:val="00647459"/>
    <w:rsid w:val="00650B53"/>
    <w:rsid w:val="00651E2E"/>
    <w:rsid w:val="006533C2"/>
    <w:rsid w:val="00653FC8"/>
    <w:rsid w:val="006635C5"/>
    <w:rsid w:val="006639B9"/>
    <w:rsid w:val="00664738"/>
    <w:rsid w:val="00665312"/>
    <w:rsid w:val="006729B5"/>
    <w:rsid w:val="0067504F"/>
    <w:rsid w:val="006812BB"/>
    <w:rsid w:val="006832C6"/>
    <w:rsid w:val="0068596A"/>
    <w:rsid w:val="00685E0B"/>
    <w:rsid w:val="00690FF7"/>
    <w:rsid w:val="00695045"/>
    <w:rsid w:val="00696D17"/>
    <w:rsid w:val="006A5D3B"/>
    <w:rsid w:val="006A6413"/>
    <w:rsid w:val="006B36F6"/>
    <w:rsid w:val="006B684A"/>
    <w:rsid w:val="006B70C0"/>
    <w:rsid w:val="006C3F28"/>
    <w:rsid w:val="006D2618"/>
    <w:rsid w:val="006D7075"/>
    <w:rsid w:val="006E0BE7"/>
    <w:rsid w:val="006E229F"/>
    <w:rsid w:val="006E3A0D"/>
    <w:rsid w:val="006E7484"/>
    <w:rsid w:val="006F0597"/>
    <w:rsid w:val="006F26B9"/>
    <w:rsid w:val="007005E7"/>
    <w:rsid w:val="00702A5E"/>
    <w:rsid w:val="00703D4D"/>
    <w:rsid w:val="00707184"/>
    <w:rsid w:val="0071340E"/>
    <w:rsid w:val="00714374"/>
    <w:rsid w:val="0072259D"/>
    <w:rsid w:val="00723533"/>
    <w:rsid w:val="00730802"/>
    <w:rsid w:val="00731D53"/>
    <w:rsid w:val="00734634"/>
    <w:rsid w:val="00736592"/>
    <w:rsid w:val="00741511"/>
    <w:rsid w:val="00742CA2"/>
    <w:rsid w:val="00743912"/>
    <w:rsid w:val="00743A9A"/>
    <w:rsid w:val="00744CAB"/>
    <w:rsid w:val="007472D3"/>
    <w:rsid w:val="00747EDF"/>
    <w:rsid w:val="0075279D"/>
    <w:rsid w:val="0075472E"/>
    <w:rsid w:val="00755120"/>
    <w:rsid w:val="007565AB"/>
    <w:rsid w:val="00765198"/>
    <w:rsid w:val="00765B69"/>
    <w:rsid w:val="00770A88"/>
    <w:rsid w:val="007724DC"/>
    <w:rsid w:val="00772A4F"/>
    <w:rsid w:val="0078026E"/>
    <w:rsid w:val="00780EEE"/>
    <w:rsid w:val="00785116"/>
    <w:rsid w:val="00791863"/>
    <w:rsid w:val="007930FA"/>
    <w:rsid w:val="007A416F"/>
    <w:rsid w:val="007A5F45"/>
    <w:rsid w:val="007A7E3A"/>
    <w:rsid w:val="007B0466"/>
    <w:rsid w:val="007B1F15"/>
    <w:rsid w:val="007B348F"/>
    <w:rsid w:val="007C0178"/>
    <w:rsid w:val="007C3204"/>
    <w:rsid w:val="007C534C"/>
    <w:rsid w:val="007C58E5"/>
    <w:rsid w:val="007C6878"/>
    <w:rsid w:val="007D62C4"/>
    <w:rsid w:val="007E3838"/>
    <w:rsid w:val="007E3FD3"/>
    <w:rsid w:val="007E74C2"/>
    <w:rsid w:val="00800C7F"/>
    <w:rsid w:val="008020C9"/>
    <w:rsid w:val="00803B34"/>
    <w:rsid w:val="00803D8D"/>
    <w:rsid w:val="00803FBE"/>
    <w:rsid w:val="00804F0D"/>
    <w:rsid w:val="00805A5F"/>
    <w:rsid w:val="00805A8E"/>
    <w:rsid w:val="00812063"/>
    <w:rsid w:val="00812AFF"/>
    <w:rsid w:val="00820EB4"/>
    <w:rsid w:val="00821083"/>
    <w:rsid w:val="00821D8D"/>
    <w:rsid w:val="0082348D"/>
    <w:rsid w:val="0082540C"/>
    <w:rsid w:val="00825418"/>
    <w:rsid w:val="00833FEF"/>
    <w:rsid w:val="00840919"/>
    <w:rsid w:val="00856A88"/>
    <w:rsid w:val="008576F7"/>
    <w:rsid w:val="00865ADE"/>
    <w:rsid w:val="00873DFC"/>
    <w:rsid w:val="00874FEB"/>
    <w:rsid w:val="00875636"/>
    <w:rsid w:val="00876195"/>
    <w:rsid w:val="008767B6"/>
    <w:rsid w:val="00880131"/>
    <w:rsid w:val="00882E2E"/>
    <w:rsid w:val="00883491"/>
    <w:rsid w:val="0088393C"/>
    <w:rsid w:val="00883A07"/>
    <w:rsid w:val="008877A0"/>
    <w:rsid w:val="0089088A"/>
    <w:rsid w:val="00891648"/>
    <w:rsid w:val="00895479"/>
    <w:rsid w:val="008971BB"/>
    <w:rsid w:val="008A2CE1"/>
    <w:rsid w:val="008A42B0"/>
    <w:rsid w:val="008A48CB"/>
    <w:rsid w:val="008A48DB"/>
    <w:rsid w:val="008A5CBB"/>
    <w:rsid w:val="008A7C24"/>
    <w:rsid w:val="008B1905"/>
    <w:rsid w:val="008B3A44"/>
    <w:rsid w:val="008B78A6"/>
    <w:rsid w:val="008C32AA"/>
    <w:rsid w:val="008C5518"/>
    <w:rsid w:val="008D0600"/>
    <w:rsid w:val="008D7009"/>
    <w:rsid w:val="008D7CB3"/>
    <w:rsid w:val="008E03C0"/>
    <w:rsid w:val="008E1225"/>
    <w:rsid w:val="008F16CC"/>
    <w:rsid w:val="00911304"/>
    <w:rsid w:val="00912438"/>
    <w:rsid w:val="009134B6"/>
    <w:rsid w:val="00913CC3"/>
    <w:rsid w:val="00914BE2"/>
    <w:rsid w:val="00916C72"/>
    <w:rsid w:val="00917747"/>
    <w:rsid w:val="00922A30"/>
    <w:rsid w:val="00922C03"/>
    <w:rsid w:val="009245FC"/>
    <w:rsid w:val="00934B3C"/>
    <w:rsid w:val="00941483"/>
    <w:rsid w:val="009441B3"/>
    <w:rsid w:val="00947526"/>
    <w:rsid w:val="00950032"/>
    <w:rsid w:val="00967253"/>
    <w:rsid w:val="00971508"/>
    <w:rsid w:val="00974747"/>
    <w:rsid w:val="009747B6"/>
    <w:rsid w:val="00975F88"/>
    <w:rsid w:val="00981CD7"/>
    <w:rsid w:val="00982D27"/>
    <w:rsid w:val="0098549A"/>
    <w:rsid w:val="00991560"/>
    <w:rsid w:val="009923BD"/>
    <w:rsid w:val="009926C6"/>
    <w:rsid w:val="00993207"/>
    <w:rsid w:val="009942AA"/>
    <w:rsid w:val="009961E3"/>
    <w:rsid w:val="009A7F22"/>
    <w:rsid w:val="009B2BBB"/>
    <w:rsid w:val="009B4A00"/>
    <w:rsid w:val="009C1FE4"/>
    <w:rsid w:val="009C652E"/>
    <w:rsid w:val="009D6062"/>
    <w:rsid w:val="009E5CFB"/>
    <w:rsid w:val="009E797E"/>
    <w:rsid w:val="009F5B2B"/>
    <w:rsid w:val="009F5FE8"/>
    <w:rsid w:val="00A03552"/>
    <w:rsid w:val="00A11220"/>
    <w:rsid w:val="00A155F6"/>
    <w:rsid w:val="00A176C1"/>
    <w:rsid w:val="00A26D54"/>
    <w:rsid w:val="00A30923"/>
    <w:rsid w:val="00A40DCC"/>
    <w:rsid w:val="00A41856"/>
    <w:rsid w:val="00A47E22"/>
    <w:rsid w:val="00A5272C"/>
    <w:rsid w:val="00A549AA"/>
    <w:rsid w:val="00A659BE"/>
    <w:rsid w:val="00A677EC"/>
    <w:rsid w:val="00A73A4C"/>
    <w:rsid w:val="00A80B42"/>
    <w:rsid w:val="00A85FBC"/>
    <w:rsid w:val="00A90A5B"/>
    <w:rsid w:val="00A93201"/>
    <w:rsid w:val="00AA43EC"/>
    <w:rsid w:val="00AA6556"/>
    <w:rsid w:val="00AA73DB"/>
    <w:rsid w:val="00AB33F1"/>
    <w:rsid w:val="00AB515E"/>
    <w:rsid w:val="00AC0B0E"/>
    <w:rsid w:val="00AC4EEC"/>
    <w:rsid w:val="00AD190F"/>
    <w:rsid w:val="00AD5A2A"/>
    <w:rsid w:val="00AE46A0"/>
    <w:rsid w:val="00AE4A5E"/>
    <w:rsid w:val="00AE6139"/>
    <w:rsid w:val="00B01088"/>
    <w:rsid w:val="00B04D35"/>
    <w:rsid w:val="00B07CC7"/>
    <w:rsid w:val="00B1162A"/>
    <w:rsid w:val="00B163F0"/>
    <w:rsid w:val="00B2310A"/>
    <w:rsid w:val="00B2792D"/>
    <w:rsid w:val="00B31DCE"/>
    <w:rsid w:val="00B425F7"/>
    <w:rsid w:val="00B4657D"/>
    <w:rsid w:val="00B52078"/>
    <w:rsid w:val="00B53EDC"/>
    <w:rsid w:val="00B5498D"/>
    <w:rsid w:val="00B55053"/>
    <w:rsid w:val="00B6444C"/>
    <w:rsid w:val="00B6491F"/>
    <w:rsid w:val="00B66C44"/>
    <w:rsid w:val="00B71EAB"/>
    <w:rsid w:val="00B747ED"/>
    <w:rsid w:val="00B7619B"/>
    <w:rsid w:val="00B8016B"/>
    <w:rsid w:val="00B822F1"/>
    <w:rsid w:val="00B8430A"/>
    <w:rsid w:val="00B84999"/>
    <w:rsid w:val="00B85EA0"/>
    <w:rsid w:val="00B918F1"/>
    <w:rsid w:val="00BA0893"/>
    <w:rsid w:val="00BA2F8B"/>
    <w:rsid w:val="00BA2FFE"/>
    <w:rsid w:val="00BA7A87"/>
    <w:rsid w:val="00BB03AD"/>
    <w:rsid w:val="00BB25A7"/>
    <w:rsid w:val="00BB2631"/>
    <w:rsid w:val="00BB29A7"/>
    <w:rsid w:val="00BB3543"/>
    <w:rsid w:val="00BB3DA8"/>
    <w:rsid w:val="00BB3FE4"/>
    <w:rsid w:val="00BB6998"/>
    <w:rsid w:val="00BC0A78"/>
    <w:rsid w:val="00BC3B3D"/>
    <w:rsid w:val="00BC464E"/>
    <w:rsid w:val="00BD0439"/>
    <w:rsid w:val="00BD1598"/>
    <w:rsid w:val="00BE0D31"/>
    <w:rsid w:val="00BE4CBC"/>
    <w:rsid w:val="00BF0C47"/>
    <w:rsid w:val="00BF15A7"/>
    <w:rsid w:val="00BF40AA"/>
    <w:rsid w:val="00BF4CE3"/>
    <w:rsid w:val="00BF61CD"/>
    <w:rsid w:val="00BF75E0"/>
    <w:rsid w:val="00C079C6"/>
    <w:rsid w:val="00C15D30"/>
    <w:rsid w:val="00C20F56"/>
    <w:rsid w:val="00C240AB"/>
    <w:rsid w:val="00C25175"/>
    <w:rsid w:val="00C403AF"/>
    <w:rsid w:val="00C45047"/>
    <w:rsid w:val="00C45730"/>
    <w:rsid w:val="00C471EE"/>
    <w:rsid w:val="00C5011B"/>
    <w:rsid w:val="00C50817"/>
    <w:rsid w:val="00C50CD1"/>
    <w:rsid w:val="00C661CD"/>
    <w:rsid w:val="00C66D3F"/>
    <w:rsid w:val="00C66F99"/>
    <w:rsid w:val="00C73DCB"/>
    <w:rsid w:val="00C81B0A"/>
    <w:rsid w:val="00C9405E"/>
    <w:rsid w:val="00C94EEE"/>
    <w:rsid w:val="00C97633"/>
    <w:rsid w:val="00CA0130"/>
    <w:rsid w:val="00CA0756"/>
    <w:rsid w:val="00CA3988"/>
    <w:rsid w:val="00CA716D"/>
    <w:rsid w:val="00CB03BA"/>
    <w:rsid w:val="00CB0BC5"/>
    <w:rsid w:val="00CB4348"/>
    <w:rsid w:val="00CB6B48"/>
    <w:rsid w:val="00CB6EBC"/>
    <w:rsid w:val="00CC1A6A"/>
    <w:rsid w:val="00CC2A07"/>
    <w:rsid w:val="00CC2B47"/>
    <w:rsid w:val="00CC7B67"/>
    <w:rsid w:val="00CE446E"/>
    <w:rsid w:val="00CF1C03"/>
    <w:rsid w:val="00CF5737"/>
    <w:rsid w:val="00D01B28"/>
    <w:rsid w:val="00D055CA"/>
    <w:rsid w:val="00D1045D"/>
    <w:rsid w:val="00D127C4"/>
    <w:rsid w:val="00D154E3"/>
    <w:rsid w:val="00D202DB"/>
    <w:rsid w:val="00D24E6B"/>
    <w:rsid w:val="00D26450"/>
    <w:rsid w:val="00D26B2E"/>
    <w:rsid w:val="00D3421C"/>
    <w:rsid w:val="00D429EA"/>
    <w:rsid w:val="00D53192"/>
    <w:rsid w:val="00D532CF"/>
    <w:rsid w:val="00D53909"/>
    <w:rsid w:val="00D53C6B"/>
    <w:rsid w:val="00D57F83"/>
    <w:rsid w:val="00D60B26"/>
    <w:rsid w:val="00D61A9B"/>
    <w:rsid w:val="00D61C96"/>
    <w:rsid w:val="00D62556"/>
    <w:rsid w:val="00D6375A"/>
    <w:rsid w:val="00D73569"/>
    <w:rsid w:val="00D73BC0"/>
    <w:rsid w:val="00D73F27"/>
    <w:rsid w:val="00D75E76"/>
    <w:rsid w:val="00D76BC8"/>
    <w:rsid w:val="00D8591F"/>
    <w:rsid w:val="00D86661"/>
    <w:rsid w:val="00D91198"/>
    <w:rsid w:val="00D9615C"/>
    <w:rsid w:val="00D96874"/>
    <w:rsid w:val="00DA0505"/>
    <w:rsid w:val="00DA0922"/>
    <w:rsid w:val="00DA3621"/>
    <w:rsid w:val="00DB4B7F"/>
    <w:rsid w:val="00DB7655"/>
    <w:rsid w:val="00DB7C19"/>
    <w:rsid w:val="00DC2B09"/>
    <w:rsid w:val="00DC4435"/>
    <w:rsid w:val="00DD039A"/>
    <w:rsid w:val="00DD07F0"/>
    <w:rsid w:val="00DD49B2"/>
    <w:rsid w:val="00DD65AD"/>
    <w:rsid w:val="00DE055F"/>
    <w:rsid w:val="00DE11FF"/>
    <w:rsid w:val="00DE2711"/>
    <w:rsid w:val="00DE3ED3"/>
    <w:rsid w:val="00DF1B55"/>
    <w:rsid w:val="00DF5C74"/>
    <w:rsid w:val="00E04B15"/>
    <w:rsid w:val="00E05E27"/>
    <w:rsid w:val="00E067F7"/>
    <w:rsid w:val="00E1110B"/>
    <w:rsid w:val="00E11280"/>
    <w:rsid w:val="00E13D9C"/>
    <w:rsid w:val="00E1512D"/>
    <w:rsid w:val="00E15B91"/>
    <w:rsid w:val="00E16BE4"/>
    <w:rsid w:val="00E20503"/>
    <w:rsid w:val="00E2572A"/>
    <w:rsid w:val="00E328B6"/>
    <w:rsid w:val="00E3730C"/>
    <w:rsid w:val="00E4397A"/>
    <w:rsid w:val="00E45046"/>
    <w:rsid w:val="00E47762"/>
    <w:rsid w:val="00E5574E"/>
    <w:rsid w:val="00E55CAC"/>
    <w:rsid w:val="00E5692F"/>
    <w:rsid w:val="00E60C78"/>
    <w:rsid w:val="00E61ED2"/>
    <w:rsid w:val="00E645AF"/>
    <w:rsid w:val="00E647F3"/>
    <w:rsid w:val="00E659D7"/>
    <w:rsid w:val="00E674AE"/>
    <w:rsid w:val="00E722E6"/>
    <w:rsid w:val="00E7389E"/>
    <w:rsid w:val="00E739A3"/>
    <w:rsid w:val="00E77B7A"/>
    <w:rsid w:val="00E8353F"/>
    <w:rsid w:val="00E8449C"/>
    <w:rsid w:val="00E85DFF"/>
    <w:rsid w:val="00E8676E"/>
    <w:rsid w:val="00E94023"/>
    <w:rsid w:val="00E95DA2"/>
    <w:rsid w:val="00E95DF7"/>
    <w:rsid w:val="00E96B36"/>
    <w:rsid w:val="00E97182"/>
    <w:rsid w:val="00E97716"/>
    <w:rsid w:val="00EA42CC"/>
    <w:rsid w:val="00EB01EB"/>
    <w:rsid w:val="00EB3826"/>
    <w:rsid w:val="00EB5197"/>
    <w:rsid w:val="00EB64F0"/>
    <w:rsid w:val="00EC28CE"/>
    <w:rsid w:val="00ED0351"/>
    <w:rsid w:val="00ED5EAE"/>
    <w:rsid w:val="00EE2014"/>
    <w:rsid w:val="00F01730"/>
    <w:rsid w:val="00F12CA3"/>
    <w:rsid w:val="00F13838"/>
    <w:rsid w:val="00F16D6E"/>
    <w:rsid w:val="00F1790C"/>
    <w:rsid w:val="00F228D5"/>
    <w:rsid w:val="00F24F4A"/>
    <w:rsid w:val="00F27A85"/>
    <w:rsid w:val="00F309F6"/>
    <w:rsid w:val="00F33498"/>
    <w:rsid w:val="00F35001"/>
    <w:rsid w:val="00F42753"/>
    <w:rsid w:val="00F46BD1"/>
    <w:rsid w:val="00F51895"/>
    <w:rsid w:val="00F56E3A"/>
    <w:rsid w:val="00F57250"/>
    <w:rsid w:val="00F60AED"/>
    <w:rsid w:val="00F63674"/>
    <w:rsid w:val="00F72F5A"/>
    <w:rsid w:val="00F77637"/>
    <w:rsid w:val="00F779BA"/>
    <w:rsid w:val="00F84360"/>
    <w:rsid w:val="00F909C4"/>
    <w:rsid w:val="00F930A9"/>
    <w:rsid w:val="00FA034C"/>
    <w:rsid w:val="00FA2194"/>
    <w:rsid w:val="00FA263F"/>
    <w:rsid w:val="00FA2A97"/>
    <w:rsid w:val="00FA6432"/>
    <w:rsid w:val="00FB4541"/>
    <w:rsid w:val="00FB558A"/>
    <w:rsid w:val="00FB6117"/>
    <w:rsid w:val="00FC18FC"/>
    <w:rsid w:val="00FC2CFF"/>
    <w:rsid w:val="00FC610C"/>
    <w:rsid w:val="00FC6C62"/>
    <w:rsid w:val="00FD0548"/>
    <w:rsid w:val="00FD0BD8"/>
    <w:rsid w:val="00FD2668"/>
    <w:rsid w:val="00FD55FB"/>
    <w:rsid w:val="00FD56E2"/>
    <w:rsid w:val="00FD6701"/>
    <w:rsid w:val="00FE2032"/>
    <w:rsid w:val="00FE257E"/>
    <w:rsid w:val="00FE45E2"/>
    <w:rsid w:val="00FE4C25"/>
    <w:rsid w:val="00FE6B7C"/>
    <w:rsid w:val="00FF0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9D9F0"/>
  <w15:chartTrackingRefBased/>
  <w15:docId w15:val="{E4576683-A631-48C3-9A94-B42EB8C31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64E"/>
    <w:pPr>
      <w:ind w:left="720"/>
      <w:contextualSpacing/>
    </w:pPr>
  </w:style>
  <w:style w:type="paragraph" w:styleId="NormalWeb">
    <w:name w:val="Normal (Web)"/>
    <w:basedOn w:val="Normal"/>
    <w:uiPriority w:val="99"/>
    <w:semiHidden/>
    <w:unhideWhenUsed/>
    <w:rsid w:val="007D62C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11E48"/>
    <w:pPr>
      <w:spacing w:after="0" w:line="240" w:lineRule="auto"/>
    </w:pPr>
    <w:rPr>
      <w:lang w:val="en-GB"/>
    </w:rPr>
  </w:style>
  <w:style w:type="paragraph" w:styleId="Header">
    <w:name w:val="header"/>
    <w:basedOn w:val="Normal"/>
    <w:link w:val="HeaderChar"/>
    <w:uiPriority w:val="99"/>
    <w:unhideWhenUsed/>
    <w:rsid w:val="00CC1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A6A"/>
  </w:style>
  <w:style w:type="paragraph" w:styleId="Footer">
    <w:name w:val="footer"/>
    <w:basedOn w:val="Normal"/>
    <w:link w:val="FooterChar"/>
    <w:uiPriority w:val="99"/>
    <w:unhideWhenUsed/>
    <w:rsid w:val="00CC1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A6A"/>
  </w:style>
  <w:style w:type="paragraph" w:styleId="BalloonText">
    <w:name w:val="Balloon Text"/>
    <w:basedOn w:val="Normal"/>
    <w:link w:val="BalloonTextChar"/>
    <w:uiPriority w:val="99"/>
    <w:semiHidden/>
    <w:unhideWhenUsed/>
    <w:rsid w:val="00F636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6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83062">
      <w:bodyDiv w:val="1"/>
      <w:marLeft w:val="0"/>
      <w:marRight w:val="0"/>
      <w:marTop w:val="0"/>
      <w:marBottom w:val="0"/>
      <w:divBdr>
        <w:top w:val="none" w:sz="0" w:space="0" w:color="auto"/>
        <w:left w:val="none" w:sz="0" w:space="0" w:color="auto"/>
        <w:bottom w:val="none" w:sz="0" w:space="0" w:color="auto"/>
        <w:right w:val="none" w:sz="0" w:space="0" w:color="auto"/>
      </w:divBdr>
    </w:div>
    <w:div w:id="243950954">
      <w:bodyDiv w:val="1"/>
      <w:marLeft w:val="0"/>
      <w:marRight w:val="0"/>
      <w:marTop w:val="0"/>
      <w:marBottom w:val="0"/>
      <w:divBdr>
        <w:top w:val="none" w:sz="0" w:space="0" w:color="auto"/>
        <w:left w:val="none" w:sz="0" w:space="0" w:color="auto"/>
        <w:bottom w:val="none" w:sz="0" w:space="0" w:color="auto"/>
        <w:right w:val="none" w:sz="0" w:space="0" w:color="auto"/>
      </w:divBdr>
    </w:div>
    <w:div w:id="266618636">
      <w:bodyDiv w:val="1"/>
      <w:marLeft w:val="0"/>
      <w:marRight w:val="0"/>
      <w:marTop w:val="0"/>
      <w:marBottom w:val="0"/>
      <w:divBdr>
        <w:top w:val="none" w:sz="0" w:space="0" w:color="auto"/>
        <w:left w:val="none" w:sz="0" w:space="0" w:color="auto"/>
        <w:bottom w:val="none" w:sz="0" w:space="0" w:color="auto"/>
        <w:right w:val="none" w:sz="0" w:space="0" w:color="auto"/>
      </w:divBdr>
    </w:div>
    <w:div w:id="1311710073">
      <w:bodyDiv w:val="1"/>
      <w:marLeft w:val="0"/>
      <w:marRight w:val="0"/>
      <w:marTop w:val="0"/>
      <w:marBottom w:val="0"/>
      <w:divBdr>
        <w:top w:val="none" w:sz="0" w:space="0" w:color="auto"/>
        <w:left w:val="none" w:sz="0" w:space="0" w:color="auto"/>
        <w:bottom w:val="none" w:sz="0" w:space="0" w:color="auto"/>
        <w:right w:val="none" w:sz="0" w:space="0" w:color="auto"/>
      </w:divBdr>
    </w:div>
    <w:div w:id="1638946541">
      <w:bodyDiv w:val="1"/>
      <w:marLeft w:val="0"/>
      <w:marRight w:val="0"/>
      <w:marTop w:val="0"/>
      <w:marBottom w:val="0"/>
      <w:divBdr>
        <w:top w:val="none" w:sz="0" w:space="0" w:color="auto"/>
        <w:left w:val="none" w:sz="0" w:space="0" w:color="auto"/>
        <w:bottom w:val="none" w:sz="0" w:space="0" w:color="auto"/>
        <w:right w:val="none" w:sz="0" w:space="0" w:color="auto"/>
      </w:divBdr>
    </w:div>
    <w:div w:id="1660839910">
      <w:bodyDiv w:val="1"/>
      <w:marLeft w:val="0"/>
      <w:marRight w:val="0"/>
      <w:marTop w:val="0"/>
      <w:marBottom w:val="0"/>
      <w:divBdr>
        <w:top w:val="none" w:sz="0" w:space="0" w:color="auto"/>
        <w:left w:val="none" w:sz="0" w:space="0" w:color="auto"/>
        <w:bottom w:val="none" w:sz="0" w:space="0" w:color="auto"/>
        <w:right w:val="none" w:sz="0" w:space="0" w:color="auto"/>
      </w:divBdr>
    </w:div>
    <w:div w:id="1715234268">
      <w:bodyDiv w:val="1"/>
      <w:marLeft w:val="0"/>
      <w:marRight w:val="0"/>
      <w:marTop w:val="0"/>
      <w:marBottom w:val="0"/>
      <w:divBdr>
        <w:top w:val="none" w:sz="0" w:space="0" w:color="auto"/>
        <w:left w:val="none" w:sz="0" w:space="0" w:color="auto"/>
        <w:bottom w:val="none" w:sz="0" w:space="0" w:color="auto"/>
        <w:right w:val="none" w:sz="0" w:space="0" w:color="auto"/>
      </w:divBdr>
    </w:div>
    <w:div w:id="175736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4252</Words>
  <Characters>24237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js</cp:lastModifiedBy>
  <cp:revision>7</cp:revision>
  <cp:lastPrinted>2019-12-11T09:43:00Z</cp:lastPrinted>
  <dcterms:created xsi:type="dcterms:W3CDTF">2019-12-12T13:01:00Z</dcterms:created>
  <dcterms:modified xsi:type="dcterms:W3CDTF">2019-12-30T12:38:00Z</dcterms:modified>
</cp:coreProperties>
</file>