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F8F34" w14:textId="77777777" w:rsidR="008A1495" w:rsidRPr="008A1495" w:rsidRDefault="008A1495" w:rsidP="008A1495">
      <w:pPr>
        <w:spacing w:after="120" w:line="240" w:lineRule="auto"/>
        <w:jc w:val="center"/>
        <w:rPr>
          <w:rFonts w:ascii="Tahoma" w:hAnsi="Tahoma" w:cs="Tahoma"/>
          <w:b/>
          <w:sz w:val="24"/>
          <w:szCs w:val="24"/>
          <w:u w:val="single"/>
        </w:rPr>
      </w:pPr>
      <w:r w:rsidRPr="008A1495">
        <w:rPr>
          <w:rFonts w:ascii="Tahoma" w:hAnsi="Tahoma" w:cs="Tahoma"/>
          <w:b/>
          <w:sz w:val="24"/>
          <w:szCs w:val="24"/>
          <w:u w:val="single"/>
        </w:rPr>
        <w:t>THE SUPERIOR COURT OF JUDICATURE</w:t>
      </w:r>
    </w:p>
    <w:p w14:paraId="0F25A9CA" w14:textId="77777777" w:rsidR="008A1495" w:rsidRPr="008A1495" w:rsidRDefault="008A1495" w:rsidP="008A1495">
      <w:pPr>
        <w:spacing w:after="120" w:line="240" w:lineRule="auto"/>
        <w:jc w:val="center"/>
        <w:rPr>
          <w:rFonts w:ascii="Tahoma" w:hAnsi="Tahoma" w:cs="Tahoma"/>
          <w:b/>
          <w:sz w:val="24"/>
          <w:szCs w:val="24"/>
          <w:u w:val="single"/>
        </w:rPr>
      </w:pPr>
      <w:r w:rsidRPr="008A1495">
        <w:rPr>
          <w:rFonts w:ascii="Tahoma" w:hAnsi="Tahoma" w:cs="Tahoma"/>
          <w:b/>
          <w:sz w:val="24"/>
          <w:szCs w:val="24"/>
          <w:u w:val="single"/>
        </w:rPr>
        <w:t xml:space="preserve">IN THE SUPREME COURT </w:t>
      </w:r>
    </w:p>
    <w:p w14:paraId="32EF7370" w14:textId="77777777" w:rsidR="008A1495" w:rsidRPr="008A1495" w:rsidRDefault="008A1495" w:rsidP="008A1495">
      <w:pPr>
        <w:spacing w:after="120" w:line="240" w:lineRule="auto"/>
        <w:jc w:val="center"/>
        <w:rPr>
          <w:rFonts w:ascii="Tahoma" w:hAnsi="Tahoma" w:cs="Tahoma"/>
          <w:b/>
          <w:sz w:val="24"/>
          <w:szCs w:val="24"/>
          <w:u w:val="single"/>
        </w:rPr>
      </w:pPr>
      <w:r w:rsidRPr="008A1495">
        <w:rPr>
          <w:rFonts w:ascii="Tahoma" w:hAnsi="Tahoma" w:cs="Tahoma"/>
          <w:b/>
          <w:sz w:val="24"/>
          <w:szCs w:val="24"/>
          <w:u w:val="single"/>
        </w:rPr>
        <w:t>ACCRA-AD 2019</w:t>
      </w:r>
    </w:p>
    <w:p w14:paraId="272C6D5A" w14:textId="77777777" w:rsidR="008A1495" w:rsidRPr="008A1495" w:rsidRDefault="008A1495" w:rsidP="008A1495">
      <w:pPr>
        <w:spacing w:after="120" w:line="240" w:lineRule="auto"/>
        <w:jc w:val="center"/>
        <w:rPr>
          <w:rFonts w:ascii="Tahoma" w:hAnsi="Tahoma" w:cs="Tahoma"/>
          <w:b/>
          <w:sz w:val="24"/>
          <w:szCs w:val="24"/>
          <w:u w:val="single"/>
        </w:rPr>
      </w:pPr>
    </w:p>
    <w:p w14:paraId="6E6BCB1E" w14:textId="77777777" w:rsidR="008A1495" w:rsidRPr="008A1495" w:rsidRDefault="008A1495" w:rsidP="008A1495">
      <w:pPr>
        <w:pStyle w:val="NoSpacing"/>
        <w:spacing w:after="120"/>
        <w:rPr>
          <w:rFonts w:ascii="Tahoma" w:hAnsi="Tahoma" w:cs="Tahoma"/>
          <w:sz w:val="24"/>
          <w:szCs w:val="24"/>
        </w:rPr>
      </w:pPr>
      <w:r w:rsidRPr="008A1495">
        <w:rPr>
          <w:rFonts w:ascii="Tahoma" w:hAnsi="Tahoma" w:cs="Tahoma"/>
          <w:sz w:val="24"/>
          <w:szCs w:val="24"/>
        </w:rPr>
        <w:t xml:space="preserve">                   </w:t>
      </w:r>
      <w:r w:rsidRPr="008A1495">
        <w:rPr>
          <w:rFonts w:ascii="Tahoma" w:hAnsi="Tahoma" w:cs="Tahoma"/>
          <w:sz w:val="24"/>
          <w:szCs w:val="24"/>
        </w:rPr>
        <w:tab/>
      </w:r>
      <w:r w:rsidRPr="008A1495">
        <w:rPr>
          <w:rFonts w:ascii="Tahoma" w:hAnsi="Tahoma" w:cs="Tahoma"/>
          <w:sz w:val="24"/>
          <w:szCs w:val="24"/>
        </w:rPr>
        <w:tab/>
        <w:t xml:space="preserve">CORAM: </w:t>
      </w:r>
      <w:r w:rsidRPr="008A1495">
        <w:rPr>
          <w:rFonts w:ascii="Tahoma" w:hAnsi="Tahoma" w:cs="Tahoma"/>
          <w:sz w:val="24"/>
          <w:szCs w:val="24"/>
        </w:rPr>
        <w:tab/>
        <w:t xml:space="preserve"> BAFFOE-BONNIE, JSC (PRESIDING)</w:t>
      </w:r>
    </w:p>
    <w:p w14:paraId="385C2B4B" w14:textId="77777777" w:rsidR="008A1495" w:rsidRPr="008A1495" w:rsidRDefault="008A1495" w:rsidP="008A1495">
      <w:pPr>
        <w:pStyle w:val="NoSpacing"/>
        <w:spacing w:after="120"/>
        <w:rPr>
          <w:rFonts w:ascii="Tahoma" w:hAnsi="Tahoma" w:cs="Tahoma"/>
          <w:sz w:val="24"/>
          <w:szCs w:val="24"/>
        </w:rPr>
      </w:pPr>
      <w:r w:rsidRPr="008A1495">
        <w:rPr>
          <w:rFonts w:ascii="Tahoma" w:hAnsi="Tahoma" w:cs="Tahoma"/>
          <w:sz w:val="24"/>
          <w:szCs w:val="24"/>
        </w:rPr>
        <w:t xml:space="preserve">                  </w:t>
      </w:r>
      <w:r w:rsidRPr="008A1495">
        <w:rPr>
          <w:rFonts w:ascii="Tahoma" w:hAnsi="Tahoma" w:cs="Tahoma"/>
          <w:sz w:val="24"/>
          <w:szCs w:val="24"/>
        </w:rPr>
        <w:tab/>
      </w:r>
      <w:r w:rsidRPr="008A1495">
        <w:rPr>
          <w:rFonts w:ascii="Tahoma" w:hAnsi="Tahoma" w:cs="Tahoma"/>
          <w:sz w:val="24"/>
          <w:szCs w:val="24"/>
        </w:rPr>
        <w:tab/>
      </w:r>
      <w:r w:rsidRPr="008A1495">
        <w:rPr>
          <w:rFonts w:ascii="Tahoma" w:hAnsi="Tahoma" w:cs="Tahoma"/>
          <w:sz w:val="24"/>
          <w:szCs w:val="24"/>
        </w:rPr>
        <w:tab/>
      </w:r>
      <w:r w:rsidRPr="008A1495">
        <w:rPr>
          <w:rFonts w:ascii="Tahoma" w:hAnsi="Tahoma" w:cs="Tahoma"/>
          <w:sz w:val="24"/>
          <w:szCs w:val="24"/>
        </w:rPr>
        <w:tab/>
        <w:t xml:space="preserve"> GBADEGBE, JSC</w:t>
      </w:r>
    </w:p>
    <w:p w14:paraId="42F5BD94" w14:textId="77777777" w:rsidR="008A1495" w:rsidRPr="008A1495" w:rsidRDefault="008A1495" w:rsidP="008A1495">
      <w:pPr>
        <w:pStyle w:val="NoSpacing"/>
        <w:spacing w:after="120"/>
        <w:rPr>
          <w:rFonts w:ascii="Tahoma" w:hAnsi="Tahoma" w:cs="Tahoma"/>
          <w:sz w:val="24"/>
          <w:szCs w:val="24"/>
        </w:rPr>
      </w:pPr>
      <w:r w:rsidRPr="008A1495">
        <w:rPr>
          <w:rFonts w:ascii="Tahoma" w:hAnsi="Tahoma" w:cs="Tahoma"/>
          <w:sz w:val="24"/>
          <w:szCs w:val="24"/>
        </w:rPr>
        <w:t xml:space="preserve">                  </w:t>
      </w:r>
      <w:r w:rsidRPr="008A1495">
        <w:rPr>
          <w:rFonts w:ascii="Tahoma" w:hAnsi="Tahoma" w:cs="Tahoma"/>
          <w:sz w:val="24"/>
          <w:szCs w:val="24"/>
        </w:rPr>
        <w:tab/>
      </w:r>
      <w:r w:rsidRPr="008A1495">
        <w:rPr>
          <w:rFonts w:ascii="Tahoma" w:hAnsi="Tahoma" w:cs="Tahoma"/>
          <w:sz w:val="24"/>
          <w:szCs w:val="24"/>
        </w:rPr>
        <w:tab/>
      </w:r>
      <w:r w:rsidRPr="008A1495">
        <w:rPr>
          <w:rFonts w:ascii="Tahoma" w:hAnsi="Tahoma" w:cs="Tahoma"/>
          <w:sz w:val="24"/>
          <w:szCs w:val="24"/>
        </w:rPr>
        <w:tab/>
      </w:r>
      <w:r w:rsidRPr="008A1495">
        <w:rPr>
          <w:rFonts w:ascii="Tahoma" w:hAnsi="Tahoma" w:cs="Tahoma"/>
          <w:sz w:val="24"/>
          <w:szCs w:val="24"/>
        </w:rPr>
        <w:tab/>
        <w:t xml:space="preserve"> MARFUL-SAU, JSC</w:t>
      </w:r>
    </w:p>
    <w:p w14:paraId="6876AEBB" w14:textId="77777777" w:rsidR="008A1495" w:rsidRPr="008A1495" w:rsidRDefault="008A1495" w:rsidP="008A1495">
      <w:pPr>
        <w:pStyle w:val="NoSpacing"/>
        <w:spacing w:after="120"/>
        <w:ind w:left="3600"/>
        <w:rPr>
          <w:rFonts w:ascii="Tahoma" w:hAnsi="Tahoma" w:cs="Tahoma"/>
          <w:sz w:val="24"/>
          <w:szCs w:val="24"/>
        </w:rPr>
      </w:pPr>
      <w:r w:rsidRPr="008A1495">
        <w:rPr>
          <w:rFonts w:ascii="Tahoma" w:hAnsi="Tahoma" w:cs="Tahoma"/>
          <w:sz w:val="24"/>
          <w:szCs w:val="24"/>
        </w:rPr>
        <w:t xml:space="preserve"> DORDZIE (MRS), JSC</w:t>
      </w:r>
    </w:p>
    <w:p w14:paraId="2C1A1F37" w14:textId="77777777" w:rsidR="008A1495" w:rsidRPr="008A1495" w:rsidRDefault="008A1495" w:rsidP="008A1495">
      <w:pPr>
        <w:pStyle w:val="NoSpacing"/>
        <w:spacing w:after="120"/>
        <w:rPr>
          <w:rFonts w:ascii="Tahoma" w:hAnsi="Tahoma" w:cs="Tahoma"/>
          <w:sz w:val="24"/>
          <w:szCs w:val="24"/>
        </w:rPr>
      </w:pPr>
      <w:r w:rsidRPr="008A1495">
        <w:rPr>
          <w:rFonts w:ascii="Tahoma" w:hAnsi="Tahoma" w:cs="Tahoma"/>
          <w:sz w:val="24"/>
          <w:szCs w:val="24"/>
        </w:rPr>
        <w:t xml:space="preserve">                  </w:t>
      </w:r>
      <w:r w:rsidRPr="008A1495">
        <w:rPr>
          <w:rFonts w:ascii="Tahoma" w:hAnsi="Tahoma" w:cs="Tahoma"/>
          <w:sz w:val="24"/>
          <w:szCs w:val="24"/>
        </w:rPr>
        <w:tab/>
      </w:r>
      <w:r w:rsidRPr="008A1495">
        <w:rPr>
          <w:rFonts w:ascii="Tahoma" w:hAnsi="Tahoma" w:cs="Tahoma"/>
          <w:sz w:val="24"/>
          <w:szCs w:val="24"/>
        </w:rPr>
        <w:tab/>
      </w:r>
      <w:r w:rsidRPr="008A1495">
        <w:rPr>
          <w:rFonts w:ascii="Tahoma" w:hAnsi="Tahoma" w:cs="Tahoma"/>
          <w:sz w:val="24"/>
          <w:szCs w:val="24"/>
        </w:rPr>
        <w:tab/>
      </w:r>
      <w:r w:rsidRPr="008A1495">
        <w:rPr>
          <w:rFonts w:ascii="Tahoma" w:hAnsi="Tahoma" w:cs="Tahoma"/>
          <w:sz w:val="24"/>
          <w:szCs w:val="24"/>
        </w:rPr>
        <w:tab/>
        <w:t xml:space="preserve"> AMEGATCHER, JSC</w:t>
      </w:r>
    </w:p>
    <w:p w14:paraId="012C4E50" w14:textId="77777777" w:rsidR="008A1495" w:rsidRPr="008A1495" w:rsidRDefault="008A1495" w:rsidP="008A1495">
      <w:pPr>
        <w:pStyle w:val="NoSpacing"/>
        <w:rPr>
          <w:rFonts w:ascii="Tahoma" w:hAnsi="Tahoma" w:cs="Tahoma"/>
          <w:sz w:val="24"/>
          <w:szCs w:val="24"/>
          <w:u w:val="single"/>
        </w:rPr>
      </w:pPr>
      <w:r w:rsidRPr="008A1495">
        <w:rPr>
          <w:rFonts w:ascii="Tahoma" w:hAnsi="Tahoma" w:cs="Tahoma"/>
          <w:sz w:val="24"/>
          <w:szCs w:val="24"/>
        </w:rPr>
        <w:t xml:space="preserve">                                                                                         </w:t>
      </w:r>
      <w:r w:rsidRPr="008A1495">
        <w:rPr>
          <w:rFonts w:ascii="Tahoma" w:hAnsi="Tahoma" w:cs="Tahoma"/>
          <w:sz w:val="24"/>
          <w:szCs w:val="24"/>
          <w:u w:val="single"/>
        </w:rPr>
        <w:t>CIVIL APPEAL</w:t>
      </w:r>
    </w:p>
    <w:p w14:paraId="1BC4F190" w14:textId="20AADFBB" w:rsidR="008A1495" w:rsidRPr="008A1495" w:rsidRDefault="008A1495" w:rsidP="008A1495">
      <w:pPr>
        <w:pStyle w:val="NoSpacing"/>
        <w:ind w:left="6480"/>
        <w:rPr>
          <w:rFonts w:ascii="Tahoma" w:hAnsi="Tahoma" w:cs="Tahoma"/>
          <w:sz w:val="24"/>
          <w:szCs w:val="24"/>
          <w:u w:val="single"/>
        </w:rPr>
      </w:pPr>
      <w:r w:rsidRPr="008A1495">
        <w:rPr>
          <w:rFonts w:ascii="Tahoma" w:hAnsi="Tahoma" w:cs="Tahoma"/>
          <w:sz w:val="24"/>
          <w:szCs w:val="24"/>
        </w:rPr>
        <w:t xml:space="preserve">   </w:t>
      </w:r>
      <w:r w:rsidRPr="008A1495">
        <w:rPr>
          <w:rFonts w:ascii="Tahoma" w:hAnsi="Tahoma" w:cs="Tahoma"/>
          <w:sz w:val="24"/>
          <w:szCs w:val="24"/>
          <w:u w:val="single"/>
        </w:rPr>
        <w:t xml:space="preserve">SUIT NO. J4/39/2019                                                                    </w:t>
      </w:r>
    </w:p>
    <w:p w14:paraId="6D73D204" w14:textId="77777777" w:rsidR="008A1495" w:rsidRPr="008A1495" w:rsidRDefault="008A1495" w:rsidP="008A1495">
      <w:pPr>
        <w:pStyle w:val="NoSpacing"/>
        <w:rPr>
          <w:rFonts w:ascii="Tahoma" w:hAnsi="Tahoma" w:cs="Tahoma"/>
          <w:sz w:val="24"/>
          <w:szCs w:val="24"/>
        </w:rPr>
      </w:pPr>
      <w:r w:rsidRPr="008A1495">
        <w:rPr>
          <w:rFonts w:ascii="Tahoma" w:hAnsi="Tahoma" w:cs="Tahoma"/>
          <w:sz w:val="24"/>
          <w:szCs w:val="24"/>
        </w:rPr>
        <w:t xml:space="preserve">                                                                                        </w:t>
      </w:r>
    </w:p>
    <w:p w14:paraId="0F4CCB58" w14:textId="77777777" w:rsidR="008A1495" w:rsidRPr="008A1495" w:rsidRDefault="008A1495" w:rsidP="008A1495">
      <w:pPr>
        <w:pStyle w:val="NoSpacing"/>
        <w:ind w:left="5760" w:firstLine="720"/>
        <w:rPr>
          <w:rFonts w:ascii="Tahoma" w:hAnsi="Tahoma" w:cs="Tahoma"/>
          <w:sz w:val="24"/>
          <w:szCs w:val="24"/>
          <w:u w:val="single"/>
        </w:rPr>
      </w:pPr>
      <w:r w:rsidRPr="008A1495">
        <w:rPr>
          <w:rFonts w:ascii="Tahoma" w:hAnsi="Tahoma" w:cs="Tahoma"/>
          <w:sz w:val="24"/>
          <w:szCs w:val="24"/>
        </w:rPr>
        <w:t xml:space="preserve">   </w:t>
      </w:r>
      <w:r w:rsidRPr="008A1495">
        <w:rPr>
          <w:rFonts w:ascii="Tahoma" w:hAnsi="Tahoma" w:cs="Tahoma"/>
          <w:sz w:val="24"/>
          <w:szCs w:val="24"/>
          <w:u w:val="single"/>
        </w:rPr>
        <w:t>11</w:t>
      </w:r>
      <w:r w:rsidRPr="008A1495">
        <w:rPr>
          <w:rFonts w:ascii="Tahoma" w:hAnsi="Tahoma" w:cs="Tahoma"/>
          <w:sz w:val="24"/>
          <w:szCs w:val="24"/>
          <w:u w:val="single"/>
          <w:vertAlign w:val="superscript"/>
        </w:rPr>
        <w:t>TH</w:t>
      </w:r>
      <w:r w:rsidRPr="008A1495">
        <w:rPr>
          <w:rFonts w:ascii="Tahoma" w:hAnsi="Tahoma" w:cs="Tahoma"/>
          <w:sz w:val="24"/>
          <w:szCs w:val="24"/>
          <w:u w:val="single"/>
        </w:rPr>
        <w:t xml:space="preserve"> DECEMBER 2019</w:t>
      </w:r>
    </w:p>
    <w:p w14:paraId="7A0DCAF0" w14:textId="0D21284D" w:rsidR="008A1495" w:rsidRPr="008A1495" w:rsidRDefault="008A1495" w:rsidP="008A1495">
      <w:pPr>
        <w:spacing w:after="0"/>
        <w:rPr>
          <w:rFonts w:ascii="Tahoma" w:hAnsi="Tahoma" w:cs="Tahoma"/>
          <w:bCs/>
          <w:sz w:val="24"/>
          <w:szCs w:val="24"/>
        </w:rPr>
      </w:pPr>
      <w:r w:rsidRPr="008A1495">
        <w:rPr>
          <w:rFonts w:ascii="Tahoma" w:hAnsi="Tahoma" w:cs="Tahoma"/>
          <w:bCs/>
          <w:sz w:val="24"/>
          <w:szCs w:val="24"/>
        </w:rPr>
        <w:t>EKOW ESSUMAN (DECEASED)</w:t>
      </w:r>
      <w:r w:rsidRPr="008A1495">
        <w:rPr>
          <w:rFonts w:ascii="Tahoma" w:hAnsi="Tahoma" w:cs="Tahoma"/>
          <w:bCs/>
          <w:sz w:val="24"/>
          <w:szCs w:val="24"/>
        </w:rPr>
        <w:tab/>
      </w:r>
      <w:r w:rsidRPr="008A1495">
        <w:rPr>
          <w:rFonts w:ascii="Tahoma" w:hAnsi="Tahoma" w:cs="Tahoma"/>
          <w:bCs/>
          <w:sz w:val="24"/>
          <w:szCs w:val="24"/>
        </w:rPr>
        <w:tab/>
      </w:r>
      <w:r w:rsidRPr="008A1495">
        <w:rPr>
          <w:rFonts w:ascii="Tahoma" w:hAnsi="Tahoma" w:cs="Tahoma"/>
          <w:bCs/>
          <w:sz w:val="24"/>
          <w:szCs w:val="24"/>
        </w:rPr>
        <w:tab/>
      </w:r>
    </w:p>
    <w:p w14:paraId="7E2F5929" w14:textId="77777777" w:rsidR="008A1495" w:rsidRPr="008A1495" w:rsidRDefault="008A1495" w:rsidP="008A1495">
      <w:pPr>
        <w:spacing w:after="0"/>
        <w:rPr>
          <w:rFonts w:ascii="Tahoma" w:hAnsi="Tahoma" w:cs="Tahoma"/>
          <w:bCs/>
          <w:sz w:val="24"/>
          <w:szCs w:val="24"/>
        </w:rPr>
      </w:pPr>
      <w:r w:rsidRPr="008A1495">
        <w:rPr>
          <w:rFonts w:ascii="Tahoma" w:hAnsi="Tahoma" w:cs="Tahoma"/>
          <w:bCs/>
          <w:sz w:val="24"/>
          <w:szCs w:val="24"/>
        </w:rPr>
        <w:t>SUBST. BY RUTH ESSUMAN (MRS)</w:t>
      </w:r>
    </w:p>
    <w:p w14:paraId="797C8363" w14:textId="77777777" w:rsidR="008A1495" w:rsidRPr="008A1495" w:rsidRDefault="008A1495" w:rsidP="008A1495">
      <w:pPr>
        <w:spacing w:after="0"/>
        <w:rPr>
          <w:rFonts w:ascii="Tahoma" w:hAnsi="Tahoma" w:cs="Tahoma"/>
          <w:bCs/>
          <w:sz w:val="24"/>
          <w:szCs w:val="24"/>
        </w:rPr>
      </w:pPr>
      <w:r w:rsidRPr="008A1495">
        <w:rPr>
          <w:rFonts w:ascii="Tahoma" w:hAnsi="Tahoma" w:cs="Tahoma"/>
          <w:bCs/>
          <w:sz w:val="24"/>
          <w:szCs w:val="24"/>
        </w:rPr>
        <w:t xml:space="preserve">BODJA ESSUMAN &amp; NANA ASARE BEDIAKO      ………      PLAINTIFFS/RESPONDENTS/ </w:t>
      </w:r>
    </w:p>
    <w:p w14:paraId="38C952CB" w14:textId="77777777" w:rsidR="008A1495" w:rsidRPr="008A1495" w:rsidRDefault="008A1495" w:rsidP="008A1495">
      <w:pPr>
        <w:rPr>
          <w:rFonts w:ascii="Tahoma" w:hAnsi="Tahoma" w:cs="Tahoma"/>
          <w:bCs/>
          <w:sz w:val="24"/>
          <w:szCs w:val="24"/>
        </w:rPr>
      </w:pPr>
      <w:r w:rsidRPr="008A1495">
        <w:rPr>
          <w:rFonts w:ascii="Tahoma" w:hAnsi="Tahoma" w:cs="Tahoma"/>
          <w:bCs/>
          <w:sz w:val="24"/>
          <w:szCs w:val="24"/>
        </w:rPr>
        <w:tab/>
      </w:r>
      <w:r w:rsidRPr="008A1495">
        <w:rPr>
          <w:rFonts w:ascii="Tahoma" w:hAnsi="Tahoma" w:cs="Tahoma"/>
          <w:bCs/>
          <w:sz w:val="24"/>
          <w:szCs w:val="24"/>
        </w:rPr>
        <w:tab/>
      </w:r>
      <w:r w:rsidRPr="008A1495">
        <w:rPr>
          <w:rFonts w:ascii="Tahoma" w:hAnsi="Tahoma" w:cs="Tahoma"/>
          <w:bCs/>
          <w:sz w:val="24"/>
          <w:szCs w:val="24"/>
        </w:rPr>
        <w:tab/>
      </w:r>
      <w:r w:rsidRPr="008A1495">
        <w:rPr>
          <w:rFonts w:ascii="Tahoma" w:hAnsi="Tahoma" w:cs="Tahoma"/>
          <w:bCs/>
          <w:sz w:val="24"/>
          <w:szCs w:val="24"/>
        </w:rPr>
        <w:tab/>
      </w:r>
      <w:r w:rsidRPr="008A1495">
        <w:rPr>
          <w:rFonts w:ascii="Tahoma" w:hAnsi="Tahoma" w:cs="Tahoma"/>
          <w:bCs/>
          <w:sz w:val="24"/>
          <w:szCs w:val="24"/>
        </w:rPr>
        <w:tab/>
      </w:r>
      <w:r w:rsidRPr="008A1495">
        <w:rPr>
          <w:rFonts w:ascii="Tahoma" w:hAnsi="Tahoma" w:cs="Tahoma"/>
          <w:bCs/>
          <w:sz w:val="24"/>
          <w:szCs w:val="24"/>
        </w:rPr>
        <w:tab/>
      </w:r>
      <w:r w:rsidRPr="008A1495">
        <w:rPr>
          <w:rFonts w:ascii="Tahoma" w:hAnsi="Tahoma" w:cs="Tahoma"/>
          <w:bCs/>
          <w:sz w:val="24"/>
          <w:szCs w:val="24"/>
        </w:rPr>
        <w:tab/>
      </w:r>
      <w:r w:rsidRPr="008A1495">
        <w:rPr>
          <w:rFonts w:ascii="Tahoma" w:hAnsi="Tahoma" w:cs="Tahoma"/>
          <w:bCs/>
          <w:sz w:val="24"/>
          <w:szCs w:val="24"/>
        </w:rPr>
        <w:tab/>
        <w:t xml:space="preserve">    RESPONDENTS</w:t>
      </w:r>
    </w:p>
    <w:p w14:paraId="1E7A09E5" w14:textId="77777777" w:rsidR="008A1495" w:rsidRPr="008A1495" w:rsidRDefault="008A1495" w:rsidP="008A1495">
      <w:pPr>
        <w:rPr>
          <w:rFonts w:ascii="Tahoma" w:hAnsi="Tahoma" w:cs="Tahoma"/>
          <w:bCs/>
          <w:sz w:val="24"/>
          <w:szCs w:val="24"/>
        </w:rPr>
      </w:pPr>
      <w:r w:rsidRPr="008A1495">
        <w:rPr>
          <w:rFonts w:ascii="Tahoma" w:hAnsi="Tahoma" w:cs="Tahoma"/>
          <w:bCs/>
          <w:sz w:val="24"/>
          <w:szCs w:val="24"/>
        </w:rPr>
        <w:t>VRS</w:t>
      </w:r>
    </w:p>
    <w:p w14:paraId="4ADA48FE" w14:textId="77777777" w:rsidR="008A1495" w:rsidRPr="008A1495" w:rsidRDefault="008A1495" w:rsidP="008A1495">
      <w:pPr>
        <w:rPr>
          <w:rFonts w:ascii="Tahoma" w:hAnsi="Tahoma" w:cs="Tahoma"/>
          <w:bCs/>
          <w:sz w:val="24"/>
          <w:szCs w:val="24"/>
        </w:rPr>
      </w:pPr>
    </w:p>
    <w:p w14:paraId="332F17F5" w14:textId="77777777" w:rsidR="008A1495" w:rsidRPr="008A1495" w:rsidRDefault="008A1495" w:rsidP="008A1495">
      <w:pPr>
        <w:pBdr>
          <w:bottom w:val="single" w:sz="12" w:space="1" w:color="auto"/>
        </w:pBdr>
        <w:spacing w:after="0"/>
        <w:rPr>
          <w:rFonts w:ascii="Tahoma" w:hAnsi="Tahoma" w:cs="Tahoma"/>
          <w:bCs/>
          <w:sz w:val="24"/>
          <w:szCs w:val="24"/>
        </w:rPr>
      </w:pPr>
      <w:r w:rsidRPr="008A1495">
        <w:rPr>
          <w:rFonts w:ascii="Tahoma" w:hAnsi="Tahoma" w:cs="Tahoma"/>
          <w:bCs/>
          <w:sz w:val="24"/>
          <w:szCs w:val="24"/>
        </w:rPr>
        <w:t>ABOSO GOLDFIELDS LIMITED</w:t>
      </w:r>
      <w:r w:rsidRPr="008A1495">
        <w:rPr>
          <w:rFonts w:ascii="Tahoma" w:hAnsi="Tahoma" w:cs="Tahoma"/>
          <w:bCs/>
          <w:sz w:val="24"/>
          <w:szCs w:val="24"/>
        </w:rPr>
        <w:tab/>
        <w:t xml:space="preserve"> ………</w:t>
      </w:r>
      <w:r w:rsidRPr="008A1495">
        <w:rPr>
          <w:rFonts w:ascii="Tahoma" w:hAnsi="Tahoma" w:cs="Tahoma"/>
          <w:bCs/>
          <w:sz w:val="24"/>
          <w:szCs w:val="24"/>
        </w:rPr>
        <w:tab/>
      </w:r>
      <w:r w:rsidRPr="008A1495">
        <w:rPr>
          <w:rFonts w:ascii="Tahoma" w:hAnsi="Tahoma" w:cs="Tahoma"/>
          <w:bCs/>
          <w:sz w:val="24"/>
          <w:szCs w:val="24"/>
        </w:rPr>
        <w:tab/>
        <w:t>DEFENDANT/APPELLANT/APPELLANT</w:t>
      </w:r>
    </w:p>
    <w:p w14:paraId="30B6EA1F" w14:textId="77777777" w:rsidR="008A1495" w:rsidRPr="008A1495" w:rsidRDefault="008A1495" w:rsidP="008A1495">
      <w:pPr>
        <w:rPr>
          <w:rFonts w:ascii="Tahoma" w:hAnsi="Tahoma" w:cs="Tahoma"/>
          <w:bCs/>
          <w:sz w:val="24"/>
          <w:szCs w:val="24"/>
        </w:rPr>
      </w:pPr>
    </w:p>
    <w:p w14:paraId="7440721D" w14:textId="77777777" w:rsidR="008A1495" w:rsidRPr="008A1495" w:rsidRDefault="008A1495" w:rsidP="008A1495">
      <w:pPr>
        <w:pBdr>
          <w:bottom w:val="single" w:sz="12" w:space="1" w:color="auto"/>
        </w:pBdr>
        <w:jc w:val="center"/>
        <w:rPr>
          <w:rFonts w:ascii="Tahoma" w:hAnsi="Tahoma" w:cs="Tahoma"/>
          <w:b/>
          <w:sz w:val="24"/>
          <w:szCs w:val="24"/>
        </w:rPr>
      </w:pPr>
      <w:r w:rsidRPr="008A1495">
        <w:rPr>
          <w:rFonts w:ascii="Tahoma" w:hAnsi="Tahoma" w:cs="Tahoma"/>
          <w:b/>
          <w:sz w:val="24"/>
          <w:szCs w:val="24"/>
        </w:rPr>
        <w:t>JUDGMENT</w:t>
      </w:r>
    </w:p>
    <w:p w14:paraId="1FA6B9B0" w14:textId="1B3CACB4" w:rsidR="00F47081" w:rsidRPr="00B6381D" w:rsidRDefault="00F47081" w:rsidP="00F47081">
      <w:pPr>
        <w:rPr>
          <w:rFonts w:ascii="Tahoma" w:hAnsi="Tahoma" w:cs="Tahoma"/>
          <w:b/>
          <w:bCs/>
          <w:i/>
          <w:iCs/>
          <w:sz w:val="24"/>
          <w:szCs w:val="24"/>
          <w:u w:val="single"/>
        </w:rPr>
      </w:pPr>
      <w:r w:rsidRPr="00B6381D">
        <w:rPr>
          <w:rFonts w:ascii="Tahoma" w:hAnsi="Tahoma" w:cs="Tahoma"/>
          <w:b/>
          <w:bCs/>
          <w:i/>
          <w:iCs/>
          <w:sz w:val="24"/>
          <w:szCs w:val="24"/>
          <w:u w:val="single"/>
        </w:rPr>
        <w:t xml:space="preserve">THE UNANIMOUS JUDGMENT OF THE COURT IS READ BY </w:t>
      </w:r>
      <w:r>
        <w:rPr>
          <w:rFonts w:ascii="Tahoma" w:hAnsi="Tahoma" w:cs="Tahoma"/>
          <w:b/>
          <w:bCs/>
          <w:i/>
          <w:iCs/>
          <w:sz w:val="24"/>
          <w:szCs w:val="24"/>
          <w:u w:val="single"/>
        </w:rPr>
        <w:t>GBADEGBE</w:t>
      </w:r>
      <w:r w:rsidRPr="00B6381D">
        <w:rPr>
          <w:rFonts w:ascii="Tahoma" w:hAnsi="Tahoma" w:cs="Tahoma"/>
          <w:b/>
          <w:bCs/>
          <w:i/>
          <w:iCs/>
          <w:sz w:val="24"/>
          <w:szCs w:val="24"/>
          <w:u w:val="single"/>
        </w:rPr>
        <w:t xml:space="preserve"> JSC, AS FOLLOWS-:</w:t>
      </w:r>
    </w:p>
    <w:p w14:paraId="241D58FA" w14:textId="7C57B98C" w:rsidR="003A2409" w:rsidRPr="008A1495" w:rsidRDefault="00EF4126" w:rsidP="009677D1">
      <w:pPr>
        <w:spacing w:line="360" w:lineRule="auto"/>
        <w:jc w:val="both"/>
        <w:rPr>
          <w:rFonts w:ascii="Tahoma" w:hAnsi="Tahoma" w:cs="Tahoma"/>
          <w:sz w:val="24"/>
          <w:szCs w:val="24"/>
        </w:rPr>
      </w:pPr>
      <w:r w:rsidRPr="008A1495">
        <w:rPr>
          <w:rFonts w:ascii="Tahoma" w:hAnsi="Tahoma" w:cs="Tahoma"/>
          <w:sz w:val="24"/>
          <w:szCs w:val="24"/>
        </w:rPr>
        <w:t xml:space="preserve">In these proceedings, we shall for reasons of convenience describe the parties simply as plaintiff and </w:t>
      </w:r>
      <w:r w:rsidR="00483DB3" w:rsidRPr="008A1495">
        <w:rPr>
          <w:rFonts w:ascii="Tahoma" w:hAnsi="Tahoma" w:cs="Tahoma"/>
          <w:sz w:val="24"/>
          <w:szCs w:val="24"/>
        </w:rPr>
        <w:t>defendant. The</w:t>
      </w:r>
      <w:r w:rsidR="003A2409" w:rsidRPr="008A1495">
        <w:rPr>
          <w:rFonts w:ascii="Tahoma" w:hAnsi="Tahoma" w:cs="Tahoma"/>
          <w:sz w:val="24"/>
          <w:szCs w:val="24"/>
        </w:rPr>
        <w:t xml:space="preserve"> </w:t>
      </w:r>
      <w:r w:rsidR="007812B3" w:rsidRPr="008A1495">
        <w:rPr>
          <w:rFonts w:ascii="Tahoma" w:hAnsi="Tahoma" w:cs="Tahoma"/>
          <w:sz w:val="24"/>
          <w:szCs w:val="24"/>
        </w:rPr>
        <w:t>plaintiff claiming</w:t>
      </w:r>
      <w:r w:rsidR="003A2409" w:rsidRPr="008A1495">
        <w:rPr>
          <w:rFonts w:ascii="Tahoma" w:hAnsi="Tahoma" w:cs="Tahoma"/>
          <w:sz w:val="24"/>
          <w:szCs w:val="24"/>
        </w:rPr>
        <w:t xml:space="preserve"> </w:t>
      </w:r>
      <w:r w:rsidR="00483DB3" w:rsidRPr="008A1495">
        <w:rPr>
          <w:rFonts w:ascii="Tahoma" w:hAnsi="Tahoma" w:cs="Tahoma"/>
          <w:sz w:val="24"/>
          <w:szCs w:val="24"/>
        </w:rPr>
        <w:t xml:space="preserve">under and by virtue </w:t>
      </w:r>
      <w:r w:rsidR="00F55590" w:rsidRPr="008A1495">
        <w:rPr>
          <w:rFonts w:ascii="Tahoma" w:hAnsi="Tahoma" w:cs="Tahoma"/>
          <w:sz w:val="24"/>
          <w:szCs w:val="24"/>
        </w:rPr>
        <w:t>of  two agreements</w:t>
      </w:r>
      <w:r w:rsidR="003A2409" w:rsidRPr="008A1495">
        <w:rPr>
          <w:rFonts w:ascii="Tahoma" w:hAnsi="Tahoma" w:cs="Tahoma"/>
          <w:sz w:val="24"/>
          <w:szCs w:val="24"/>
        </w:rPr>
        <w:t xml:space="preserve"> </w:t>
      </w:r>
      <w:r w:rsidR="00F55590" w:rsidRPr="008A1495">
        <w:rPr>
          <w:rFonts w:ascii="Tahoma" w:hAnsi="Tahoma" w:cs="Tahoma"/>
          <w:sz w:val="24"/>
          <w:szCs w:val="24"/>
        </w:rPr>
        <w:t xml:space="preserve">entered into with the </w:t>
      </w:r>
      <w:r w:rsidR="003A2409" w:rsidRPr="008A1495">
        <w:rPr>
          <w:rFonts w:ascii="Tahoma" w:hAnsi="Tahoma" w:cs="Tahoma"/>
          <w:sz w:val="24"/>
          <w:szCs w:val="24"/>
        </w:rPr>
        <w:t xml:space="preserve"> defendant relating to the haulage of tailings </w:t>
      </w:r>
      <w:r w:rsidR="00F55590" w:rsidRPr="008A1495">
        <w:rPr>
          <w:rFonts w:ascii="Tahoma" w:hAnsi="Tahoma" w:cs="Tahoma"/>
          <w:sz w:val="24"/>
          <w:szCs w:val="24"/>
        </w:rPr>
        <w:t xml:space="preserve"> that were</w:t>
      </w:r>
      <w:r w:rsidR="003A2409" w:rsidRPr="008A1495">
        <w:rPr>
          <w:rFonts w:ascii="Tahoma" w:hAnsi="Tahoma" w:cs="Tahoma"/>
          <w:sz w:val="24"/>
          <w:szCs w:val="24"/>
        </w:rPr>
        <w:t xml:space="preserve"> </w:t>
      </w:r>
      <w:r w:rsidR="00F55590" w:rsidRPr="008A1495">
        <w:rPr>
          <w:rFonts w:ascii="Tahoma" w:hAnsi="Tahoma" w:cs="Tahoma"/>
          <w:sz w:val="24"/>
          <w:szCs w:val="24"/>
        </w:rPr>
        <w:t xml:space="preserve"> contained</w:t>
      </w:r>
      <w:r w:rsidR="003A2409" w:rsidRPr="008A1495">
        <w:rPr>
          <w:rFonts w:ascii="Tahoma" w:hAnsi="Tahoma" w:cs="Tahoma"/>
          <w:sz w:val="24"/>
          <w:szCs w:val="24"/>
        </w:rPr>
        <w:t xml:space="preserve"> </w:t>
      </w:r>
      <w:r w:rsidR="00F55590" w:rsidRPr="008A1495">
        <w:rPr>
          <w:rFonts w:ascii="Tahoma" w:hAnsi="Tahoma" w:cs="Tahoma"/>
          <w:sz w:val="24"/>
          <w:szCs w:val="24"/>
        </w:rPr>
        <w:t>in documents tendered in evidence as</w:t>
      </w:r>
      <w:r w:rsidR="003A2409" w:rsidRPr="008A1495">
        <w:rPr>
          <w:rFonts w:ascii="Tahoma" w:hAnsi="Tahoma" w:cs="Tahoma"/>
          <w:sz w:val="24"/>
          <w:szCs w:val="24"/>
        </w:rPr>
        <w:t xml:space="preserve"> exhibits B and B1 respectively, mounted the instant action before the High Court, </w:t>
      </w:r>
      <w:proofErr w:type="spellStart"/>
      <w:r w:rsidR="003A2409" w:rsidRPr="008A1495">
        <w:rPr>
          <w:rFonts w:ascii="Tahoma" w:hAnsi="Tahoma" w:cs="Tahoma"/>
          <w:sz w:val="24"/>
          <w:szCs w:val="24"/>
        </w:rPr>
        <w:t>Sekondi</w:t>
      </w:r>
      <w:proofErr w:type="spellEnd"/>
      <w:r w:rsidR="003A2409" w:rsidRPr="008A1495">
        <w:rPr>
          <w:rFonts w:ascii="Tahoma" w:hAnsi="Tahoma" w:cs="Tahoma"/>
          <w:sz w:val="24"/>
          <w:szCs w:val="24"/>
        </w:rPr>
        <w:t xml:space="preserve"> claiming</w:t>
      </w:r>
      <w:r w:rsidR="00A258F0" w:rsidRPr="008A1495">
        <w:rPr>
          <w:rFonts w:ascii="Tahoma" w:hAnsi="Tahoma" w:cs="Tahoma"/>
          <w:sz w:val="24"/>
          <w:szCs w:val="24"/>
        </w:rPr>
        <w:t xml:space="preserve"> the recovery of various sums of mone</w:t>
      </w:r>
      <w:r w:rsidR="00D65C47" w:rsidRPr="008A1495">
        <w:rPr>
          <w:rFonts w:ascii="Tahoma" w:hAnsi="Tahoma" w:cs="Tahoma"/>
          <w:sz w:val="24"/>
          <w:szCs w:val="24"/>
        </w:rPr>
        <w:t>tary</w:t>
      </w:r>
      <w:r w:rsidR="00A258F0" w:rsidRPr="008A1495">
        <w:rPr>
          <w:rFonts w:ascii="Tahoma" w:hAnsi="Tahoma" w:cs="Tahoma"/>
          <w:sz w:val="24"/>
          <w:szCs w:val="24"/>
        </w:rPr>
        <w:t xml:space="preserve"> damages for breach of contract. By the endorsement to the writ of summons, the plaintiff </w:t>
      </w:r>
      <w:r w:rsidR="007812B3" w:rsidRPr="008A1495">
        <w:rPr>
          <w:rFonts w:ascii="Tahoma" w:hAnsi="Tahoma" w:cs="Tahoma"/>
          <w:sz w:val="24"/>
          <w:szCs w:val="24"/>
        </w:rPr>
        <w:t>demanded</w:t>
      </w:r>
      <w:r w:rsidR="00A258F0" w:rsidRPr="008A1495">
        <w:rPr>
          <w:rFonts w:ascii="Tahoma" w:hAnsi="Tahoma" w:cs="Tahoma"/>
          <w:sz w:val="24"/>
          <w:szCs w:val="24"/>
        </w:rPr>
        <w:t xml:space="preserve"> from the court the </w:t>
      </w:r>
      <w:r w:rsidR="00F55590" w:rsidRPr="008A1495">
        <w:rPr>
          <w:rFonts w:ascii="Tahoma" w:hAnsi="Tahoma" w:cs="Tahoma"/>
          <w:sz w:val="24"/>
          <w:szCs w:val="24"/>
        </w:rPr>
        <w:t>following reliefs</w:t>
      </w:r>
      <w:r w:rsidR="00A258F0" w:rsidRPr="008A1495">
        <w:rPr>
          <w:rFonts w:ascii="Tahoma" w:hAnsi="Tahoma" w:cs="Tahoma"/>
          <w:sz w:val="24"/>
          <w:szCs w:val="24"/>
        </w:rPr>
        <w:t>:</w:t>
      </w:r>
    </w:p>
    <w:p w14:paraId="6D191B33" w14:textId="249AE51F" w:rsidR="00A258F0" w:rsidRPr="008A1495" w:rsidRDefault="004101C0" w:rsidP="009677D1">
      <w:pPr>
        <w:spacing w:line="360" w:lineRule="auto"/>
        <w:ind w:left="720"/>
        <w:jc w:val="both"/>
        <w:rPr>
          <w:rFonts w:ascii="Tahoma" w:hAnsi="Tahoma" w:cs="Tahoma"/>
          <w:sz w:val="24"/>
          <w:szCs w:val="24"/>
        </w:rPr>
      </w:pPr>
      <w:r w:rsidRPr="008A1495">
        <w:rPr>
          <w:rFonts w:ascii="Tahoma" w:hAnsi="Tahoma" w:cs="Tahoma"/>
          <w:sz w:val="24"/>
          <w:szCs w:val="24"/>
        </w:rPr>
        <w:lastRenderedPageBreak/>
        <w:t>I</w:t>
      </w:r>
      <w:r w:rsidR="00C65D3A" w:rsidRPr="008A1495">
        <w:rPr>
          <w:rFonts w:ascii="Tahoma" w:hAnsi="Tahoma" w:cs="Tahoma"/>
          <w:sz w:val="24"/>
          <w:szCs w:val="24"/>
        </w:rPr>
        <w:t>(a) Recovery of the sum of GHȼ2,582,</w:t>
      </w:r>
      <w:r w:rsidR="00A258F0" w:rsidRPr="008A1495">
        <w:rPr>
          <w:rFonts w:ascii="Tahoma" w:hAnsi="Tahoma" w:cs="Tahoma"/>
          <w:sz w:val="24"/>
          <w:szCs w:val="24"/>
        </w:rPr>
        <w:t>000.00 being the cost of tailings supplied by the plaintiff to the defendant from July 2015 to December 2015 at the defendant’s request.</w:t>
      </w:r>
    </w:p>
    <w:p w14:paraId="2A0A8D1D" w14:textId="259A2041" w:rsidR="00A258F0" w:rsidRPr="008A1495" w:rsidRDefault="00A258F0" w:rsidP="009677D1">
      <w:pPr>
        <w:spacing w:line="360" w:lineRule="auto"/>
        <w:ind w:left="720"/>
        <w:jc w:val="both"/>
        <w:rPr>
          <w:rFonts w:ascii="Tahoma" w:hAnsi="Tahoma" w:cs="Tahoma"/>
          <w:sz w:val="24"/>
          <w:szCs w:val="24"/>
        </w:rPr>
      </w:pPr>
      <w:r w:rsidRPr="008A1495">
        <w:rPr>
          <w:rFonts w:ascii="Tahoma" w:hAnsi="Tahoma" w:cs="Tahoma"/>
          <w:sz w:val="24"/>
          <w:szCs w:val="24"/>
        </w:rPr>
        <w:t>(b)</w:t>
      </w:r>
      <w:r w:rsidR="00C65D3A" w:rsidRPr="008A1495">
        <w:rPr>
          <w:rFonts w:ascii="Tahoma" w:hAnsi="Tahoma" w:cs="Tahoma"/>
          <w:sz w:val="24"/>
          <w:szCs w:val="24"/>
        </w:rPr>
        <w:t xml:space="preserve"> Interest on the said sum of GHȼ2,582,</w:t>
      </w:r>
      <w:r w:rsidRPr="008A1495">
        <w:rPr>
          <w:rFonts w:ascii="Tahoma" w:hAnsi="Tahoma" w:cs="Tahoma"/>
          <w:sz w:val="24"/>
          <w:szCs w:val="24"/>
        </w:rPr>
        <w:t>000.00 at the prevailing commercial bank rate from July 15, 2015 to the date of payment.</w:t>
      </w:r>
    </w:p>
    <w:p w14:paraId="73779300" w14:textId="55CC4F04" w:rsidR="00EE53AA" w:rsidRPr="008A1495" w:rsidRDefault="004101C0" w:rsidP="009677D1">
      <w:pPr>
        <w:spacing w:line="360" w:lineRule="auto"/>
        <w:ind w:left="720"/>
        <w:jc w:val="both"/>
        <w:rPr>
          <w:rFonts w:ascii="Tahoma" w:hAnsi="Tahoma" w:cs="Tahoma"/>
          <w:sz w:val="24"/>
          <w:szCs w:val="24"/>
        </w:rPr>
      </w:pPr>
      <w:r w:rsidRPr="008A1495">
        <w:rPr>
          <w:rFonts w:ascii="Tahoma" w:hAnsi="Tahoma" w:cs="Tahoma"/>
          <w:sz w:val="24"/>
          <w:szCs w:val="24"/>
        </w:rPr>
        <w:t>II</w:t>
      </w:r>
      <w:r w:rsidR="00C65D3A" w:rsidRPr="008A1495">
        <w:rPr>
          <w:rFonts w:ascii="Tahoma" w:hAnsi="Tahoma" w:cs="Tahoma"/>
          <w:sz w:val="24"/>
          <w:szCs w:val="24"/>
        </w:rPr>
        <w:t xml:space="preserve"> (a) Recovery of the sum of GHȼ</w:t>
      </w:r>
      <w:r w:rsidR="00EE53AA" w:rsidRPr="008A1495">
        <w:rPr>
          <w:rFonts w:ascii="Tahoma" w:hAnsi="Tahoma" w:cs="Tahoma"/>
          <w:sz w:val="24"/>
          <w:szCs w:val="24"/>
        </w:rPr>
        <w:t>220, 000.00 being outstanding payment of the cost of haulage of the said tailings</w:t>
      </w:r>
      <w:r w:rsidR="009677D1" w:rsidRPr="008A1495">
        <w:rPr>
          <w:rFonts w:ascii="Tahoma" w:hAnsi="Tahoma" w:cs="Tahoma"/>
          <w:sz w:val="24"/>
          <w:szCs w:val="24"/>
        </w:rPr>
        <w:t>.</w:t>
      </w:r>
    </w:p>
    <w:p w14:paraId="4A851762" w14:textId="6D26D80C" w:rsidR="00EE53AA" w:rsidRPr="008A1495" w:rsidRDefault="004101C0" w:rsidP="009677D1">
      <w:pPr>
        <w:spacing w:line="360" w:lineRule="auto"/>
        <w:ind w:left="720"/>
        <w:jc w:val="both"/>
        <w:rPr>
          <w:rFonts w:ascii="Tahoma" w:hAnsi="Tahoma" w:cs="Tahoma"/>
          <w:sz w:val="24"/>
          <w:szCs w:val="24"/>
        </w:rPr>
      </w:pPr>
      <w:r w:rsidRPr="008A1495">
        <w:rPr>
          <w:rFonts w:ascii="Tahoma" w:hAnsi="Tahoma" w:cs="Tahoma"/>
          <w:sz w:val="24"/>
          <w:szCs w:val="24"/>
        </w:rPr>
        <w:t>III</w:t>
      </w:r>
      <w:r w:rsidR="00EE53AA" w:rsidRPr="008A1495">
        <w:rPr>
          <w:rFonts w:ascii="Tahoma" w:hAnsi="Tahoma" w:cs="Tahoma"/>
          <w:sz w:val="24"/>
          <w:szCs w:val="24"/>
        </w:rPr>
        <w:t xml:space="preserve">(a) </w:t>
      </w:r>
      <w:r w:rsidR="00C65D3A" w:rsidRPr="008A1495">
        <w:rPr>
          <w:rFonts w:ascii="Tahoma" w:hAnsi="Tahoma" w:cs="Tahoma"/>
          <w:sz w:val="24"/>
          <w:szCs w:val="24"/>
        </w:rPr>
        <w:t>Recovery of the total sum of GHȼ</w:t>
      </w:r>
      <w:r w:rsidR="00EE53AA" w:rsidRPr="008A1495">
        <w:rPr>
          <w:rFonts w:ascii="Tahoma" w:hAnsi="Tahoma" w:cs="Tahoma"/>
          <w:sz w:val="24"/>
          <w:szCs w:val="24"/>
        </w:rPr>
        <w:t xml:space="preserve">624, 000.00 being losses incurred </w:t>
      </w:r>
      <w:r w:rsidR="00CE74CC" w:rsidRPr="008A1495">
        <w:rPr>
          <w:rFonts w:ascii="Tahoma" w:hAnsi="Tahoma" w:cs="Tahoma"/>
          <w:sz w:val="24"/>
          <w:szCs w:val="24"/>
        </w:rPr>
        <w:t>by</w:t>
      </w:r>
      <w:r w:rsidR="00EE53AA" w:rsidRPr="008A1495">
        <w:rPr>
          <w:rFonts w:ascii="Tahoma" w:hAnsi="Tahoma" w:cs="Tahoma"/>
          <w:sz w:val="24"/>
          <w:szCs w:val="24"/>
        </w:rPr>
        <w:t xml:space="preserve"> plaintiff by reason of the wrongful termination of the contract for the supply of tailings made between the parties</w:t>
      </w:r>
      <w:r w:rsidR="009677D1" w:rsidRPr="008A1495">
        <w:rPr>
          <w:rFonts w:ascii="Tahoma" w:hAnsi="Tahoma" w:cs="Tahoma"/>
          <w:sz w:val="24"/>
          <w:szCs w:val="24"/>
        </w:rPr>
        <w:t>.</w:t>
      </w:r>
    </w:p>
    <w:p w14:paraId="6CC323CF" w14:textId="1312CE1D" w:rsidR="00EE53AA" w:rsidRPr="008A1495" w:rsidRDefault="00EE53AA" w:rsidP="009677D1">
      <w:pPr>
        <w:spacing w:line="360" w:lineRule="auto"/>
        <w:jc w:val="both"/>
        <w:rPr>
          <w:rFonts w:ascii="Tahoma" w:hAnsi="Tahoma" w:cs="Tahoma"/>
          <w:sz w:val="24"/>
          <w:szCs w:val="24"/>
        </w:rPr>
      </w:pPr>
      <w:r w:rsidRPr="008A1495">
        <w:rPr>
          <w:rFonts w:ascii="Tahoma" w:hAnsi="Tahoma" w:cs="Tahoma"/>
          <w:sz w:val="24"/>
          <w:szCs w:val="24"/>
        </w:rPr>
        <w:t xml:space="preserve">      </w:t>
      </w:r>
      <w:r w:rsidR="009677D1" w:rsidRPr="008A1495">
        <w:rPr>
          <w:rFonts w:ascii="Tahoma" w:hAnsi="Tahoma" w:cs="Tahoma"/>
          <w:sz w:val="24"/>
          <w:szCs w:val="24"/>
        </w:rPr>
        <w:tab/>
      </w:r>
      <w:r w:rsidRPr="008A1495">
        <w:rPr>
          <w:rFonts w:ascii="Tahoma" w:hAnsi="Tahoma" w:cs="Tahoma"/>
          <w:sz w:val="24"/>
          <w:szCs w:val="24"/>
        </w:rPr>
        <w:t>(b) General damages for breach of contract</w:t>
      </w:r>
      <w:r w:rsidR="009677D1" w:rsidRPr="008A1495">
        <w:rPr>
          <w:rFonts w:ascii="Tahoma" w:hAnsi="Tahoma" w:cs="Tahoma"/>
          <w:sz w:val="24"/>
          <w:szCs w:val="24"/>
        </w:rPr>
        <w:t>.</w:t>
      </w:r>
    </w:p>
    <w:p w14:paraId="6BD05366" w14:textId="20F88DED" w:rsidR="00803C52" w:rsidRPr="008A1495" w:rsidRDefault="00EE53AA" w:rsidP="009677D1">
      <w:pPr>
        <w:spacing w:line="360" w:lineRule="auto"/>
        <w:jc w:val="both"/>
        <w:rPr>
          <w:rFonts w:ascii="Tahoma" w:hAnsi="Tahoma" w:cs="Tahoma"/>
          <w:sz w:val="24"/>
          <w:szCs w:val="24"/>
        </w:rPr>
      </w:pPr>
      <w:r w:rsidRPr="008A1495">
        <w:rPr>
          <w:rFonts w:ascii="Tahoma" w:hAnsi="Tahoma" w:cs="Tahoma"/>
          <w:sz w:val="24"/>
          <w:szCs w:val="24"/>
        </w:rPr>
        <w:t xml:space="preserve">Following the service of the initiating processes on the defendant, </w:t>
      </w:r>
      <w:r w:rsidR="00554718" w:rsidRPr="008A1495">
        <w:rPr>
          <w:rFonts w:ascii="Tahoma" w:hAnsi="Tahoma" w:cs="Tahoma"/>
          <w:sz w:val="24"/>
          <w:szCs w:val="24"/>
        </w:rPr>
        <w:t>she</w:t>
      </w:r>
      <w:r w:rsidRPr="008A1495">
        <w:rPr>
          <w:rFonts w:ascii="Tahoma" w:hAnsi="Tahoma" w:cs="Tahoma"/>
          <w:sz w:val="24"/>
          <w:szCs w:val="24"/>
        </w:rPr>
        <w:t xml:space="preserve"> submitted </w:t>
      </w:r>
      <w:r w:rsidR="00554718" w:rsidRPr="008A1495">
        <w:rPr>
          <w:rFonts w:ascii="Tahoma" w:hAnsi="Tahoma" w:cs="Tahoma"/>
          <w:sz w:val="24"/>
          <w:szCs w:val="24"/>
        </w:rPr>
        <w:t>herself</w:t>
      </w:r>
      <w:r w:rsidRPr="008A1495">
        <w:rPr>
          <w:rFonts w:ascii="Tahoma" w:hAnsi="Tahoma" w:cs="Tahoma"/>
          <w:sz w:val="24"/>
          <w:szCs w:val="24"/>
        </w:rPr>
        <w:t xml:space="preserve"> to the jurisdiction of the court and filed a </w:t>
      </w:r>
      <w:proofErr w:type="spellStart"/>
      <w:r w:rsidRPr="008A1495">
        <w:rPr>
          <w:rFonts w:ascii="Tahoma" w:hAnsi="Tahoma" w:cs="Tahoma"/>
          <w:sz w:val="24"/>
          <w:szCs w:val="24"/>
        </w:rPr>
        <w:t>defence</w:t>
      </w:r>
      <w:proofErr w:type="spellEnd"/>
      <w:r w:rsidRPr="008A1495">
        <w:rPr>
          <w:rFonts w:ascii="Tahoma" w:hAnsi="Tahoma" w:cs="Tahoma"/>
          <w:sz w:val="24"/>
          <w:szCs w:val="24"/>
        </w:rPr>
        <w:t xml:space="preserve"> in which among others, </w:t>
      </w:r>
      <w:r w:rsidR="00EB6ADD" w:rsidRPr="008A1495">
        <w:rPr>
          <w:rFonts w:ascii="Tahoma" w:hAnsi="Tahoma" w:cs="Tahoma"/>
          <w:sz w:val="24"/>
          <w:szCs w:val="24"/>
        </w:rPr>
        <w:t>the claims made by the defendant were denied. In</w:t>
      </w:r>
      <w:r w:rsidRPr="008A1495">
        <w:rPr>
          <w:rFonts w:ascii="Tahoma" w:hAnsi="Tahoma" w:cs="Tahoma"/>
          <w:sz w:val="24"/>
          <w:szCs w:val="24"/>
        </w:rPr>
        <w:t xml:space="preserve"> particular</w:t>
      </w:r>
      <w:r w:rsidR="00EB6ADD" w:rsidRPr="008A1495">
        <w:rPr>
          <w:rFonts w:ascii="Tahoma" w:hAnsi="Tahoma" w:cs="Tahoma"/>
          <w:sz w:val="24"/>
          <w:szCs w:val="24"/>
        </w:rPr>
        <w:t xml:space="preserve"> answer to </w:t>
      </w:r>
      <w:r w:rsidR="00B67948" w:rsidRPr="008A1495">
        <w:rPr>
          <w:rFonts w:ascii="Tahoma" w:hAnsi="Tahoma" w:cs="Tahoma"/>
          <w:sz w:val="24"/>
          <w:szCs w:val="24"/>
        </w:rPr>
        <w:t>the claim</w:t>
      </w:r>
      <w:r w:rsidR="00EB6ADD" w:rsidRPr="008A1495">
        <w:rPr>
          <w:rFonts w:ascii="Tahoma" w:hAnsi="Tahoma" w:cs="Tahoma"/>
          <w:sz w:val="24"/>
          <w:szCs w:val="24"/>
        </w:rPr>
        <w:t xml:space="preserve"> for outstanding</w:t>
      </w:r>
      <w:r w:rsidRPr="008A1495">
        <w:rPr>
          <w:rFonts w:ascii="Tahoma" w:hAnsi="Tahoma" w:cs="Tahoma"/>
          <w:sz w:val="24"/>
          <w:szCs w:val="24"/>
        </w:rPr>
        <w:t xml:space="preserve"> payments </w:t>
      </w:r>
      <w:r w:rsidR="000F4697" w:rsidRPr="008A1495">
        <w:rPr>
          <w:rFonts w:ascii="Tahoma" w:hAnsi="Tahoma" w:cs="Tahoma"/>
          <w:sz w:val="24"/>
          <w:szCs w:val="24"/>
        </w:rPr>
        <w:t>under the contract of supply</w:t>
      </w:r>
      <w:r w:rsidR="00EB6ADD" w:rsidRPr="008A1495">
        <w:rPr>
          <w:rFonts w:ascii="Tahoma" w:hAnsi="Tahoma" w:cs="Tahoma"/>
          <w:sz w:val="24"/>
          <w:szCs w:val="24"/>
        </w:rPr>
        <w:t>, the defendant averred</w:t>
      </w:r>
      <w:r w:rsidRPr="008A1495">
        <w:rPr>
          <w:rFonts w:ascii="Tahoma" w:hAnsi="Tahoma" w:cs="Tahoma"/>
          <w:sz w:val="24"/>
          <w:szCs w:val="24"/>
        </w:rPr>
        <w:t xml:space="preserve"> that it had made full payment of bills submitted to it</w:t>
      </w:r>
      <w:r w:rsidR="000F4697" w:rsidRPr="008A1495">
        <w:rPr>
          <w:rFonts w:ascii="Tahoma" w:hAnsi="Tahoma" w:cs="Tahoma"/>
          <w:sz w:val="24"/>
          <w:szCs w:val="24"/>
        </w:rPr>
        <w:t>.</w:t>
      </w:r>
      <w:r w:rsidRPr="008A1495">
        <w:rPr>
          <w:rFonts w:ascii="Tahoma" w:hAnsi="Tahoma" w:cs="Tahoma"/>
          <w:sz w:val="24"/>
          <w:szCs w:val="24"/>
        </w:rPr>
        <w:t xml:space="preserve"> The action proceeded to a </w:t>
      </w:r>
      <w:r w:rsidR="00AF7C2E" w:rsidRPr="008A1495">
        <w:rPr>
          <w:rFonts w:ascii="Tahoma" w:hAnsi="Tahoma" w:cs="Tahoma"/>
          <w:sz w:val="24"/>
          <w:szCs w:val="24"/>
        </w:rPr>
        <w:t>full-scale</w:t>
      </w:r>
      <w:r w:rsidRPr="008A1495">
        <w:rPr>
          <w:rFonts w:ascii="Tahoma" w:hAnsi="Tahoma" w:cs="Tahoma"/>
          <w:sz w:val="24"/>
          <w:szCs w:val="24"/>
        </w:rPr>
        <w:t xml:space="preserve"> trial at the end of which the learned trial judge in </w:t>
      </w:r>
      <w:r w:rsidR="00AF7C2E" w:rsidRPr="008A1495">
        <w:rPr>
          <w:rFonts w:ascii="Tahoma" w:hAnsi="Tahoma" w:cs="Tahoma"/>
          <w:sz w:val="24"/>
          <w:szCs w:val="24"/>
        </w:rPr>
        <w:t>his judgment</w:t>
      </w:r>
      <w:r w:rsidRPr="008A1495">
        <w:rPr>
          <w:rFonts w:ascii="Tahoma" w:hAnsi="Tahoma" w:cs="Tahoma"/>
          <w:sz w:val="24"/>
          <w:szCs w:val="24"/>
        </w:rPr>
        <w:t xml:space="preserve"> </w:t>
      </w:r>
      <w:r w:rsidR="00B67948" w:rsidRPr="008A1495">
        <w:rPr>
          <w:rFonts w:ascii="Tahoma" w:hAnsi="Tahoma" w:cs="Tahoma"/>
          <w:sz w:val="24"/>
          <w:szCs w:val="24"/>
        </w:rPr>
        <w:t xml:space="preserve">accepted the version of the plaintiff and </w:t>
      </w:r>
      <w:r w:rsidRPr="008A1495">
        <w:rPr>
          <w:rFonts w:ascii="Tahoma" w:hAnsi="Tahoma" w:cs="Tahoma"/>
          <w:sz w:val="24"/>
          <w:szCs w:val="24"/>
        </w:rPr>
        <w:t>allowed</w:t>
      </w:r>
      <w:r w:rsidR="009677D1" w:rsidRPr="008A1495">
        <w:rPr>
          <w:rFonts w:ascii="Tahoma" w:hAnsi="Tahoma" w:cs="Tahoma"/>
          <w:sz w:val="24"/>
          <w:szCs w:val="24"/>
        </w:rPr>
        <w:t xml:space="preserve"> the</w:t>
      </w:r>
      <w:r w:rsidRPr="008A1495">
        <w:rPr>
          <w:rFonts w:ascii="Tahoma" w:hAnsi="Tahoma" w:cs="Tahoma"/>
          <w:sz w:val="24"/>
          <w:szCs w:val="24"/>
        </w:rPr>
        <w:t xml:space="preserve"> claims endorsed on </w:t>
      </w:r>
      <w:r w:rsidR="00712378" w:rsidRPr="008A1495">
        <w:rPr>
          <w:rFonts w:ascii="Tahoma" w:hAnsi="Tahoma" w:cs="Tahoma"/>
          <w:sz w:val="24"/>
          <w:szCs w:val="24"/>
        </w:rPr>
        <w:t xml:space="preserve">the writ of summons </w:t>
      </w:r>
      <w:r w:rsidR="009677D1" w:rsidRPr="008A1495">
        <w:rPr>
          <w:rFonts w:ascii="Tahoma" w:hAnsi="Tahoma" w:cs="Tahoma"/>
          <w:sz w:val="24"/>
          <w:szCs w:val="24"/>
        </w:rPr>
        <w:t>save relief</w:t>
      </w:r>
      <w:r w:rsidR="005B770A" w:rsidRPr="008A1495">
        <w:rPr>
          <w:rFonts w:ascii="Tahoma" w:hAnsi="Tahoma" w:cs="Tahoma"/>
          <w:sz w:val="24"/>
          <w:szCs w:val="24"/>
        </w:rPr>
        <w:t xml:space="preserve"> 3(b)</w:t>
      </w:r>
      <w:r w:rsidR="00712378" w:rsidRPr="008A1495">
        <w:rPr>
          <w:rFonts w:ascii="Tahoma" w:hAnsi="Tahoma" w:cs="Tahoma"/>
          <w:sz w:val="24"/>
          <w:szCs w:val="24"/>
        </w:rPr>
        <w:t xml:space="preserve"> which was in relation to losses </w:t>
      </w:r>
      <w:r w:rsidR="00AF7C2E" w:rsidRPr="008A1495">
        <w:rPr>
          <w:rFonts w:ascii="Tahoma" w:hAnsi="Tahoma" w:cs="Tahoma"/>
          <w:sz w:val="24"/>
          <w:szCs w:val="24"/>
        </w:rPr>
        <w:t>incurred consequent</w:t>
      </w:r>
      <w:r w:rsidR="00712378" w:rsidRPr="008A1495">
        <w:rPr>
          <w:rFonts w:ascii="Tahoma" w:hAnsi="Tahoma" w:cs="Tahoma"/>
          <w:sz w:val="24"/>
          <w:szCs w:val="24"/>
        </w:rPr>
        <w:t xml:space="preserve"> upon the wrongful termination</w:t>
      </w:r>
      <w:r w:rsidR="00B67948" w:rsidRPr="008A1495">
        <w:rPr>
          <w:rFonts w:ascii="Tahoma" w:hAnsi="Tahoma" w:cs="Tahoma"/>
          <w:sz w:val="24"/>
          <w:szCs w:val="24"/>
        </w:rPr>
        <w:t xml:space="preserve"> of the </w:t>
      </w:r>
      <w:r w:rsidR="005E233E" w:rsidRPr="008A1495">
        <w:rPr>
          <w:rFonts w:ascii="Tahoma" w:hAnsi="Tahoma" w:cs="Tahoma"/>
          <w:sz w:val="24"/>
          <w:szCs w:val="24"/>
        </w:rPr>
        <w:t>agreement contained in exhibit B1</w:t>
      </w:r>
      <w:r w:rsidR="005B770A" w:rsidRPr="008A1495">
        <w:rPr>
          <w:rFonts w:ascii="Tahoma" w:hAnsi="Tahoma" w:cs="Tahoma"/>
          <w:sz w:val="24"/>
          <w:szCs w:val="24"/>
        </w:rPr>
        <w:t>.</w:t>
      </w:r>
      <w:r w:rsidR="00712378" w:rsidRPr="008A1495">
        <w:rPr>
          <w:rFonts w:ascii="Tahoma" w:hAnsi="Tahoma" w:cs="Tahoma"/>
          <w:sz w:val="24"/>
          <w:szCs w:val="24"/>
        </w:rPr>
        <w:t xml:space="preserve"> The defendant promptly appealed from the said judgment to the CA and was soon followed by the plaintiff, </w:t>
      </w:r>
      <w:r w:rsidR="003D6C64" w:rsidRPr="008A1495">
        <w:rPr>
          <w:rFonts w:ascii="Tahoma" w:hAnsi="Tahoma" w:cs="Tahoma"/>
          <w:sz w:val="24"/>
          <w:szCs w:val="24"/>
        </w:rPr>
        <w:t>who also appealed against</w:t>
      </w:r>
      <w:r w:rsidR="00712378" w:rsidRPr="008A1495">
        <w:rPr>
          <w:rFonts w:ascii="Tahoma" w:hAnsi="Tahoma" w:cs="Tahoma"/>
          <w:sz w:val="24"/>
          <w:szCs w:val="24"/>
        </w:rPr>
        <w:t xml:space="preserve"> the denial of the claim contained in relief 3(b) of the writ of summons.  At the CA, the defendant’s appeal suffered a dismissal as was the case of the plaintiff for a reversal of the trial court’s denial of the claim for consequential losses incurred by him. </w:t>
      </w:r>
      <w:r w:rsidR="00554718" w:rsidRPr="008A1495">
        <w:rPr>
          <w:rFonts w:ascii="Tahoma" w:hAnsi="Tahoma" w:cs="Tahoma"/>
          <w:sz w:val="24"/>
          <w:szCs w:val="24"/>
        </w:rPr>
        <w:t>The defendant has now</w:t>
      </w:r>
      <w:r w:rsidR="00C216D3" w:rsidRPr="008A1495">
        <w:rPr>
          <w:rFonts w:ascii="Tahoma" w:hAnsi="Tahoma" w:cs="Tahoma"/>
          <w:sz w:val="24"/>
          <w:szCs w:val="24"/>
        </w:rPr>
        <w:t xml:space="preserve"> appealed</w:t>
      </w:r>
      <w:r w:rsidR="00712378" w:rsidRPr="008A1495">
        <w:rPr>
          <w:rFonts w:ascii="Tahoma" w:hAnsi="Tahoma" w:cs="Tahoma"/>
          <w:sz w:val="24"/>
          <w:szCs w:val="24"/>
        </w:rPr>
        <w:t xml:space="preserve"> to us demanding a reversal of the decision of the intermediate appellate court </w:t>
      </w:r>
      <w:r w:rsidR="00554718" w:rsidRPr="008A1495">
        <w:rPr>
          <w:rFonts w:ascii="Tahoma" w:hAnsi="Tahoma" w:cs="Tahoma"/>
          <w:sz w:val="24"/>
          <w:szCs w:val="24"/>
        </w:rPr>
        <w:t>which upheld</w:t>
      </w:r>
      <w:r w:rsidR="00712378" w:rsidRPr="008A1495">
        <w:rPr>
          <w:rFonts w:ascii="Tahoma" w:hAnsi="Tahoma" w:cs="Tahoma"/>
          <w:sz w:val="24"/>
          <w:szCs w:val="24"/>
        </w:rPr>
        <w:t xml:space="preserve"> the trial court’s decision in the matter</w:t>
      </w:r>
      <w:r w:rsidR="00803C52" w:rsidRPr="008A1495">
        <w:rPr>
          <w:rFonts w:ascii="Tahoma" w:hAnsi="Tahoma" w:cs="Tahoma"/>
          <w:sz w:val="24"/>
          <w:szCs w:val="24"/>
        </w:rPr>
        <w:t>.</w:t>
      </w:r>
    </w:p>
    <w:p w14:paraId="2C420B7C" w14:textId="77777777" w:rsidR="009677D1" w:rsidRPr="008A1495" w:rsidRDefault="009677D1" w:rsidP="009677D1">
      <w:pPr>
        <w:pStyle w:val="NoSpacing"/>
        <w:rPr>
          <w:rFonts w:ascii="Tahoma" w:hAnsi="Tahoma" w:cs="Tahoma"/>
          <w:sz w:val="24"/>
          <w:szCs w:val="24"/>
        </w:rPr>
      </w:pPr>
    </w:p>
    <w:p w14:paraId="2E0B4DD4" w14:textId="744C57D9" w:rsidR="00712378" w:rsidRPr="008A1495" w:rsidRDefault="008E0901" w:rsidP="009677D1">
      <w:pPr>
        <w:spacing w:line="360" w:lineRule="auto"/>
        <w:jc w:val="both"/>
        <w:rPr>
          <w:rFonts w:ascii="Tahoma" w:hAnsi="Tahoma" w:cs="Tahoma"/>
          <w:sz w:val="24"/>
          <w:szCs w:val="24"/>
        </w:rPr>
      </w:pPr>
      <w:r w:rsidRPr="008A1495">
        <w:rPr>
          <w:rFonts w:ascii="Tahoma" w:hAnsi="Tahoma" w:cs="Tahoma"/>
          <w:sz w:val="24"/>
          <w:szCs w:val="24"/>
        </w:rPr>
        <w:lastRenderedPageBreak/>
        <w:t xml:space="preserve">Pausing </w:t>
      </w:r>
      <w:r w:rsidR="00827105" w:rsidRPr="008A1495">
        <w:rPr>
          <w:rFonts w:ascii="Tahoma" w:hAnsi="Tahoma" w:cs="Tahoma"/>
          <w:sz w:val="24"/>
          <w:szCs w:val="24"/>
        </w:rPr>
        <w:t>here, it</w:t>
      </w:r>
      <w:r w:rsidR="00DF7577" w:rsidRPr="008A1495">
        <w:rPr>
          <w:rFonts w:ascii="Tahoma" w:hAnsi="Tahoma" w:cs="Tahoma"/>
          <w:sz w:val="24"/>
          <w:szCs w:val="24"/>
        </w:rPr>
        <w:t xml:space="preserve"> is observed that as the claims are derived from a contract and most of the heads of damage are in respect of specific sums of money that are computable by arithmetic calculation</w:t>
      </w:r>
      <w:r w:rsidR="00C216D3" w:rsidRPr="008A1495">
        <w:rPr>
          <w:rFonts w:ascii="Tahoma" w:hAnsi="Tahoma" w:cs="Tahoma"/>
          <w:sz w:val="24"/>
          <w:szCs w:val="24"/>
        </w:rPr>
        <w:t xml:space="preserve"> and the right thereto arose before the termination</w:t>
      </w:r>
      <w:r w:rsidR="00026894" w:rsidRPr="008A1495">
        <w:rPr>
          <w:rFonts w:ascii="Tahoma" w:hAnsi="Tahoma" w:cs="Tahoma"/>
          <w:sz w:val="24"/>
          <w:szCs w:val="24"/>
        </w:rPr>
        <w:t xml:space="preserve"> of the contract,</w:t>
      </w:r>
      <w:r w:rsidR="00C216D3" w:rsidRPr="008A1495">
        <w:rPr>
          <w:rFonts w:ascii="Tahoma" w:hAnsi="Tahoma" w:cs="Tahoma"/>
          <w:sz w:val="24"/>
          <w:szCs w:val="24"/>
        </w:rPr>
        <w:t xml:space="preserve"> they are</w:t>
      </w:r>
      <w:r w:rsidR="00DF7577" w:rsidRPr="008A1495">
        <w:rPr>
          <w:rFonts w:ascii="Tahoma" w:hAnsi="Tahoma" w:cs="Tahoma"/>
          <w:sz w:val="24"/>
          <w:szCs w:val="24"/>
        </w:rPr>
        <w:t xml:space="preserve"> in their nature special </w:t>
      </w:r>
      <w:r w:rsidR="009677D1" w:rsidRPr="008A1495">
        <w:rPr>
          <w:rFonts w:ascii="Tahoma" w:hAnsi="Tahoma" w:cs="Tahoma"/>
          <w:sz w:val="24"/>
          <w:szCs w:val="24"/>
        </w:rPr>
        <w:t>damages save</w:t>
      </w:r>
      <w:r w:rsidR="00DF7577" w:rsidRPr="008A1495">
        <w:rPr>
          <w:rFonts w:ascii="Tahoma" w:hAnsi="Tahoma" w:cs="Tahoma"/>
          <w:sz w:val="24"/>
          <w:szCs w:val="24"/>
        </w:rPr>
        <w:t xml:space="preserve"> the claim for </w:t>
      </w:r>
      <w:r w:rsidR="00C216D3" w:rsidRPr="008A1495">
        <w:rPr>
          <w:rFonts w:ascii="Tahoma" w:hAnsi="Tahoma" w:cs="Tahoma"/>
          <w:sz w:val="24"/>
          <w:szCs w:val="24"/>
        </w:rPr>
        <w:t xml:space="preserve">general </w:t>
      </w:r>
      <w:r w:rsidR="00DF7577" w:rsidRPr="008A1495">
        <w:rPr>
          <w:rFonts w:ascii="Tahoma" w:hAnsi="Tahoma" w:cs="Tahoma"/>
          <w:sz w:val="24"/>
          <w:szCs w:val="24"/>
        </w:rPr>
        <w:t>damages for breach of contract</w:t>
      </w:r>
      <w:r w:rsidR="00C216D3" w:rsidRPr="008A1495">
        <w:rPr>
          <w:rFonts w:ascii="Tahoma" w:hAnsi="Tahoma" w:cs="Tahoma"/>
          <w:sz w:val="24"/>
          <w:szCs w:val="24"/>
        </w:rPr>
        <w:t>. In the circumstances, better</w:t>
      </w:r>
      <w:r w:rsidR="00DF7577" w:rsidRPr="008A1495">
        <w:rPr>
          <w:rFonts w:ascii="Tahoma" w:hAnsi="Tahoma" w:cs="Tahoma"/>
          <w:sz w:val="24"/>
          <w:szCs w:val="24"/>
        </w:rPr>
        <w:t xml:space="preserve"> practice required such claims to have been designated as </w:t>
      </w:r>
      <w:r w:rsidR="00C216D3" w:rsidRPr="008A1495">
        <w:rPr>
          <w:rFonts w:ascii="Tahoma" w:hAnsi="Tahoma" w:cs="Tahoma"/>
          <w:sz w:val="24"/>
          <w:szCs w:val="24"/>
        </w:rPr>
        <w:t xml:space="preserve">such and all the monetary claims made under one relief with particulars of the separate amounts being </w:t>
      </w:r>
      <w:r w:rsidR="00827105" w:rsidRPr="008A1495">
        <w:rPr>
          <w:rFonts w:ascii="Tahoma" w:hAnsi="Tahoma" w:cs="Tahoma"/>
          <w:sz w:val="24"/>
          <w:szCs w:val="24"/>
        </w:rPr>
        <w:t>provided.</w:t>
      </w:r>
      <w:r w:rsidR="001A2614" w:rsidRPr="008A1495">
        <w:rPr>
          <w:rFonts w:ascii="Tahoma" w:hAnsi="Tahoma" w:cs="Tahoma"/>
          <w:sz w:val="24"/>
          <w:szCs w:val="24"/>
        </w:rPr>
        <w:t xml:space="preserve">  </w:t>
      </w:r>
      <w:r w:rsidR="00C216D3" w:rsidRPr="008A1495">
        <w:rPr>
          <w:rFonts w:ascii="Tahoma" w:hAnsi="Tahoma" w:cs="Tahoma"/>
          <w:sz w:val="24"/>
          <w:szCs w:val="24"/>
        </w:rPr>
        <w:t xml:space="preserve">For </w:t>
      </w:r>
      <w:r w:rsidR="001A2614" w:rsidRPr="008A1495">
        <w:rPr>
          <w:rFonts w:ascii="Tahoma" w:hAnsi="Tahoma" w:cs="Tahoma"/>
          <w:sz w:val="24"/>
          <w:szCs w:val="24"/>
        </w:rPr>
        <w:t>example,</w:t>
      </w:r>
      <w:r w:rsidR="00C216D3" w:rsidRPr="008A1495">
        <w:rPr>
          <w:rFonts w:ascii="Tahoma" w:hAnsi="Tahoma" w:cs="Tahoma"/>
          <w:sz w:val="24"/>
          <w:szCs w:val="24"/>
        </w:rPr>
        <w:t xml:space="preserve"> </w:t>
      </w:r>
      <w:r w:rsidR="00827105" w:rsidRPr="008A1495">
        <w:rPr>
          <w:rFonts w:ascii="Tahoma" w:hAnsi="Tahoma" w:cs="Tahoma"/>
          <w:sz w:val="24"/>
          <w:szCs w:val="24"/>
        </w:rPr>
        <w:t>going by the a</w:t>
      </w:r>
      <w:r w:rsidR="00C216D3" w:rsidRPr="008A1495">
        <w:rPr>
          <w:rFonts w:ascii="Tahoma" w:hAnsi="Tahoma" w:cs="Tahoma"/>
          <w:sz w:val="24"/>
          <w:szCs w:val="24"/>
        </w:rPr>
        <w:t xml:space="preserve">ction herein, the amount being claimed as cost of </w:t>
      </w:r>
      <w:r w:rsidR="001A2614" w:rsidRPr="008A1495">
        <w:rPr>
          <w:rFonts w:ascii="Tahoma" w:hAnsi="Tahoma" w:cs="Tahoma"/>
          <w:sz w:val="24"/>
          <w:szCs w:val="24"/>
        </w:rPr>
        <w:t>tailings and</w:t>
      </w:r>
      <w:r w:rsidR="00C216D3" w:rsidRPr="008A1495">
        <w:rPr>
          <w:rFonts w:ascii="Tahoma" w:hAnsi="Tahoma" w:cs="Tahoma"/>
          <w:sz w:val="24"/>
          <w:szCs w:val="24"/>
        </w:rPr>
        <w:t xml:space="preserve"> the outstanding balance for </w:t>
      </w:r>
      <w:r w:rsidR="001A2614" w:rsidRPr="008A1495">
        <w:rPr>
          <w:rFonts w:ascii="Tahoma" w:hAnsi="Tahoma" w:cs="Tahoma"/>
          <w:sz w:val="24"/>
          <w:szCs w:val="24"/>
        </w:rPr>
        <w:t>haulage</w:t>
      </w:r>
      <w:r w:rsidR="00C216D3" w:rsidRPr="008A1495">
        <w:rPr>
          <w:rFonts w:ascii="Tahoma" w:hAnsi="Tahoma" w:cs="Tahoma"/>
          <w:sz w:val="24"/>
          <w:szCs w:val="24"/>
        </w:rPr>
        <w:t xml:space="preserve"> and the consequential loss of profits would have been lumped </w:t>
      </w:r>
      <w:r w:rsidR="005D7643" w:rsidRPr="008A1495">
        <w:rPr>
          <w:rFonts w:ascii="Tahoma" w:hAnsi="Tahoma" w:cs="Tahoma"/>
          <w:sz w:val="24"/>
          <w:szCs w:val="24"/>
        </w:rPr>
        <w:t>together as</w:t>
      </w:r>
      <w:r w:rsidR="00827105" w:rsidRPr="008A1495">
        <w:rPr>
          <w:rFonts w:ascii="Tahoma" w:hAnsi="Tahoma" w:cs="Tahoma"/>
          <w:sz w:val="24"/>
          <w:szCs w:val="24"/>
        </w:rPr>
        <w:t xml:space="preserve"> a claim</w:t>
      </w:r>
      <w:r w:rsidR="00C216D3" w:rsidRPr="008A1495">
        <w:rPr>
          <w:rFonts w:ascii="Tahoma" w:hAnsi="Tahoma" w:cs="Tahoma"/>
          <w:sz w:val="24"/>
          <w:szCs w:val="24"/>
        </w:rPr>
        <w:t xml:space="preserve"> for special damages</w:t>
      </w:r>
      <w:r w:rsidR="001A2614" w:rsidRPr="008A1495">
        <w:rPr>
          <w:rFonts w:ascii="Tahoma" w:hAnsi="Tahoma" w:cs="Tahoma"/>
          <w:sz w:val="24"/>
          <w:szCs w:val="24"/>
        </w:rPr>
        <w:t>.</w:t>
      </w:r>
      <w:r w:rsidR="00DF7577" w:rsidRPr="008A1495">
        <w:rPr>
          <w:rFonts w:ascii="Tahoma" w:hAnsi="Tahoma" w:cs="Tahoma"/>
          <w:sz w:val="24"/>
          <w:szCs w:val="24"/>
        </w:rPr>
        <w:t xml:space="preserve"> </w:t>
      </w:r>
      <w:r w:rsidR="005D7643" w:rsidRPr="008A1495">
        <w:rPr>
          <w:rFonts w:ascii="Tahoma" w:hAnsi="Tahoma" w:cs="Tahoma"/>
          <w:sz w:val="24"/>
          <w:szCs w:val="24"/>
        </w:rPr>
        <w:t>Further, the</w:t>
      </w:r>
      <w:r w:rsidR="00803C52" w:rsidRPr="008A1495">
        <w:rPr>
          <w:rFonts w:ascii="Tahoma" w:hAnsi="Tahoma" w:cs="Tahoma"/>
          <w:sz w:val="24"/>
          <w:szCs w:val="24"/>
        </w:rPr>
        <w:t xml:space="preserve"> claims </w:t>
      </w:r>
      <w:r w:rsidR="005D7643" w:rsidRPr="008A1495">
        <w:rPr>
          <w:rFonts w:ascii="Tahoma" w:hAnsi="Tahoma" w:cs="Tahoma"/>
          <w:sz w:val="24"/>
          <w:szCs w:val="24"/>
        </w:rPr>
        <w:t xml:space="preserve">being </w:t>
      </w:r>
      <w:r w:rsidR="00803C52" w:rsidRPr="008A1495">
        <w:rPr>
          <w:rFonts w:ascii="Tahoma" w:hAnsi="Tahoma" w:cs="Tahoma"/>
          <w:sz w:val="24"/>
          <w:szCs w:val="24"/>
        </w:rPr>
        <w:t>in their nature special damages, the plaintiff was required</w:t>
      </w:r>
      <w:r w:rsidR="001A2614" w:rsidRPr="008A1495">
        <w:rPr>
          <w:rFonts w:ascii="Tahoma" w:hAnsi="Tahoma" w:cs="Tahoma"/>
          <w:sz w:val="24"/>
          <w:szCs w:val="24"/>
        </w:rPr>
        <w:t xml:space="preserve"> to provide </w:t>
      </w:r>
      <w:r w:rsidR="003F6D58" w:rsidRPr="008A1495">
        <w:rPr>
          <w:rFonts w:ascii="Tahoma" w:hAnsi="Tahoma" w:cs="Tahoma"/>
          <w:sz w:val="24"/>
          <w:szCs w:val="24"/>
        </w:rPr>
        <w:t>particulars of the special damages</w:t>
      </w:r>
      <w:r w:rsidR="001A2614" w:rsidRPr="008A1495">
        <w:rPr>
          <w:rFonts w:ascii="Tahoma" w:hAnsi="Tahoma" w:cs="Tahoma"/>
          <w:sz w:val="24"/>
          <w:szCs w:val="24"/>
        </w:rPr>
        <w:t xml:space="preserve"> claimed in the matter</w:t>
      </w:r>
      <w:r w:rsidR="00803C52" w:rsidRPr="008A1495">
        <w:rPr>
          <w:rFonts w:ascii="Tahoma" w:hAnsi="Tahoma" w:cs="Tahoma"/>
          <w:sz w:val="24"/>
          <w:szCs w:val="24"/>
        </w:rPr>
        <w:t xml:space="preserve">. Although the claim as presented was a deviation from the settled practice </w:t>
      </w:r>
      <w:r w:rsidR="005D7643" w:rsidRPr="008A1495">
        <w:rPr>
          <w:rFonts w:ascii="Tahoma" w:hAnsi="Tahoma" w:cs="Tahoma"/>
          <w:sz w:val="24"/>
          <w:szCs w:val="24"/>
        </w:rPr>
        <w:t xml:space="preserve">of the Court </w:t>
      </w:r>
      <w:r w:rsidR="001D7AB7" w:rsidRPr="008A1495">
        <w:rPr>
          <w:rFonts w:ascii="Tahoma" w:hAnsi="Tahoma" w:cs="Tahoma"/>
          <w:sz w:val="24"/>
          <w:szCs w:val="24"/>
        </w:rPr>
        <w:t>regarding pleadings</w:t>
      </w:r>
      <w:r w:rsidR="00803C52" w:rsidRPr="008A1495">
        <w:rPr>
          <w:rFonts w:ascii="Tahoma" w:hAnsi="Tahoma" w:cs="Tahoma"/>
          <w:sz w:val="24"/>
          <w:szCs w:val="24"/>
        </w:rPr>
        <w:t>,</w:t>
      </w:r>
      <w:r w:rsidR="003F6D58" w:rsidRPr="008A1495">
        <w:rPr>
          <w:rFonts w:ascii="Tahoma" w:hAnsi="Tahoma" w:cs="Tahoma"/>
          <w:sz w:val="24"/>
          <w:szCs w:val="24"/>
        </w:rPr>
        <w:t xml:space="preserve"> both lower courts and indeed, the parties to the action contested the action without adverting their minds in the slightest degree to </w:t>
      </w:r>
      <w:r w:rsidR="000908D6" w:rsidRPr="008A1495">
        <w:rPr>
          <w:rFonts w:ascii="Tahoma" w:hAnsi="Tahoma" w:cs="Tahoma"/>
          <w:sz w:val="24"/>
          <w:szCs w:val="24"/>
        </w:rPr>
        <w:t>the requirements of pleadings in claims for special damages.</w:t>
      </w:r>
      <w:r w:rsidR="00DD0FA2" w:rsidRPr="008A1495">
        <w:rPr>
          <w:rFonts w:ascii="Tahoma" w:hAnsi="Tahoma" w:cs="Tahoma"/>
          <w:sz w:val="24"/>
          <w:szCs w:val="24"/>
        </w:rPr>
        <w:t xml:space="preserve"> The decision of this court in the case </w:t>
      </w:r>
      <w:r w:rsidR="001A2614" w:rsidRPr="008A1495">
        <w:rPr>
          <w:rFonts w:ascii="Tahoma" w:hAnsi="Tahoma" w:cs="Tahoma"/>
          <w:sz w:val="24"/>
          <w:szCs w:val="24"/>
        </w:rPr>
        <w:t>of</w:t>
      </w:r>
      <w:r w:rsidR="00DD0FA2" w:rsidRPr="008A1495">
        <w:rPr>
          <w:rFonts w:ascii="Tahoma" w:hAnsi="Tahoma" w:cs="Tahoma"/>
          <w:sz w:val="24"/>
          <w:szCs w:val="24"/>
        </w:rPr>
        <w:t xml:space="preserve"> </w:t>
      </w:r>
      <w:r w:rsidR="00DD0FA2" w:rsidRPr="008A1495">
        <w:rPr>
          <w:rFonts w:ascii="Tahoma" w:hAnsi="Tahoma" w:cs="Tahoma"/>
          <w:b/>
          <w:bCs/>
          <w:sz w:val="24"/>
          <w:szCs w:val="24"/>
        </w:rPr>
        <w:t>Eastern Alloys Company Limited</w:t>
      </w:r>
      <w:r w:rsidR="00DD0FA2" w:rsidRPr="008A1495">
        <w:rPr>
          <w:rFonts w:ascii="Tahoma" w:hAnsi="Tahoma" w:cs="Tahoma"/>
          <w:b/>
          <w:sz w:val="24"/>
          <w:szCs w:val="24"/>
        </w:rPr>
        <w:t xml:space="preserve"> </w:t>
      </w:r>
      <w:r w:rsidR="006121D7" w:rsidRPr="008A1495">
        <w:rPr>
          <w:rFonts w:ascii="Tahoma" w:hAnsi="Tahoma" w:cs="Tahoma"/>
          <w:b/>
          <w:sz w:val="24"/>
          <w:szCs w:val="24"/>
        </w:rPr>
        <w:t>v</w:t>
      </w:r>
      <w:r w:rsidR="006121D7" w:rsidRPr="008A1495">
        <w:rPr>
          <w:rFonts w:ascii="Tahoma" w:hAnsi="Tahoma" w:cs="Tahoma"/>
          <w:sz w:val="24"/>
          <w:szCs w:val="24"/>
        </w:rPr>
        <w:t xml:space="preserve"> </w:t>
      </w:r>
      <w:proofErr w:type="spellStart"/>
      <w:r w:rsidR="006121D7" w:rsidRPr="008A1495">
        <w:rPr>
          <w:rFonts w:ascii="Tahoma" w:hAnsi="Tahoma" w:cs="Tahoma"/>
          <w:b/>
          <w:bCs/>
          <w:sz w:val="24"/>
          <w:szCs w:val="24"/>
        </w:rPr>
        <w:t>Chirano</w:t>
      </w:r>
      <w:proofErr w:type="spellEnd"/>
      <w:r w:rsidR="00DD0FA2" w:rsidRPr="008A1495">
        <w:rPr>
          <w:rFonts w:ascii="Tahoma" w:hAnsi="Tahoma" w:cs="Tahoma"/>
          <w:b/>
          <w:bCs/>
          <w:sz w:val="24"/>
          <w:szCs w:val="24"/>
        </w:rPr>
        <w:t xml:space="preserve"> Gold Mines</w:t>
      </w:r>
      <w:r w:rsidR="00DD0FA2" w:rsidRPr="008A1495">
        <w:rPr>
          <w:rFonts w:ascii="Tahoma" w:hAnsi="Tahoma" w:cs="Tahoma"/>
          <w:sz w:val="24"/>
          <w:szCs w:val="24"/>
        </w:rPr>
        <w:t xml:space="preserve"> [2017-2018</w:t>
      </w:r>
      <w:r w:rsidR="006121D7" w:rsidRPr="008A1495">
        <w:rPr>
          <w:rFonts w:ascii="Tahoma" w:hAnsi="Tahoma" w:cs="Tahoma"/>
          <w:sz w:val="24"/>
          <w:szCs w:val="24"/>
        </w:rPr>
        <w:t>] 1</w:t>
      </w:r>
      <w:r w:rsidR="00DD0FA2" w:rsidRPr="008A1495">
        <w:rPr>
          <w:rFonts w:ascii="Tahoma" w:hAnsi="Tahoma" w:cs="Tahoma"/>
          <w:sz w:val="24"/>
          <w:szCs w:val="24"/>
        </w:rPr>
        <w:t xml:space="preserve"> </w:t>
      </w:r>
      <w:r w:rsidR="009677D1" w:rsidRPr="008A1495">
        <w:rPr>
          <w:rFonts w:ascii="Tahoma" w:hAnsi="Tahoma" w:cs="Tahoma"/>
          <w:sz w:val="24"/>
          <w:szCs w:val="24"/>
        </w:rPr>
        <w:t>SC</w:t>
      </w:r>
      <w:r w:rsidR="00D42917" w:rsidRPr="008A1495">
        <w:rPr>
          <w:rFonts w:ascii="Tahoma" w:hAnsi="Tahoma" w:cs="Tahoma"/>
          <w:sz w:val="24"/>
          <w:szCs w:val="24"/>
        </w:rPr>
        <w:t>LR</w:t>
      </w:r>
      <w:r w:rsidR="009677D1" w:rsidRPr="008A1495">
        <w:rPr>
          <w:rFonts w:ascii="Tahoma" w:hAnsi="Tahoma" w:cs="Tahoma"/>
          <w:sz w:val="24"/>
          <w:szCs w:val="24"/>
        </w:rPr>
        <w:t>G 308</w:t>
      </w:r>
      <w:r w:rsidR="006B5351" w:rsidRPr="008A1495">
        <w:rPr>
          <w:rFonts w:ascii="Tahoma" w:hAnsi="Tahoma" w:cs="Tahoma"/>
          <w:sz w:val="24"/>
          <w:szCs w:val="24"/>
        </w:rPr>
        <w:t>, 324</w:t>
      </w:r>
      <w:r w:rsidR="00DD0FA2" w:rsidRPr="008A1495">
        <w:rPr>
          <w:rFonts w:ascii="Tahoma" w:hAnsi="Tahoma" w:cs="Tahoma"/>
          <w:sz w:val="24"/>
          <w:szCs w:val="24"/>
        </w:rPr>
        <w:t xml:space="preserve"> </w:t>
      </w:r>
      <w:r w:rsidR="00405A07" w:rsidRPr="008A1495">
        <w:rPr>
          <w:rFonts w:ascii="Tahoma" w:hAnsi="Tahoma" w:cs="Tahoma"/>
          <w:sz w:val="24"/>
          <w:szCs w:val="24"/>
        </w:rPr>
        <w:t>is a recent exposition of the applicable practice to be employed by parties when making claims for special damages.</w:t>
      </w:r>
      <w:r w:rsidR="0033542C" w:rsidRPr="008A1495">
        <w:rPr>
          <w:rFonts w:ascii="Tahoma" w:hAnsi="Tahoma" w:cs="Tahoma"/>
          <w:sz w:val="24"/>
          <w:szCs w:val="24"/>
        </w:rPr>
        <w:t xml:space="preserve"> </w:t>
      </w:r>
    </w:p>
    <w:p w14:paraId="6F4F7D25" w14:textId="7BFB53B6" w:rsidR="001D7AB7" w:rsidRPr="008A1495" w:rsidRDefault="001D7AB7" w:rsidP="009677D1">
      <w:pPr>
        <w:spacing w:line="360" w:lineRule="auto"/>
        <w:jc w:val="both"/>
        <w:rPr>
          <w:rFonts w:ascii="Tahoma" w:hAnsi="Tahoma" w:cs="Tahoma"/>
          <w:sz w:val="24"/>
          <w:szCs w:val="24"/>
        </w:rPr>
      </w:pPr>
      <w:r w:rsidRPr="008A1495">
        <w:rPr>
          <w:rFonts w:ascii="Tahoma" w:hAnsi="Tahoma" w:cs="Tahoma"/>
          <w:sz w:val="24"/>
          <w:szCs w:val="24"/>
        </w:rPr>
        <w:t xml:space="preserve"> So strict is the rule construed that the failure of the plaintiff may preclude him from leading evidence at the trial on same as was stated in the cases of </w:t>
      </w:r>
      <w:proofErr w:type="spellStart"/>
      <w:r w:rsidRPr="008A1495">
        <w:rPr>
          <w:rFonts w:ascii="Tahoma" w:hAnsi="Tahoma" w:cs="Tahoma"/>
          <w:b/>
          <w:bCs/>
          <w:sz w:val="24"/>
          <w:szCs w:val="24"/>
        </w:rPr>
        <w:t>Ilkin</w:t>
      </w:r>
      <w:proofErr w:type="spellEnd"/>
      <w:r w:rsidRPr="008A1495">
        <w:rPr>
          <w:rFonts w:ascii="Tahoma" w:hAnsi="Tahoma" w:cs="Tahoma"/>
          <w:b/>
          <w:bCs/>
          <w:sz w:val="24"/>
          <w:szCs w:val="24"/>
        </w:rPr>
        <w:t xml:space="preserve"> </w:t>
      </w:r>
      <w:r w:rsidRPr="008A1495">
        <w:rPr>
          <w:rFonts w:ascii="Tahoma" w:hAnsi="Tahoma" w:cs="Tahoma"/>
          <w:sz w:val="24"/>
          <w:szCs w:val="24"/>
        </w:rPr>
        <w:t xml:space="preserve">v </w:t>
      </w:r>
      <w:r w:rsidRPr="008A1495">
        <w:rPr>
          <w:rFonts w:ascii="Tahoma" w:hAnsi="Tahoma" w:cs="Tahoma"/>
          <w:b/>
          <w:bCs/>
          <w:sz w:val="24"/>
          <w:szCs w:val="24"/>
        </w:rPr>
        <w:t>Samuels</w:t>
      </w:r>
      <w:r w:rsidRPr="008A1495">
        <w:rPr>
          <w:rFonts w:ascii="Tahoma" w:hAnsi="Tahoma" w:cs="Tahoma"/>
          <w:sz w:val="24"/>
          <w:szCs w:val="24"/>
        </w:rPr>
        <w:t xml:space="preserve"> [1963] 2 All ER 879, 886 and </w:t>
      </w:r>
      <w:r w:rsidRPr="008A1495">
        <w:rPr>
          <w:rFonts w:ascii="Tahoma" w:hAnsi="Tahoma" w:cs="Tahoma"/>
          <w:b/>
          <w:bCs/>
          <w:sz w:val="24"/>
          <w:szCs w:val="24"/>
        </w:rPr>
        <w:t>Hayward and Another</w:t>
      </w:r>
      <w:r w:rsidRPr="008A1495">
        <w:rPr>
          <w:rFonts w:ascii="Tahoma" w:hAnsi="Tahoma" w:cs="Tahoma"/>
          <w:sz w:val="24"/>
          <w:szCs w:val="24"/>
        </w:rPr>
        <w:t xml:space="preserve"> v </w:t>
      </w:r>
      <w:proofErr w:type="spellStart"/>
      <w:r w:rsidRPr="008A1495">
        <w:rPr>
          <w:rFonts w:ascii="Tahoma" w:hAnsi="Tahoma" w:cs="Tahoma"/>
          <w:b/>
          <w:bCs/>
          <w:sz w:val="24"/>
          <w:szCs w:val="24"/>
        </w:rPr>
        <w:t>Pullinger</w:t>
      </w:r>
      <w:proofErr w:type="spellEnd"/>
      <w:r w:rsidRPr="008A1495">
        <w:rPr>
          <w:rFonts w:ascii="Tahoma" w:hAnsi="Tahoma" w:cs="Tahoma"/>
          <w:b/>
          <w:bCs/>
          <w:sz w:val="24"/>
          <w:szCs w:val="24"/>
        </w:rPr>
        <w:t xml:space="preserve"> and Partners</w:t>
      </w:r>
      <w:r w:rsidRPr="008A1495">
        <w:rPr>
          <w:rFonts w:ascii="Tahoma" w:hAnsi="Tahoma" w:cs="Tahoma"/>
          <w:sz w:val="24"/>
          <w:szCs w:val="24"/>
        </w:rPr>
        <w:t xml:space="preserve"> </w:t>
      </w:r>
      <w:r w:rsidRPr="008A1495">
        <w:rPr>
          <w:rFonts w:ascii="Tahoma" w:hAnsi="Tahoma" w:cs="Tahoma"/>
          <w:b/>
          <w:bCs/>
          <w:sz w:val="24"/>
          <w:szCs w:val="24"/>
        </w:rPr>
        <w:t xml:space="preserve">Limited </w:t>
      </w:r>
      <w:r w:rsidRPr="008A1495">
        <w:rPr>
          <w:rFonts w:ascii="Tahoma" w:hAnsi="Tahoma" w:cs="Tahoma"/>
          <w:sz w:val="24"/>
          <w:szCs w:val="24"/>
        </w:rPr>
        <w:t xml:space="preserve">[1950] 1 All ER 581, 582 and concurred in by the learned authors of in his statement of claim else </w:t>
      </w:r>
      <w:r w:rsidRPr="008A1495">
        <w:rPr>
          <w:rFonts w:ascii="Tahoma" w:hAnsi="Tahoma" w:cs="Tahoma"/>
          <w:b/>
          <w:bCs/>
          <w:sz w:val="24"/>
          <w:szCs w:val="24"/>
        </w:rPr>
        <w:t>Atkin’s Court Forms</w:t>
      </w:r>
      <w:r w:rsidRPr="008A1495">
        <w:rPr>
          <w:rFonts w:ascii="Tahoma" w:hAnsi="Tahoma" w:cs="Tahoma"/>
          <w:sz w:val="24"/>
          <w:szCs w:val="24"/>
        </w:rPr>
        <w:t>, 2</w:t>
      </w:r>
      <w:r w:rsidRPr="008A1495">
        <w:rPr>
          <w:rFonts w:ascii="Tahoma" w:hAnsi="Tahoma" w:cs="Tahoma"/>
          <w:sz w:val="24"/>
          <w:szCs w:val="24"/>
          <w:vertAlign w:val="superscript"/>
        </w:rPr>
        <w:t>nd</w:t>
      </w:r>
      <w:r w:rsidRPr="008A1495">
        <w:rPr>
          <w:rFonts w:ascii="Tahoma" w:hAnsi="Tahoma" w:cs="Tahoma"/>
          <w:sz w:val="24"/>
          <w:szCs w:val="24"/>
        </w:rPr>
        <w:t xml:space="preserve"> Edition, Volume 32 as follows:</w:t>
      </w:r>
    </w:p>
    <w:p w14:paraId="6F3D5A12" w14:textId="5ED5316E" w:rsidR="001D7AB7" w:rsidRPr="008A1495" w:rsidRDefault="001D7AB7" w:rsidP="009677D1">
      <w:pPr>
        <w:spacing w:line="360" w:lineRule="auto"/>
        <w:jc w:val="both"/>
        <w:rPr>
          <w:rFonts w:ascii="Tahoma" w:hAnsi="Tahoma" w:cs="Tahoma"/>
          <w:sz w:val="24"/>
          <w:szCs w:val="24"/>
        </w:rPr>
      </w:pPr>
      <w:r w:rsidRPr="008A1495">
        <w:rPr>
          <w:rFonts w:ascii="Tahoma" w:hAnsi="Tahoma" w:cs="Tahoma"/>
          <w:sz w:val="24"/>
          <w:szCs w:val="24"/>
        </w:rPr>
        <w:t>“Where, however, the plaintiff claims that he has suffered special damage, such damage must be alleged with particular</w:t>
      </w:r>
      <w:r w:rsidR="008975D5" w:rsidRPr="008A1495">
        <w:rPr>
          <w:rFonts w:ascii="Tahoma" w:hAnsi="Tahoma" w:cs="Tahoma"/>
          <w:sz w:val="24"/>
          <w:szCs w:val="24"/>
        </w:rPr>
        <w:t xml:space="preserve">s </w:t>
      </w:r>
      <w:r w:rsidRPr="008A1495">
        <w:rPr>
          <w:rFonts w:ascii="Tahoma" w:hAnsi="Tahoma" w:cs="Tahoma"/>
          <w:sz w:val="24"/>
          <w:szCs w:val="24"/>
        </w:rPr>
        <w:t xml:space="preserve">in his statement of claim </w:t>
      </w:r>
      <w:r w:rsidR="003008EC" w:rsidRPr="008A1495">
        <w:rPr>
          <w:rFonts w:ascii="Tahoma" w:hAnsi="Tahoma" w:cs="Tahoma"/>
          <w:sz w:val="24"/>
          <w:szCs w:val="24"/>
        </w:rPr>
        <w:t>or</w:t>
      </w:r>
      <w:r w:rsidRPr="008A1495">
        <w:rPr>
          <w:rFonts w:ascii="Tahoma" w:hAnsi="Tahoma" w:cs="Tahoma"/>
          <w:sz w:val="24"/>
          <w:szCs w:val="24"/>
        </w:rPr>
        <w:t xml:space="preserve"> he will not be permitted to lead evidence of it at the trial.”</w:t>
      </w:r>
    </w:p>
    <w:p w14:paraId="29713C4C" w14:textId="0E44A838" w:rsidR="00C10312" w:rsidRPr="008A1495" w:rsidRDefault="00C10312" w:rsidP="009677D1">
      <w:pPr>
        <w:spacing w:line="360" w:lineRule="auto"/>
        <w:jc w:val="both"/>
        <w:rPr>
          <w:rFonts w:ascii="Tahoma" w:hAnsi="Tahoma" w:cs="Tahoma"/>
          <w:sz w:val="24"/>
          <w:szCs w:val="24"/>
        </w:rPr>
      </w:pPr>
      <w:r w:rsidRPr="008A1495">
        <w:rPr>
          <w:rFonts w:ascii="Tahoma" w:hAnsi="Tahoma" w:cs="Tahoma"/>
          <w:sz w:val="24"/>
          <w:szCs w:val="24"/>
        </w:rPr>
        <w:t xml:space="preserve"> The object of the requirement of particulars is to enable the </w:t>
      </w:r>
      <w:r w:rsidR="00846172" w:rsidRPr="008A1495">
        <w:rPr>
          <w:rFonts w:ascii="Tahoma" w:hAnsi="Tahoma" w:cs="Tahoma"/>
          <w:sz w:val="24"/>
          <w:szCs w:val="24"/>
        </w:rPr>
        <w:t>defendant know</w:t>
      </w:r>
      <w:r w:rsidRPr="008A1495">
        <w:rPr>
          <w:rFonts w:ascii="Tahoma" w:hAnsi="Tahoma" w:cs="Tahoma"/>
          <w:sz w:val="24"/>
          <w:szCs w:val="24"/>
        </w:rPr>
        <w:t xml:space="preserve"> the precise case, which he is to meet at the trial and prepare </w:t>
      </w:r>
      <w:r w:rsidR="002F1FF6" w:rsidRPr="008A1495">
        <w:rPr>
          <w:rFonts w:ascii="Tahoma" w:hAnsi="Tahoma" w:cs="Tahoma"/>
          <w:sz w:val="24"/>
          <w:szCs w:val="24"/>
        </w:rPr>
        <w:t>accordingly.</w:t>
      </w:r>
    </w:p>
    <w:p w14:paraId="65F7882E" w14:textId="77777777" w:rsidR="00C10312" w:rsidRPr="008A1495" w:rsidRDefault="00C10312" w:rsidP="009677D1">
      <w:pPr>
        <w:spacing w:line="360" w:lineRule="auto"/>
        <w:jc w:val="both"/>
        <w:rPr>
          <w:rFonts w:ascii="Tahoma" w:hAnsi="Tahoma" w:cs="Tahoma"/>
          <w:sz w:val="24"/>
          <w:szCs w:val="24"/>
        </w:rPr>
      </w:pPr>
    </w:p>
    <w:p w14:paraId="4041AFCC" w14:textId="5C0AC3C4" w:rsidR="006B5351" w:rsidRPr="008A1495" w:rsidRDefault="006B5351" w:rsidP="009677D1">
      <w:pPr>
        <w:spacing w:line="360" w:lineRule="auto"/>
        <w:jc w:val="both"/>
        <w:rPr>
          <w:rFonts w:ascii="Tahoma" w:hAnsi="Tahoma" w:cs="Tahoma"/>
          <w:sz w:val="24"/>
          <w:szCs w:val="24"/>
        </w:rPr>
      </w:pPr>
      <w:r w:rsidRPr="008A1495">
        <w:rPr>
          <w:rFonts w:ascii="Tahoma" w:hAnsi="Tahoma" w:cs="Tahoma"/>
          <w:sz w:val="24"/>
          <w:szCs w:val="24"/>
        </w:rPr>
        <w:t xml:space="preserve">Before us in these proceedings, which </w:t>
      </w:r>
      <w:r w:rsidR="00347775" w:rsidRPr="008A1495">
        <w:rPr>
          <w:rFonts w:ascii="Tahoma" w:hAnsi="Tahoma" w:cs="Tahoma"/>
          <w:sz w:val="24"/>
          <w:szCs w:val="24"/>
        </w:rPr>
        <w:t>are</w:t>
      </w:r>
      <w:r w:rsidRPr="008A1495">
        <w:rPr>
          <w:rFonts w:ascii="Tahoma" w:hAnsi="Tahoma" w:cs="Tahoma"/>
          <w:sz w:val="24"/>
          <w:szCs w:val="24"/>
        </w:rPr>
        <w:t xml:space="preserve"> in the nature of a rehearing, the defendant </w:t>
      </w:r>
      <w:r w:rsidR="00347775" w:rsidRPr="008A1495">
        <w:rPr>
          <w:rFonts w:ascii="Tahoma" w:hAnsi="Tahoma" w:cs="Tahoma"/>
          <w:sz w:val="24"/>
          <w:szCs w:val="24"/>
        </w:rPr>
        <w:t xml:space="preserve">relies </w:t>
      </w:r>
      <w:r w:rsidR="009677D1" w:rsidRPr="008A1495">
        <w:rPr>
          <w:rFonts w:ascii="Tahoma" w:hAnsi="Tahoma" w:cs="Tahoma"/>
          <w:sz w:val="24"/>
          <w:szCs w:val="24"/>
        </w:rPr>
        <w:t>on following</w:t>
      </w:r>
      <w:r w:rsidR="00347775" w:rsidRPr="008A1495">
        <w:rPr>
          <w:rFonts w:ascii="Tahoma" w:hAnsi="Tahoma" w:cs="Tahoma"/>
          <w:sz w:val="24"/>
          <w:szCs w:val="24"/>
        </w:rPr>
        <w:t xml:space="preserve"> grounds of objection </w:t>
      </w:r>
      <w:r w:rsidRPr="008A1495">
        <w:rPr>
          <w:rFonts w:ascii="Tahoma" w:hAnsi="Tahoma" w:cs="Tahoma"/>
          <w:sz w:val="24"/>
          <w:szCs w:val="24"/>
        </w:rPr>
        <w:t>namely:</w:t>
      </w:r>
    </w:p>
    <w:p w14:paraId="1DA1974C" w14:textId="2E2F3C99" w:rsidR="006B5351" w:rsidRPr="008A1495" w:rsidRDefault="006B5351" w:rsidP="009677D1">
      <w:pPr>
        <w:pStyle w:val="ListParagraph"/>
        <w:numPr>
          <w:ilvl w:val="0"/>
          <w:numId w:val="1"/>
        </w:numPr>
        <w:spacing w:line="360" w:lineRule="auto"/>
        <w:jc w:val="both"/>
        <w:rPr>
          <w:rFonts w:ascii="Tahoma" w:hAnsi="Tahoma" w:cs="Tahoma"/>
          <w:sz w:val="24"/>
          <w:szCs w:val="24"/>
        </w:rPr>
      </w:pPr>
      <w:r w:rsidRPr="008A1495">
        <w:rPr>
          <w:rFonts w:ascii="Tahoma" w:hAnsi="Tahoma" w:cs="Tahoma"/>
          <w:sz w:val="24"/>
          <w:szCs w:val="24"/>
        </w:rPr>
        <w:t>The Court of Appeal’s judgment is against the weight of the evidence adduced at the trial.</w:t>
      </w:r>
    </w:p>
    <w:p w14:paraId="4FFFA4D3" w14:textId="77777777" w:rsidR="007F72AA" w:rsidRPr="008A1495" w:rsidRDefault="007F72AA" w:rsidP="007F72AA">
      <w:pPr>
        <w:pStyle w:val="NoSpacing"/>
        <w:jc w:val="both"/>
        <w:rPr>
          <w:rFonts w:ascii="Tahoma" w:hAnsi="Tahoma" w:cs="Tahoma"/>
          <w:sz w:val="24"/>
          <w:szCs w:val="24"/>
        </w:rPr>
      </w:pPr>
    </w:p>
    <w:p w14:paraId="6FE971D5" w14:textId="6374B604" w:rsidR="006B5351" w:rsidRPr="008A1495" w:rsidRDefault="000557D9" w:rsidP="009677D1">
      <w:pPr>
        <w:pStyle w:val="ListParagraph"/>
        <w:numPr>
          <w:ilvl w:val="0"/>
          <w:numId w:val="1"/>
        </w:numPr>
        <w:spacing w:line="360" w:lineRule="auto"/>
        <w:jc w:val="both"/>
        <w:rPr>
          <w:rFonts w:ascii="Tahoma" w:hAnsi="Tahoma" w:cs="Tahoma"/>
          <w:sz w:val="24"/>
          <w:szCs w:val="24"/>
        </w:rPr>
      </w:pPr>
      <w:r w:rsidRPr="008A1495">
        <w:rPr>
          <w:rFonts w:ascii="Tahoma" w:hAnsi="Tahoma" w:cs="Tahoma"/>
          <w:sz w:val="24"/>
          <w:szCs w:val="24"/>
        </w:rPr>
        <w:t>The Court of Appeal erred in upholding the trial judge’s rectification of the amount of GHC 220, 000.00 endorsed in relief (II) (a) of the Plaintiff’s writ to the amount of GHC 247, 674.00 in the absence of evidence to support the award of the said amount.</w:t>
      </w:r>
    </w:p>
    <w:p w14:paraId="1FE9E507" w14:textId="77777777" w:rsidR="007F72AA" w:rsidRPr="008A1495" w:rsidRDefault="007F72AA" w:rsidP="007F72AA">
      <w:pPr>
        <w:pStyle w:val="NoSpacing"/>
        <w:jc w:val="both"/>
        <w:rPr>
          <w:rFonts w:ascii="Tahoma" w:hAnsi="Tahoma" w:cs="Tahoma"/>
          <w:sz w:val="24"/>
          <w:szCs w:val="24"/>
        </w:rPr>
      </w:pPr>
    </w:p>
    <w:p w14:paraId="378CD238" w14:textId="25DB947B" w:rsidR="000557D9" w:rsidRPr="008A1495" w:rsidRDefault="000557D9" w:rsidP="009677D1">
      <w:pPr>
        <w:pStyle w:val="ListParagraph"/>
        <w:numPr>
          <w:ilvl w:val="0"/>
          <w:numId w:val="1"/>
        </w:numPr>
        <w:spacing w:line="360" w:lineRule="auto"/>
        <w:jc w:val="both"/>
        <w:rPr>
          <w:rFonts w:ascii="Tahoma" w:hAnsi="Tahoma" w:cs="Tahoma"/>
          <w:sz w:val="24"/>
          <w:szCs w:val="24"/>
        </w:rPr>
      </w:pPr>
      <w:r w:rsidRPr="008A1495">
        <w:rPr>
          <w:rFonts w:ascii="Tahoma" w:hAnsi="Tahoma" w:cs="Tahoma"/>
          <w:sz w:val="24"/>
          <w:szCs w:val="24"/>
        </w:rPr>
        <w:t xml:space="preserve"> The Court of Appeal erred in holding that the Appellant was in breach of the contract between the parties and upholding the award of damages against it. </w:t>
      </w:r>
    </w:p>
    <w:p w14:paraId="73DBF5E5" w14:textId="60FF8F41" w:rsidR="00E9027D" w:rsidRPr="008A1495" w:rsidRDefault="00C10312" w:rsidP="00C10312">
      <w:pPr>
        <w:spacing w:line="360" w:lineRule="auto"/>
        <w:ind w:left="405"/>
        <w:jc w:val="both"/>
        <w:rPr>
          <w:rFonts w:ascii="Tahoma" w:hAnsi="Tahoma" w:cs="Tahoma"/>
          <w:sz w:val="24"/>
          <w:szCs w:val="24"/>
        </w:rPr>
      </w:pPr>
      <w:r w:rsidRPr="008A1495">
        <w:rPr>
          <w:rFonts w:ascii="Tahoma" w:hAnsi="Tahoma" w:cs="Tahoma"/>
          <w:sz w:val="24"/>
          <w:szCs w:val="24"/>
        </w:rPr>
        <w:t xml:space="preserve">  (4) </w:t>
      </w:r>
      <w:r w:rsidR="00E9027D" w:rsidRPr="008A1495">
        <w:rPr>
          <w:rFonts w:ascii="Tahoma" w:hAnsi="Tahoma" w:cs="Tahoma"/>
          <w:sz w:val="24"/>
          <w:szCs w:val="24"/>
        </w:rPr>
        <w:t xml:space="preserve"> The Court of Appeal erred in holding that the issue of </w:t>
      </w:r>
      <w:r w:rsidR="00BB1ED1" w:rsidRPr="008A1495">
        <w:rPr>
          <w:rFonts w:ascii="Tahoma" w:hAnsi="Tahoma" w:cs="Tahoma"/>
          <w:sz w:val="24"/>
          <w:szCs w:val="24"/>
        </w:rPr>
        <w:t>“whether</w:t>
      </w:r>
      <w:r w:rsidR="00E9027D" w:rsidRPr="008A1495">
        <w:rPr>
          <w:rFonts w:ascii="Tahoma" w:hAnsi="Tahoma" w:cs="Tahoma"/>
          <w:sz w:val="24"/>
          <w:szCs w:val="24"/>
        </w:rPr>
        <w:t xml:space="preserve"> or not the contract between the parties required the plaintiff to haul tailings as and when requested by the defendant” was irrelevant to the determination </w:t>
      </w:r>
      <w:r w:rsidR="00CD7C04" w:rsidRPr="008A1495">
        <w:rPr>
          <w:rFonts w:ascii="Tahoma" w:hAnsi="Tahoma" w:cs="Tahoma"/>
          <w:sz w:val="24"/>
          <w:szCs w:val="24"/>
        </w:rPr>
        <w:t>of the</w:t>
      </w:r>
      <w:r w:rsidR="00E9027D" w:rsidRPr="008A1495">
        <w:rPr>
          <w:rFonts w:ascii="Tahoma" w:hAnsi="Tahoma" w:cs="Tahoma"/>
          <w:sz w:val="24"/>
          <w:szCs w:val="24"/>
        </w:rPr>
        <w:t xml:space="preserve"> real controversy between the parties.</w:t>
      </w:r>
    </w:p>
    <w:p w14:paraId="358A9103" w14:textId="77777777" w:rsidR="007F72AA" w:rsidRPr="008A1495" w:rsidRDefault="007F72AA" w:rsidP="007F72AA">
      <w:pPr>
        <w:pStyle w:val="NoSpacing"/>
        <w:jc w:val="both"/>
        <w:rPr>
          <w:rFonts w:ascii="Tahoma" w:hAnsi="Tahoma" w:cs="Tahoma"/>
          <w:sz w:val="24"/>
          <w:szCs w:val="24"/>
        </w:rPr>
      </w:pPr>
    </w:p>
    <w:p w14:paraId="767B6211" w14:textId="5331F9B4" w:rsidR="00E9027D" w:rsidRPr="008A1495" w:rsidRDefault="006C7A25" w:rsidP="00C10312">
      <w:pPr>
        <w:spacing w:line="360" w:lineRule="auto"/>
        <w:ind w:left="405"/>
        <w:jc w:val="both"/>
        <w:rPr>
          <w:rFonts w:ascii="Tahoma" w:hAnsi="Tahoma" w:cs="Tahoma"/>
          <w:sz w:val="24"/>
          <w:szCs w:val="24"/>
        </w:rPr>
      </w:pPr>
      <w:r w:rsidRPr="008A1495">
        <w:rPr>
          <w:rFonts w:ascii="Tahoma" w:hAnsi="Tahoma" w:cs="Tahoma"/>
          <w:sz w:val="24"/>
          <w:szCs w:val="24"/>
        </w:rPr>
        <w:t xml:space="preserve">(5)   </w:t>
      </w:r>
      <w:r w:rsidR="00C10312" w:rsidRPr="008A1495">
        <w:rPr>
          <w:rFonts w:ascii="Tahoma" w:hAnsi="Tahoma" w:cs="Tahoma"/>
          <w:sz w:val="24"/>
          <w:szCs w:val="24"/>
        </w:rPr>
        <w:t>T</w:t>
      </w:r>
      <w:r w:rsidR="00E9027D" w:rsidRPr="008A1495">
        <w:rPr>
          <w:rFonts w:ascii="Tahoma" w:hAnsi="Tahoma" w:cs="Tahoma"/>
          <w:sz w:val="24"/>
          <w:szCs w:val="24"/>
        </w:rPr>
        <w:t xml:space="preserve">he Court of Appeal erred in holding that the non-production of invoices issued by the third parties to the Plaintiff for the supply of tailings which the Plaintiff allegedly supplied to the </w:t>
      </w:r>
      <w:r w:rsidR="00BB1ED1" w:rsidRPr="008A1495">
        <w:rPr>
          <w:rFonts w:ascii="Tahoma" w:hAnsi="Tahoma" w:cs="Tahoma"/>
          <w:sz w:val="24"/>
          <w:szCs w:val="24"/>
        </w:rPr>
        <w:t>Appellant</w:t>
      </w:r>
      <w:r w:rsidR="00E9027D" w:rsidRPr="008A1495">
        <w:rPr>
          <w:rFonts w:ascii="Tahoma" w:hAnsi="Tahoma" w:cs="Tahoma"/>
          <w:sz w:val="24"/>
          <w:szCs w:val="24"/>
        </w:rPr>
        <w:t xml:space="preserve"> was of no probative value to the determination of the real issue before the court.</w:t>
      </w:r>
    </w:p>
    <w:p w14:paraId="69902022" w14:textId="77777777" w:rsidR="007F72AA" w:rsidRPr="008A1495" w:rsidRDefault="007F72AA" w:rsidP="007F72AA">
      <w:pPr>
        <w:pStyle w:val="NoSpacing"/>
        <w:jc w:val="both"/>
        <w:rPr>
          <w:rFonts w:ascii="Tahoma" w:hAnsi="Tahoma" w:cs="Tahoma"/>
          <w:sz w:val="24"/>
          <w:szCs w:val="24"/>
        </w:rPr>
      </w:pPr>
    </w:p>
    <w:p w14:paraId="3DAAC7C7" w14:textId="49067AB9" w:rsidR="00E9027D" w:rsidRPr="008A1495" w:rsidRDefault="00C10312" w:rsidP="00C10312">
      <w:pPr>
        <w:spacing w:line="360" w:lineRule="auto"/>
        <w:ind w:left="405"/>
        <w:jc w:val="both"/>
        <w:rPr>
          <w:rFonts w:ascii="Tahoma" w:hAnsi="Tahoma" w:cs="Tahoma"/>
          <w:sz w:val="24"/>
          <w:szCs w:val="24"/>
        </w:rPr>
      </w:pPr>
      <w:r w:rsidRPr="008A1495">
        <w:rPr>
          <w:rFonts w:ascii="Tahoma" w:hAnsi="Tahoma" w:cs="Tahoma"/>
          <w:sz w:val="24"/>
          <w:szCs w:val="24"/>
        </w:rPr>
        <w:t xml:space="preserve">(6) </w:t>
      </w:r>
      <w:r w:rsidR="00E9027D" w:rsidRPr="008A1495">
        <w:rPr>
          <w:rFonts w:ascii="Tahoma" w:hAnsi="Tahoma" w:cs="Tahoma"/>
          <w:sz w:val="24"/>
          <w:szCs w:val="24"/>
        </w:rPr>
        <w:t>The Court of Appeal erred in assigning the burden of producing documentation relevant to the Plaintiff’s case to the Appellant and holding that the Appellant had a duty</w:t>
      </w:r>
      <w:r w:rsidR="00BB1ED1" w:rsidRPr="008A1495">
        <w:rPr>
          <w:rFonts w:ascii="Tahoma" w:hAnsi="Tahoma" w:cs="Tahoma"/>
          <w:sz w:val="24"/>
          <w:szCs w:val="24"/>
        </w:rPr>
        <w:t xml:space="preserve"> to the court to produce the said documents to contradict the Plaintiff’s claims.</w:t>
      </w:r>
    </w:p>
    <w:p w14:paraId="399E4672" w14:textId="080144C1" w:rsidR="00CD7C04" w:rsidRPr="008A1495" w:rsidRDefault="00CD7C04" w:rsidP="009677D1">
      <w:pPr>
        <w:pStyle w:val="ListParagraph"/>
        <w:spacing w:line="360" w:lineRule="auto"/>
        <w:ind w:left="405"/>
        <w:jc w:val="both"/>
        <w:rPr>
          <w:rFonts w:ascii="Tahoma" w:hAnsi="Tahoma" w:cs="Tahoma"/>
          <w:sz w:val="24"/>
          <w:szCs w:val="24"/>
        </w:rPr>
      </w:pPr>
    </w:p>
    <w:p w14:paraId="428DCA47" w14:textId="09D9DB36" w:rsidR="009A2542" w:rsidRPr="008A1495" w:rsidRDefault="00CD7C04" w:rsidP="007F72AA">
      <w:pPr>
        <w:pStyle w:val="ListParagraph"/>
        <w:spacing w:line="360" w:lineRule="auto"/>
        <w:ind w:left="0"/>
        <w:jc w:val="both"/>
        <w:rPr>
          <w:rFonts w:ascii="Tahoma" w:hAnsi="Tahoma" w:cs="Tahoma"/>
          <w:sz w:val="24"/>
          <w:szCs w:val="24"/>
        </w:rPr>
      </w:pPr>
      <w:r w:rsidRPr="008A1495">
        <w:rPr>
          <w:rFonts w:ascii="Tahoma" w:hAnsi="Tahoma" w:cs="Tahoma"/>
          <w:sz w:val="24"/>
          <w:szCs w:val="24"/>
        </w:rPr>
        <w:lastRenderedPageBreak/>
        <w:t>The above grounds</w:t>
      </w:r>
      <w:r w:rsidR="003D2E7D" w:rsidRPr="008A1495">
        <w:rPr>
          <w:rFonts w:ascii="Tahoma" w:hAnsi="Tahoma" w:cs="Tahoma"/>
          <w:sz w:val="24"/>
          <w:szCs w:val="24"/>
        </w:rPr>
        <w:t>,</w:t>
      </w:r>
      <w:r w:rsidRPr="008A1495">
        <w:rPr>
          <w:rFonts w:ascii="Tahoma" w:hAnsi="Tahoma" w:cs="Tahoma"/>
          <w:sz w:val="24"/>
          <w:szCs w:val="24"/>
        </w:rPr>
        <w:t xml:space="preserve"> in our view</w:t>
      </w:r>
      <w:r w:rsidR="003D2E7D" w:rsidRPr="008A1495">
        <w:rPr>
          <w:rFonts w:ascii="Tahoma" w:hAnsi="Tahoma" w:cs="Tahoma"/>
          <w:sz w:val="24"/>
          <w:szCs w:val="24"/>
        </w:rPr>
        <w:t>,</w:t>
      </w:r>
      <w:r w:rsidRPr="008A1495">
        <w:rPr>
          <w:rFonts w:ascii="Tahoma" w:hAnsi="Tahoma" w:cs="Tahoma"/>
          <w:sz w:val="24"/>
          <w:szCs w:val="24"/>
        </w:rPr>
        <w:t xml:space="preserve"> </w:t>
      </w:r>
      <w:r w:rsidR="00276891" w:rsidRPr="008A1495">
        <w:rPr>
          <w:rFonts w:ascii="Tahoma" w:hAnsi="Tahoma" w:cs="Tahoma"/>
          <w:sz w:val="24"/>
          <w:szCs w:val="24"/>
        </w:rPr>
        <w:t>raise for</w:t>
      </w:r>
      <w:r w:rsidR="00204FCC" w:rsidRPr="008A1495">
        <w:rPr>
          <w:rFonts w:ascii="Tahoma" w:hAnsi="Tahoma" w:cs="Tahoma"/>
          <w:sz w:val="24"/>
          <w:szCs w:val="24"/>
        </w:rPr>
        <w:t xml:space="preserve"> determination </w:t>
      </w:r>
      <w:r w:rsidRPr="008A1495">
        <w:rPr>
          <w:rFonts w:ascii="Tahoma" w:hAnsi="Tahoma" w:cs="Tahoma"/>
          <w:sz w:val="24"/>
          <w:szCs w:val="24"/>
        </w:rPr>
        <w:t>the question whether the various heads of damage allowed by the CA are supported by the effect of the evidence placed before the trial court</w:t>
      </w:r>
      <w:r w:rsidR="00204FCC" w:rsidRPr="008A1495">
        <w:rPr>
          <w:rFonts w:ascii="Tahoma" w:hAnsi="Tahoma" w:cs="Tahoma"/>
          <w:sz w:val="24"/>
          <w:szCs w:val="24"/>
        </w:rPr>
        <w:t>.</w:t>
      </w:r>
      <w:r w:rsidR="007D1092" w:rsidRPr="008A1495">
        <w:rPr>
          <w:rFonts w:ascii="Tahoma" w:hAnsi="Tahoma" w:cs="Tahoma"/>
          <w:sz w:val="24"/>
          <w:szCs w:val="24"/>
        </w:rPr>
        <w:t xml:space="preserve"> Stated </w:t>
      </w:r>
      <w:r w:rsidR="004A614B" w:rsidRPr="008A1495">
        <w:rPr>
          <w:rFonts w:ascii="Tahoma" w:hAnsi="Tahoma" w:cs="Tahoma"/>
          <w:sz w:val="24"/>
          <w:szCs w:val="24"/>
        </w:rPr>
        <w:t>differently, the</w:t>
      </w:r>
      <w:r w:rsidR="007D1092" w:rsidRPr="008A1495">
        <w:rPr>
          <w:rFonts w:ascii="Tahoma" w:hAnsi="Tahoma" w:cs="Tahoma"/>
          <w:sz w:val="24"/>
          <w:szCs w:val="24"/>
        </w:rPr>
        <w:t xml:space="preserve"> question for our decision is whether on all the evidence the plaintiff</w:t>
      </w:r>
      <w:r w:rsidR="004A614B" w:rsidRPr="008A1495">
        <w:rPr>
          <w:rFonts w:ascii="Tahoma" w:hAnsi="Tahoma" w:cs="Tahoma"/>
          <w:sz w:val="24"/>
          <w:szCs w:val="24"/>
        </w:rPr>
        <w:t xml:space="preserve"> succeeds on a</w:t>
      </w:r>
      <w:r w:rsidR="009A2542" w:rsidRPr="008A1495">
        <w:rPr>
          <w:rFonts w:ascii="Tahoma" w:hAnsi="Tahoma" w:cs="Tahoma"/>
          <w:sz w:val="24"/>
          <w:szCs w:val="24"/>
        </w:rPr>
        <w:t xml:space="preserve"> balance of probabilities</w:t>
      </w:r>
      <w:r w:rsidR="004A614B" w:rsidRPr="008A1495">
        <w:rPr>
          <w:rFonts w:ascii="Tahoma" w:hAnsi="Tahoma" w:cs="Tahoma"/>
          <w:sz w:val="24"/>
          <w:szCs w:val="24"/>
        </w:rPr>
        <w:t>.</w:t>
      </w:r>
      <w:r w:rsidRPr="008A1495">
        <w:rPr>
          <w:rFonts w:ascii="Tahoma" w:hAnsi="Tahoma" w:cs="Tahoma"/>
          <w:sz w:val="24"/>
          <w:szCs w:val="24"/>
        </w:rPr>
        <w:t xml:space="preserve"> We say so because from the grounds of appeal filed and set out in the</w:t>
      </w:r>
      <w:r w:rsidR="00A6750A" w:rsidRPr="008A1495">
        <w:rPr>
          <w:rFonts w:ascii="Tahoma" w:hAnsi="Tahoma" w:cs="Tahoma"/>
          <w:sz w:val="24"/>
          <w:szCs w:val="24"/>
        </w:rPr>
        <w:t xml:space="preserve"> immediately</w:t>
      </w:r>
      <w:r w:rsidRPr="008A1495">
        <w:rPr>
          <w:rFonts w:ascii="Tahoma" w:hAnsi="Tahoma" w:cs="Tahoma"/>
          <w:sz w:val="24"/>
          <w:szCs w:val="24"/>
        </w:rPr>
        <w:t xml:space="preserve"> preceding paragraph, </w:t>
      </w:r>
      <w:r w:rsidR="007F72AA" w:rsidRPr="008A1495">
        <w:rPr>
          <w:rFonts w:ascii="Tahoma" w:hAnsi="Tahoma" w:cs="Tahoma"/>
          <w:sz w:val="24"/>
          <w:szCs w:val="24"/>
        </w:rPr>
        <w:t>the questions</w:t>
      </w:r>
      <w:r w:rsidRPr="008A1495">
        <w:rPr>
          <w:rFonts w:ascii="Tahoma" w:hAnsi="Tahoma" w:cs="Tahoma"/>
          <w:sz w:val="24"/>
          <w:szCs w:val="24"/>
        </w:rPr>
        <w:t xml:space="preserve"> which turn up </w:t>
      </w:r>
      <w:r w:rsidR="00A6750A" w:rsidRPr="008A1495">
        <w:rPr>
          <w:rFonts w:ascii="Tahoma" w:hAnsi="Tahoma" w:cs="Tahoma"/>
          <w:sz w:val="24"/>
          <w:szCs w:val="24"/>
        </w:rPr>
        <w:t>for determination</w:t>
      </w:r>
      <w:r w:rsidRPr="008A1495">
        <w:rPr>
          <w:rFonts w:ascii="Tahoma" w:hAnsi="Tahoma" w:cs="Tahoma"/>
          <w:sz w:val="24"/>
          <w:szCs w:val="24"/>
        </w:rPr>
        <w:t xml:space="preserve"> is whether the decision of the </w:t>
      </w:r>
      <w:r w:rsidR="007F72AA" w:rsidRPr="008A1495">
        <w:rPr>
          <w:rFonts w:ascii="Tahoma" w:hAnsi="Tahoma" w:cs="Tahoma"/>
          <w:sz w:val="24"/>
          <w:szCs w:val="24"/>
        </w:rPr>
        <w:t xml:space="preserve">CA </w:t>
      </w:r>
      <w:r w:rsidR="00A6750A" w:rsidRPr="008A1495">
        <w:rPr>
          <w:rFonts w:ascii="Tahoma" w:hAnsi="Tahoma" w:cs="Tahoma"/>
          <w:sz w:val="24"/>
          <w:szCs w:val="24"/>
        </w:rPr>
        <w:t>affirming</w:t>
      </w:r>
      <w:r w:rsidRPr="008A1495">
        <w:rPr>
          <w:rFonts w:ascii="Tahoma" w:hAnsi="Tahoma" w:cs="Tahoma"/>
          <w:sz w:val="24"/>
          <w:szCs w:val="24"/>
        </w:rPr>
        <w:t xml:space="preserve"> the judgment of </w:t>
      </w:r>
      <w:r w:rsidR="007F72AA" w:rsidRPr="008A1495">
        <w:rPr>
          <w:rFonts w:ascii="Tahoma" w:hAnsi="Tahoma" w:cs="Tahoma"/>
          <w:sz w:val="24"/>
          <w:szCs w:val="24"/>
        </w:rPr>
        <w:t>the learned</w:t>
      </w:r>
      <w:r w:rsidRPr="008A1495">
        <w:rPr>
          <w:rFonts w:ascii="Tahoma" w:hAnsi="Tahoma" w:cs="Tahoma"/>
          <w:sz w:val="24"/>
          <w:szCs w:val="24"/>
        </w:rPr>
        <w:t xml:space="preserve"> trial judge </w:t>
      </w:r>
      <w:r w:rsidR="001B009B" w:rsidRPr="008A1495">
        <w:rPr>
          <w:rFonts w:ascii="Tahoma" w:hAnsi="Tahoma" w:cs="Tahoma"/>
          <w:sz w:val="24"/>
          <w:szCs w:val="24"/>
        </w:rPr>
        <w:t>is derived</w:t>
      </w:r>
      <w:r w:rsidRPr="008A1495">
        <w:rPr>
          <w:rFonts w:ascii="Tahoma" w:hAnsi="Tahoma" w:cs="Tahoma"/>
          <w:sz w:val="24"/>
          <w:szCs w:val="24"/>
        </w:rPr>
        <w:t xml:space="preserve"> from the effect of the evidence contained in the record of appeal</w:t>
      </w:r>
      <w:r w:rsidR="00A6750A" w:rsidRPr="008A1495">
        <w:rPr>
          <w:rFonts w:ascii="Tahoma" w:hAnsi="Tahoma" w:cs="Tahoma"/>
          <w:sz w:val="24"/>
          <w:szCs w:val="24"/>
        </w:rPr>
        <w:t>.</w:t>
      </w:r>
      <w:r w:rsidR="009A2542" w:rsidRPr="008A1495">
        <w:rPr>
          <w:rFonts w:ascii="Tahoma" w:hAnsi="Tahoma" w:cs="Tahoma"/>
          <w:sz w:val="24"/>
          <w:szCs w:val="24"/>
        </w:rPr>
        <w:t xml:space="preserve"> </w:t>
      </w:r>
      <w:r w:rsidR="00A6750A" w:rsidRPr="008A1495">
        <w:rPr>
          <w:rFonts w:ascii="Tahoma" w:hAnsi="Tahoma" w:cs="Tahoma"/>
          <w:sz w:val="24"/>
          <w:szCs w:val="24"/>
        </w:rPr>
        <w:t xml:space="preserve"> </w:t>
      </w:r>
      <w:r w:rsidR="009A2542" w:rsidRPr="008A1495">
        <w:rPr>
          <w:rFonts w:ascii="Tahoma" w:hAnsi="Tahoma" w:cs="Tahoma"/>
          <w:sz w:val="24"/>
          <w:szCs w:val="24"/>
        </w:rPr>
        <w:t>A</w:t>
      </w:r>
      <w:r w:rsidR="00A6750A" w:rsidRPr="008A1495">
        <w:rPr>
          <w:rFonts w:ascii="Tahoma" w:hAnsi="Tahoma" w:cs="Tahoma"/>
          <w:sz w:val="24"/>
          <w:szCs w:val="24"/>
        </w:rPr>
        <w:t>t this juncture, we</w:t>
      </w:r>
      <w:r w:rsidR="009A2542" w:rsidRPr="008A1495">
        <w:rPr>
          <w:rFonts w:ascii="Tahoma" w:hAnsi="Tahoma" w:cs="Tahoma"/>
          <w:sz w:val="24"/>
          <w:szCs w:val="24"/>
        </w:rPr>
        <w:t xml:space="preserve"> remind ourselves of </w:t>
      </w:r>
      <w:r w:rsidR="00A6750A" w:rsidRPr="008A1495">
        <w:rPr>
          <w:rFonts w:ascii="Tahoma" w:hAnsi="Tahoma" w:cs="Tahoma"/>
          <w:sz w:val="24"/>
          <w:szCs w:val="24"/>
        </w:rPr>
        <w:t xml:space="preserve">the </w:t>
      </w:r>
      <w:r w:rsidR="00F41A53" w:rsidRPr="008A1495">
        <w:rPr>
          <w:rFonts w:ascii="Tahoma" w:hAnsi="Tahoma" w:cs="Tahoma"/>
          <w:sz w:val="24"/>
          <w:szCs w:val="24"/>
        </w:rPr>
        <w:t>applicable standard</w:t>
      </w:r>
      <w:r w:rsidR="009A2542" w:rsidRPr="008A1495">
        <w:rPr>
          <w:rFonts w:ascii="Tahoma" w:hAnsi="Tahoma" w:cs="Tahoma"/>
          <w:sz w:val="24"/>
          <w:szCs w:val="24"/>
        </w:rPr>
        <w:t xml:space="preserve"> of proof by referring </w:t>
      </w:r>
      <w:r w:rsidR="00F41A53" w:rsidRPr="008A1495">
        <w:rPr>
          <w:rFonts w:ascii="Tahoma" w:hAnsi="Tahoma" w:cs="Tahoma"/>
          <w:sz w:val="24"/>
          <w:szCs w:val="24"/>
        </w:rPr>
        <w:t>to Hoffman</w:t>
      </w:r>
      <w:r w:rsidR="0081079A" w:rsidRPr="008A1495">
        <w:rPr>
          <w:rFonts w:ascii="Tahoma" w:hAnsi="Tahoma" w:cs="Tahoma"/>
          <w:sz w:val="24"/>
          <w:szCs w:val="24"/>
        </w:rPr>
        <w:t xml:space="preserve"> LJ</w:t>
      </w:r>
      <w:r w:rsidR="001B009B" w:rsidRPr="008A1495">
        <w:rPr>
          <w:rFonts w:ascii="Tahoma" w:hAnsi="Tahoma" w:cs="Tahoma"/>
          <w:sz w:val="24"/>
          <w:szCs w:val="24"/>
        </w:rPr>
        <w:t xml:space="preserve"> in </w:t>
      </w:r>
      <w:r w:rsidR="001B009B" w:rsidRPr="008A1495">
        <w:rPr>
          <w:rFonts w:ascii="Tahoma" w:hAnsi="Tahoma" w:cs="Tahoma"/>
          <w:b/>
          <w:bCs/>
          <w:sz w:val="24"/>
          <w:szCs w:val="24"/>
        </w:rPr>
        <w:t xml:space="preserve">Re </w:t>
      </w:r>
      <w:r w:rsidR="009A2542" w:rsidRPr="008A1495">
        <w:rPr>
          <w:rFonts w:ascii="Tahoma" w:hAnsi="Tahoma" w:cs="Tahoma"/>
          <w:b/>
          <w:bCs/>
          <w:sz w:val="24"/>
          <w:szCs w:val="24"/>
        </w:rPr>
        <w:t>B</w:t>
      </w:r>
      <w:r w:rsidR="007B69B8" w:rsidRPr="008A1495">
        <w:rPr>
          <w:rFonts w:ascii="Tahoma" w:hAnsi="Tahoma" w:cs="Tahoma"/>
          <w:b/>
          <w:bCs/>
          <w:sz w:val="24"/>
          <w:szCs w:val="24"/>
        </w:rPr>
        <w:t>,</w:t>
      </w:r>
      <w:r w:rsidR="009A2542" w:rsidRPr="008A1495">
        <w:rPr>
          <w:rFonts w:ascii="Tahoma" w:hAnsi="Tahoma" w:cs="Tahoma"/>
          <w:sz w:val="24"/>
          <w:szCs w:val="24"/>
        </w:rPr>
        <w:t xml:space="preserve"> [2008] UKHL</w:t>
      </w:r>
      <w:r w:rsidR="007B69B8" w:rsidRPr="008A1495">
        <w:rPr>
          <w:rFonts w:ascii="Tahoma" w:hAnsi="Tahoma" w:cs="Tahoma"/>
          <w:sz w:val="24"/>
          <w:szCs w:val="24"/>
        </w:rPr>
        <w:t>,</w:t>
      </w:r>
      <w:r w:rsidR="009A2542" w:rsidRPr="008A1495">
        <w:rPr>
          <w:rFonts w:ascii="Tahoma" w:hAnsi="Tahoma" w:cs="Tahoma"/>
          <w:sz w:val="24"/>
          <w:szCs w:val="24"/>
        </w:rPr>
        <w:t xml:space="preserve"> 35 </w:t>
      </w:r>
      <w:r w:rsidR="007B69B8" w:rsidRPr="008A1495">
        <w:rPr>
          <w:rFonts w:ascii="Tahoma" w:hAnsi="Tahoma" w:cs="Tahoma"/>
          <w:sz w:val="24"/>
          <w:szCs w:val="24"/>
        </w:rPr>
        <w:t>whe</w:t>
      </w:r>
      <w:r w:rsidR="00327528" w:rsidRPr="008A1495">
        <w:rPr>
          <w:rFonts w:ascii="Tahoma" w:hAnsi="Tahoma" w:cs="Tahoma"/>
          <w:sz w:val="24"/>
          <w:szCs w:val="24"/>
        </w:rPr>
        <w:t>rein</w:t>
      </w:r>
      <w:r w:rsidR="007B69B8" w:rsidRPr="008A1495">
        <w:rPr>
          <w:rFonts w:ascii="Tahoma" w:hAnsi="Tahoma" w:cs="Tahoma"/>
          <w:sz w:val="24"/>
          <w:szCs w:val="24"/>
        </w:rPr>
        <w:t xml:space="preserve"> he delivered himself </w:t>
      </w:r>
      <w:r w:rsidR="009A2542" w:rsidRPr="008A1495">
        <w:rPr>
          <w:rFonts w:ascii="Tahoma" w:hAnsi="Tahoma" w:cs="Tahoma"/>
          <w:sz w:val="24"/>
          <w:szCs w:val="24"/>
        </w:rPr>
        <w:t>using a mathematical analogy thus:</w:t>
      </w:r>
    </w:p>
    <w:p w14:paraId="1453AFC4" w14:textId="35A2B5E0" w:rsidR="009A2542" w:rsidRPr="008A1495" w:rsidRDefault="00141625" w:rsidP="007F72AA">
      <w:pPr>
        <w:pStyle w:val="ListParagraph"/>
        <w:spacing w:line="360" w:lineRule="auto"/>
        <w:ind w:left="0"/>
        <w:jc w:val="both"/>
        <w:rPr>
          <w:rFonts w:ascii="Tahoma" w:hAnsi="Tahoma" w:cs="Tahoma"/>
          <w:i/>
          <w:iCs/>
          <w:sz w:val="24"/>
          <w:szCs w:val="24"/>
        </w:rPr>
      </w:pPr>
      <w:r w:rsidRPr="008A1495">
        <w:rPr>
          <w:rFonts w:ascii="Tahoma" w:hAnsi="Tahoma" w:cs="Tahoma"/>
          <w:sz w:val="24"/>
          <w:szCs w:val="24"/>
        </w:rPr>
        <w:t>“</w:t>
      </w:r>
      <w:r w:rsidRPr="008A1495">
        <w:rPr>
          <w:rFonts w:ascii="Tahoma" w:hAnsi="Tahoma" w:cs="Tahoma"/>
          <w:i/>
          <w:iCs/>
          <w:sz w:val="24"/>
          <w:szCs w:val="24"/>
        </w:rPr>
        <w:t>If</w:t>
      </w:r>
      <w:r w:rsidR="009A2542" w:rsidRPr="008A1495">
        <w:rPr>
          <w:rFonts w:ascii="Tahoma" w:hAnsi="Tahoma" w:cs="Tahoma"/>
          <w:i/>
          <w:iCs/>
          <w:sz w:val="24"/>
          <w:szCs w:val="24"/>
        </w:rPr>
        <w:t xml:space="preserve"> a legal rule requires a fact to be proved (a “fact in issue”</w:t>
      </w:r>
      <w:r w:rsidRPr="008A1495">
        <w:rPr>
          <w:rFonts w:ascii="Tahoma" w:hAnsi="Tahoma" w:cs="Tahoma"/>
          <w:i/>
          <w:iCs/>
          <w:sz w:val="24"/>
          <w:szCs w:val="24"/>
        </w:rPr>
        <w:t>),</w:t>
      </w:r>
      <w:r w:rsidR="009A2542" w:rsidRPr="008A1495">
        <w:rPr>
          <w:rFonts w:ascii="Tahoma" w:hAnsi="Tahoma" w:cs="Tahoma"/>
          <w:i/>
          <w:iCs/>
          <w:sz w:val="24"/>
          <w:szCs w:val="24"/>
        </w:rPr>
        <w:t xml:space="preserve"> a judge or jury must decide whether or not it happened. There is no room for a finding that it might have happened. The law operates a binary system in which the only values are 0 and </w:t>
      </w:r>
      <w:r w:rsidRPr="008A1495">
        <w:rPr>
          <w:rFonts w:ascii="Tahoma" w:hAnsi="Tahoma" w:cs="Tahoma"/>
          <w:i/>
          <w:iCs/>
          <w:sz w:val="24"/>
          <w:szCs w:val="24"/>
        </w:rPr>
        <w:t>1. The</w:t>
      </w:r>
      <w:r w:rsidR="009A2542" w:rsidRPr="008A1495">
        <w:rPr>
          <w:rFonts w:ascii="Tahoma" w:hAnsi="Tahoma" w:cs="Tahoma"/>
          <w:i/>
          <w:iCs/>
          <w:sz w:val="24"/>
          <w:szCs w:val="24"/>
        </w:rPr>
        <w:t xml:space="preserve"> fact either happened or it did not. If the tribunal is in doubt, the doubt is resolved by a rule that one party or the </w:t>
      </w:r>
      <w:r w:rsidRPr="008A1495">
        <w:rPr>
          <w:rFonts w:ascii="Tahoma" w:hAnsi="Tahoma" w:cs="Tahoma"/>
          <w:i/>
          <w:iCs/>
          <w:sz w:val="24"/>
          <w:szCs w:val="24"/>
        </w:rPr>
        <w:t>other carries the burden of proof. If the party who has the burden of proof fails to discharge it, a 0 value is returned and the fact is treated as not having happened. If he does discharge it, a value of 1 is returned and the fact is treated as having happened.”</w:t>
      </w:r>
    </w:p>
    <w:p w14:paraId="3E281CEE" w14:textId="77777777" w:rsidR="002E12B7" w:rsidRPr="008A1495" w:rsidRDefault="002E12B7" w:rsidP="007F72AA">
      <w:pPr>
        <w:pStyle w:val="ListParagraph"/>
        <w:spacing w:line="360" w:lineRule="auto"/>
        <w:ind w:left="0"/>
        <w:jc w:val="both"/>
        <w:rPr>
          <w:rFonts w:ascii="Tahoma" w:hAnsi="Tahoma" w:cs="Tahoma"/>
          <w:sz w:val="24"/>
          <w:szCs w:val="24"/>
        </w:rPr>
      </w:pPr>
    </w:p>
    <w:p w14:paraId="21C52C78" w14:textId="395C2607" w:rsidR="00E70685" w:rsidRPr="008A1495" w:rsidRDefault="00CD7C04" w:rsidP="007F72AA">
      <w:pPr>
        <w:pStyle w:val="ListParagraph"/>
        <w:spacing w:line="360" w:lineRule="auto"/>
        <w:ind w:left="0"/>
        <w:jc w:val="both"/>
        <w:rPr>
          <w:rFonts w:ascii="Tahoma" w:hAnsi="Tahoma" w:cs="Tahoma"/>
          <w:sz w:val="24"/>
          <w:szCs w:val="24"/>
        </w:rPr>
      </w:pPr>
      <w:r w:rsidRPr="008A1495">
        <w:rPr>
          <w:rFonts w:ascii="Tahoma" w:hAnsi="Tahoma" w:cs="Tahoma"/>
          <w:sz w:val="24"/>
          <w:szCs w:val="24"/>
        </w:rPr>
        <w:t xml:space="preserve">  </w:t>
      </w:r>
      <w:r w:rsidR="00CC14C1" w:rsidRPr="008A1495">
        <w:rPr>
          <w:rFonts w:ascii="Tahoma" w:hAnsi="Tahoma" w:cs="Tahoma"/>
          <w:sz w:val="24"/>
          <w:szCs w:val="24"/>
        </w:rPr>
        <w:t xml:space="preserve"> Proceeding further, we </w:t>
      </w:r>
      <w:r w:rsidR="00F54033" w:rsidRPr="008A1495">
        <w:rPr>
          <w:rFonts w:ascii="Tahoma" w:hAnsi="Tahoma" w:cs="Tahoma"/>
          <w:sz w:val="24"/>
          <w:szCs w:val="24"/>
        </w:rPr>
        <w:t>reiterate</w:t>
      </w:r>
      <w:r w:rsidR="00034C4B" w:rsidRPr="008A1495">
        <w:rPr>
          <w:rFonts w:ascii="Tahoma" w:hAnsi="Tahoma" w:cs="Tahoma"/>
          <w:sz w:val="24"/>
          <w:szCs w:val="24"/>
        </w:rPr>
        <w:t xml:space="preserve"> the </w:t>
      </w:r>
      <w:r w:rsidR="007F72AA" w:rsidRPr="008A1495">
        <w:rPr>
          <w:rFonts w:ascii="Tahoma" w:hAnsi="Tahoma" w:cs="Tahoma"/>
          <w:sz w:val="24"/>
          <w:szCs w:val="24"/>
        </w:rPr>
        <w:t>settled principle</w:t>
      </w:r>
      <w:r w:rsidR="00034C4B" w:rsidRPr="008A1495">
        <w:rPr>
          <w:rFonts w:ascii="Tahoma" w:hAnsi="Tahoma" w:cs="Tahoma"/>
          <w:sz w:val="24"/>
          <w:szCs w:val="24"/>
        </w:rPr>
        <w:t xml:space="preserve"> that to succeed before </w:t>
      </w:r>
      <w:r w:rsidR="007F72AA" w:rsidRPr="008A1495">
        <w:rPr>
          <w:rFonts w:ascii="Tahoma" w:hAnsi="Tahoma" w:cs="Tahoma"/>
          <w:sz w:val="24"/>
          <w:szCs w:val="24"/>
        </w:rPr>
        <w:t>us the</w:t>
      </w:r>
      <w:r w:rsidR="00034C4B" w:rsidRPr="008A1495">
        <w:rPr>
          <w:rFonts w:ascii="Tahoma" w:hAnsi="Tahoma" w:cs="Tahoma"/>
          <w:sz w:val="24"/>
          <w:szCs w:val="24"/>
        </w:rPr>
        <w:t xml:space="preserve"> plaintiff must demonstrate that the</w:t>
      </w:r>
      <w:r w:rsidR="00BA61DC" w:rsidRPr="008A1495">
        <w:rPr>
          <w:rFonts w:ascii="Tahoma" w:hAnsi="Tahoma" w:cs="Tahoma"/>
          <w:sz w:val="24"/>
          <w:szCs w:val="24"/>
        </w:rPr>
        <w:t xml:space="preserve"> </w:t>
      </w:r>
      <w:r w:rsidR="00050E4E" w:rsidRPr="008A1495">
        <w:rPr>
          <w:rFonts w:ascii="Tahoma" w:hAnsi="Tahoma" w:cs="Tahoma"/>
          <w:sz w:val="24"/>
          <w:szCs w:val="24"/>
        </w:rPr>
        <w:t>concurrent findings</w:t>
      </w:r>
      <w:r w:rsidR="00034C4B" w:rsidRPr="008A1495">
        <w:rPr>
          <w:rFonts w:ascii="Tahoma" w:hAnsi="Tahoma" w:cs="Tahoma"/>
          <w:sz w:val="24"/>
          <w:szCs w:val="24"/>
        </w:rPr>
        <w:t xml:space="preserve"> on which the decisions are based suffer from perversion and or unreasonableness or that there is an error of law inherent in the said judgments</w:t>
      </w:r>
      <w:r w:rsidR="00AA2CF4" w:rsidRPr="008A1495">
        <w:rPr>
          <w:rFonts w:ascii="Tahoma" w:hAnsi="Tahoma" w:cs="Tahoma"/>
          <w:sz w:val="24"/>
          <w:szCs w:val="24"/>
        </w:rPr>
        <w:t>,</w:t>
      </w:r>
      <w:r w:rsidR="00034C4B" w:rsidRPr="008A1495">
        <w:rPr>
          <w:rFonts w:ascii="Tahoma" w:hAnsi="Tahoma" w:cs="Tahoma"/>
          <w:sz w:val="24"/>
          <w:szCs w:val="24"/>
        </w:rPr>
        <w:t xml:space="preserve"> which when corrected render</w:t>
      </w:r>
      <w:r w:rsidR="006036A3" w:rsidRPr="008A1495">
        <w:rPr>
          <w:rFonts w:ascii="Tahoma" w:hAnsi="Tahoma" w:cs="Tahoma"/>
          <w:sz w:val="24"/>
          <w:szCs w:val="24"/>
        </w:rPr>
        <w:t xml:space="preserve">s </w:t>
      </w:r>
      <w:r w:rsidR="00034C4B" w:rsidRPr="008A1495">
        <w:rPr>
          <w:rFonts w:ascii="Tahoma" w:hAnsi="Tahoma" w:cs="Tahoma"/>
          <w:sz w:val="24"/>
          <w:szCs w:val="24"/>
        </w:rPr>
        <w:t xml:space="preserve">the judgments without efficacy.  </w:t>
      </w:r>
      <w:r w:rsidR="006036A3" w:rsidRPr="008A1495">
        <w:rPr>
          <w:rFonts w:ascii="Tahoma" w:hAnsi="Tahoma" w:cs="Tahoma"/>
          <w:sz w:val="24"/>
          <w:szCs w:val="24"/>
        </w:rPr>
        <w:t>Accordingly</w:t>
      </w:r>
      <w:r w:rsidR="00034C4B" w:rsidRPr="008A1495">
        <w:rPr>
          <w:rFonts w:ascii="Tahoma" w:hAnsi="Tahoma" w:cs="Tahoma"/>
          <w:sz w:val="24"/>
          <w:szCs w:val="24"/>
        </w:rPr>
        <w:t>, we proceed to consider the question posed at</w:t>
      </w:r>
      <w:r w:rsidR="00D90E34" w:rsidRPr="008A1495">
        <w:rPr>
          <w:rFonts w:ascii="Tahoma" w:hAnsi="Tahoma" w:cs="Tahoma"/>
          <w:sz w:val="24"/>
          <w:szCs w:val="24"/>
        </w:rPr>
        <w:t xml:space="preserve"> the onset</w:t>
      </w:r>
      <w:r w:rsidR="00034C4B" w:rsidRPr="008A1495">
        <w:rPr>
          <w:rFonts w:ascii="Tahoma" w:hAnsi="Tahoma" w:cs="Tahoma"/>
          <w:sz w:val="24"/>
          <w:szCs w:val="24"/>
        </w:rPr>
        <w:t xml:space="preserve"> of the immediately preceding paragraph which is directed at testing the integrity of the findings on which the decision of the CA is based. </w:t>
      </w:r>
      <w:r w:rsidR="00AC5FAB" w:rsidRPr="008A1495">
        <w:rPr>
          <w:rFonts w:ascii="Tahoma" w:hAnsi="Tahoma" w:cs="Tahoma"/>
          <w:sz w:val="24"/>
          <w:szCs w:val="24"/>
        </w:rPr>
        <w:t>This requires us to</w:t>
      </w:r>
      <w:r w:rsidR="00034C4B" w:rsidRPr="008A1495">
        <w:rPr>
          <w:rFonts w:ascii="Tahoma" w:hAnsi="Tahoma" w:cs="Tahoma"/>
          <w:sz w:val="24"/>
          <w:szCs w:val="24"/>
        </w:rPr>
        <w:t xml:space="preserve"> consider the various heads of claim and or damage allowed in favor of the plaintiff bearing in mind </w:t>
      </w:r>
      <w:r w:rsidR="007F72AA" w:rsidRPr="008A1495">
        <w:rPr>
          <w:rFonts w:ascii="Tahoma" w:hAnsi="Tahoma" w:cs="Tahoma"/>
          <w:sz w:val="24"/>
          <w:szCs w:val="24"/>
        </w:rPr>
        <w:t>that we</w:t>
      </w:r>
      <w:r w:rsidR="00034C4B" w:rsidRPr="008A1495">
        <w:rPr>
          <w:rFonts w:ascii="Tahoma" w:hAnsi="Tahoma" w:cs="Tahoma"/>
          <w:sz w:val="24"/>
          <w:szCs w:val="24"/>
        </w:rPr>
        <w:t xml:space="preserve"> can only intervene with the findings when a consideration of all the evidence contained in the record of appeal lead</w:t>
      </w:r>
      <w:r w:rsidR="00D90E34" w:rsidRPr="008A1495">
        <w:rPr>
          <w:rFonts w:ascii="Tahoma" w:hAnsi="Tahoma" w:cs="Tahoma"/>
          <w:sz w:val="24"/>
          <w:szCs w:val="24"/>
        </w:rPr>
        <w:t>s</w:t>
      </w:r>
      <w:r w:rsidR="00034C4B" w:rsidRPr="008A1495">
        <w:rPr>
          <w:rFonts w:ascii="Tahoma" w:hAnsi="Tahoma" w:cs="Tahoma"/>
          <w:sz w:val="24"/>
          <w:szCs w:val="24"/>
        </w:rPr>
        <w:t xml:space="preserve"> us to a different conclusion on the findings through a critical process of reasoning that </w:t>
      </w:r>
      <w:r w:rsidR="00AA2CF4" w:rsidRPr="008A1495">
        <w:rPr>
          <w:rFonts w:ascii="Tahoma" w:hAnsi="Tahoma" w:cs="Tahoma"/>
          <w:sz w:val="24"/>
          <w:szCs w:val="24"/>
        </w:rPr>
        <w:t>compels us to hold</w:t>
      </w:r>
      <w:r w:rsidR="00034C4B" w:rsidRPr="008A1495">
        <w:rPr>
          <w:rFonts w:ascii="Tahoma" w:hAnsi="Tahoma" w:cs="Tahoma"/>
          <w:sz w:val="24"/>
          <w:szCs w:val="24"/>
        </w:rPr>
        <w:t xml:space="preserve"> that the findings are perverse or unreasonable</w:t>
      </w:r>
      <w:r w:rsidR="00F41A53" w:rsidRPr="008A1495">
        <w:rPr>
          <w:rFonts w:ascii="Tahoma" w:hAnsi="Tahoma" w:cs="Tahoma"/>
          <w:sz w:val="24"/>
          <w:szCs w:val="24"/>
        </w:rPr>
        <w:t>.</w:t>
      </w:r>
      <w:r w:rsidR="00034C4B" w:rsidRPr="008A1495">
        <w:rPr>
          <w:rFonts w:ascii="Tahoma" w:hAnsi="Tahoma" w:cs="Tahoma"/>
          <w:sz w:val="24"/>
          <w:szCs w:val="24"/>
        </w:rPr>
        <w:t xml:space="preserve"> </w:t>
      </w:r>
      <w:r w:rsidR="00F41A53" w:rsidRPr="008A1495">
        <w:rPr>
          <w:rFonts w:ascii="Tahoma" w:hAnsi="Tahoma" w:cs="Tahoma"/>
          <w:sz w:val="24"/>
          <w:szCs w:val="24"/>
        </w:rPr>
        <w:t xml:space="preserve">To be </w:t>
      </w:r>
      <w:r w:rsidR="00F41A53" w:rsidRPr="008A1495">
        <w:rPr>
          <w:rFonts w:ascii="Tahoma" w:hAnsi="Tahoma" w:cs="Tahoma"/>
          <w:sz w:val="24"/>
          <w:szCs w:val="24"/>
        </w:rPr>
        <w:lastRenderedPageBreak/>
        <w:t xml:space="preserve">good, </w:t>
      </w:r>
      <w:r w:rsidR="00034C4B" w:rsidRPr="008A1495">
        <w:rPr>
          <w:rFonts w:ascii="Tahoma" w:hAnsi="Tahoma" w:cs="Tahoma"/>
          <w:sz w:val="24"/>
          <w:szCs w:val="24"/>
        </w:rPr>
        <w:t xml:space="preserve">our </w:t>
      </w:r>
      <w:r w:rsidR="00F41A53" w:rsidRPr="008A1495">
        <w:rPr>
          <w:rFonts w:ascii="Tahoma" w:hAnsi="Tahoma" w:cs="Tahoma"/>
          <w:sz w:val="24"/>
          <w:szCs w:val="24"/>
        </w:rPr>
        <w:t>intervention</w:t>
      </w:r>
      <w:r w:rsidR="00034C4B" w:rsidRPr="008A1495">
        <w:rPr>
          <w:rFonts w:ascii="Tahoma" w:hAnsi="Tahoma" w:cs="Tahoma"/>
          <w:sz w:val="24"/>
          <w:szCs w:val="24"/>
        </w:rPr>
        <w:t xml:space="preserve"> should not be exercised only because we are of the view that faced with the admitted evidence, we would have come to a different conclusion;</w:t>
      </w:r>
      <w:r w:rsidR="002507F2" w:rsidRPr="008A1495">
        <w:rPr>
          <w:rFonts w:ascii="Tahoma" w:hAnsi="Tahoma" w:cs="Tahoma"/>
          <w:sz w:val="24"/>
          <w:szCs w:val="24"/>
        </w:rPr>
        <w:t xml:space="preserve"> that certainly is the province of the trial court provided that such findings are supported by the evidence placed before them.</w:t>
      </w:r>
      <w:r w:rsidR="004B098A" w:rsidRPr="008A1495">
        <w:rPr>
          <w:rFonts w:ascii="Tahoma" w:hAnsi="Tahoma" w:cs="Tahoma"/>
          <w:sz w:val="24"/>
          <w:szCs w:val="24"/>
        </w:rPr>
        <w:t xml:space="preserve"> </w:t>
      </w:r>
      <w:r w:rsidR="00C01E31" w:rsidRPr="008A1495">
        <w:rPr>
          <w:rFonts w:ascii="Tahoma" w:hAnsi="Tahoma" w:cs="Tahoma"/>
          <w:sz w:val="24"/>
          <w:szCs w:val="24"/>
        </w:rPr>
        <w:t xml:space="preserve"> See: </w:t>
      </w:r>
      <w:r w:rsidR="00C01E31" w:rsidRPr="008A1495">
        <w:rPr>
          <w:rFonts w:ascii="Tahoma" w:hAnsi="Tahoma" w:cs="Tahoma"/>
          <w:b/>
          <w:bCs/>
          <w:sz w:val="24"/>
          <w:szCs w:val="24"/>
        </w:rPr>
        <w:t xml:space="preserve">Gregory </w:t>
      </w:r>
      <w:r w:rsidR="00C01E31" w:rsidRPr="008A1495">
        <w:rPr>
          <w:rFonts w:ascii="Tahoma" w:hAnsi="Tahoma" w:cs="Tahoma"/>
          <w:b/>
          <w:sz w:val="24"/>
          <w:szCs w:val="24"/>
        </w:rPr>
        <w:t>v</w:t>
      </w:r>
      <w:r w:rsidR="00C01E31" w:rsidRPr="008A1495">
        <w:rPr>
          <w:rFonts w:ascii="Tahoma" w:hAnsi="Tahoma" w:cs="Tahoma"/>
          <w:sz w:val="24"/>
          <w:szCs w:val="24"/>
        </w:rPr>
        <w:t xml:space="preserve"> </w:t>
      </w:r>
      <w:proofErr w:type="spellStart"/>
      <w:r w:rsidR="00C01E31" w:rsidRPr="008A1495">
        <w:rPr>
          <w:rFonts w:ascii="Tahoma" w:hAnsi="Tahoma" w:cs="Tahoma"/>
          <w:b/>
          <w:bCs/>
          <w:sz w:val="24"/>
          <w:szCs w:val="24"/>
        </w:rPr>
        <w:t>Tandoh</w:t>
      </w:r>
      <w:proofErr w:type="spellEnd"/>
      <w:r w:rsidR="00C01E31" w:rsidRPr="008A1495">
        <w:rPr>
          <w:rFonts w:ascii="Tahoma" w:hAnsi="Tahoma" w:cs="Tahoma"/>
          <w:b/>
          <w:bCs/>
          <w:sz w:val="24"/>
          <w:szCs w:val="24"/>
        </w:rPr>
        <w:t xml:space="preserve"> IV and Hanson</w:t>
      </w:r>
      <w:r w:rsidR="00C01E31" w:rsidRPr="008A1495">
        <w:rPr>
          <w:rFonts w:ascii="Tahoma" w:hAnsi="Tahoma" w:cs="Tahoma"/>
          <w:sz w:val="24"/>
          <w:szCs w:val="24"/>
        </w:rPr>
        <w:t xml:space="preserve"> [2010] SCGLR 971</w:t>
      </w:r>
      <w:r w:rsidR="00AE4367" w:rsidRPr="008A1495">
        <w:rPr>
          <w:rFonts w:ascii="Tahoma" w:hAnsi="Tahoma" w:cs="Tahoma"/>
          <w:sz w:val="24"/>
          <w:szCs w:val="24"/>
        </w:rPr>
        <w:t>.</w:t>
      </w:r>
      <w:r w:rsidR="00C01E31" w:rsidRPr="008A1495">
        <w:rPr>
          <w:rFonts w:ascii="Tahoma" w:hAnsi="Tahoma" w:cs="Tahoma"/>
          <w:sz w:val="24"/>
          <w:szCs w:val="24"/>
        </w:rPr>
        <w:t xml:space="preserve"> </w:t>
      </w:r>
      <w:r w:rsidR="00E70685" w:rsidRPr="008A1495">
        <w:rPr>
          <w:rFonts w:ascii="Tahoma" w:hAnsi="Tahoma" w:cs="Tahoma"/>
          <w:sz w:val="24"/>
          <w:szCs w:val="24"/>
        </w:rPr>
        <w:t xml:space="preserve">Turning our attention to the task before us, we </w:t>
      </w:r>
      <w:r w:rsidR="008F1B58" w:rsidRPr="008A1495">
        <w:rPr>
          <w:rFonts w:ascii="Tahoma" w:hAnsi="Tahoma" w:cs="Tahoma"/>
          <w:sz w:val="24"/>
          <w:szCs w:val="24"/>
        </w:rPr>
        <w:t>commence</w:t>
      </w:r>
      <w:r w:rsidR="00E70685" w:rsidRPr="008A1495">
        <w:rPr>
          <w:rFonts w:ascii="Tahoma" w:hAnsi="Tahoma" w:cs="Tahoma"/>
          <w:sz w:val="24"/>
          <w:szCs w:val="24"/>
        </w:rPr>
        <w:t xml:space="preserve"> with the </w:t>
      </w:r>
      <w:r w:rsidR="004B098A" w:rsidRPr="008A1495">
        <w:rPr>
          <w:rFonts w:ascii="Tahoma" w:hAnsi="Tahoma" w:cs="Tahoma"/>
          <w:sz w:val="24"/>
          <w:szCs w:val="24"/>
        </w:rPr>
        <w:t xml:space="preserve">award in </w:t>
      </w:r>
      <w:r w:rsidR="00E70685" w:rsidRPr="008A1495">
        <w:rPr>
          <w:rFonts w:ascii="Tahoma" w:hAnsi="Tahoma" w:cs="Tahoma"/>
          <w:sz w:val="24"/>
          <w:szCs w:val="24"/>
        </w:rPr>
        <w:t>the sum of GHC2, 582, 000.00.</w:t>
      </w:r>
    </w:p>
    <w:p w14:paraId="6832BF4F" w14:textId="7DE229B7" w:rsidR="00E70685" w:rsidRPr="008A1495" w:rsidRDefault="00E70685" w:rsidP="007F72AA">
      <w:pPr>
        <w:pStyle w:val="NoSpacing"/>
        <w:jc w:val="both"/>
        <w:rPr>
          <w:rFonts w:ascii="Tahoma" w:hAnsi="Tahoma" w:cs="Tahoma"/>
          <w:sz w:val="24"/>
          <w:szCs w:val="24"/>
        </w:rPr>
      </w:pPr>
    </w:p>
    <w:p w14:paraId="229B22A6" w14:textId="77777777" w:rsidR="00C65D3A" w:rsidRPr="008A1495" w:rsidRDefault="00C65D3A" w:rsidP="007F72AA">
      <w:pPr>
        <w:pStyle w:val="NoSpacing"/>
        <w:jc w:val="both"/>
        <w:rPr>
          <w:rFonts w:ascii="Tahoma" w:hAnsi="Tahoma" w:cs="Tahoma"/>
          <w:sz w:val="24"/>
          <w:szCs w:val="24"/>
        </w:rPr>
      </w:pPr>
    </w:p>
    <w:p w14:paraId="348D0310" w14:textId="77777777" w:rsidR="00C65D3A" w:rsidRPr="008A1495" w:rsidRDefault="00C65D3A" w:rsidP="007F72AA">
      <w:pPr>
        <w:pStyle w:val="NoSpacing"/>
        <w:jc w:val="both"/>
        <w:rPr>
          <w:rFonts w:ascii="Tahoma" w:hAnsi="Tahoma" w:cs="Tahoma"/>
          <w:sz w:val="24"/>
          <w:szCs w:val="24"/>
        </w:rPr>
      </w:pPr>
    </w:p>
    <w:p w14:paraId="056E28B2" w14:textId="77777777" w:rsidR="007F72AA" w:rsidRPr="008A1495" w:rsidRDefault="007F72AA" w:rsidP="007F72AA">
      <w:pPr>
        <w:pStyle w:val="NoSpacing"/>
        <w:rPr>
          <w:rFonts w:ascii="Tahoma" w:hAnsi="Tahoma" w:cs="Tahoma"/>
          <w:sz w:val="24"/>
          <w:szCs w:val="24"/>
        </w:rPr>
      </w:pPr>
    </w:p>
    <w:p w14:paraId="68674086" w14:textId="7ED7B838" w:rsidR="00E70685" w:rsidRPr="008A1495" w:rsidRDefault="00E70685" w:rsidP="007F72AA">
      <w:pPr>
        <w:pStyle w:val="ListParagraph"/>
        <w:numPr>
          <w:ilvl w:val="0"/>
          <w:numId w:val="3"/>
        </w:numPr>
        <w:spacing w:line="360" w:lineRule="auto"/>
        <w:ind w:left="450" w:hanging="450"/>
        <w:jc w:val="both"/>
        <w:rPr>
          <w:rFonts w:ascii="Tahoma" w:hAnsi="Tahoma" w:cs="Tahoma"/>
          <w:b/>
          <w:bCs/>
          <w:sz w:val="24"/>
          <w:szCs w:val="24"/>
          <w:u w:val="single"/>
        </w:rPr>
      </w:pPr>
      <w:r w:rsidRPr="008A1495">
        <w:rPr>
          <w:rFonts w:ascii="Tahoma" w:hAnsi="Tahoma" w:cs="Tahoma"/>
          <w:b/>
          <w:bCs/>
          <w:sz w:val="24"/>
          <w:szCs w:val="24"/>
          <w:u w:val="single"/>
        </w:rPr>
        <w:t>THE AWARD OF DAMAGES IN THE SUM GHC 2, 582, 000.00 FOR THE COST OF TAILINGS SUPPLIED TO THE DEFENDANT.</w:t>
      </w:r>
    </w:p>
    <w:p w14:paraId="425D80CF" w14:textId="14374EC7" w:rsidR="00FB3235" w:rsidRPr="008A1495" w:rsidRDefault="00E70685" w:rsidP="009677D1">
      <w:pPr>
        <w:spacing w:line="360" w:lineRule="auto"/>
        <w:jc w:val="both"/>
        <w:rPr>
          <w:rFonts w:ascii="Tahoma" w:hAnsi="Tahoma" w:cs="Tahoma"/>
          <w:sz w:val="24"/>
          <w:szCs w:val="24"/>
        </w:rPr>
      </w:pPr>
      <w:r w:rsidRPr="008A1495">
        <w:rPr>
          <w:rFonts w:ascii="Tahoma" w:hAnsi="Tahoma" w:cs="Tahoma"/>
          <w:sz w:val="24"/>
          <w:szCs w:val="24"/>
        </w:rPr>
        <w:t>After carefully reading the evidence contained in the record of appeal and giving thought to the written briefs submitted before us by the parties, we have come to the view</w:t>
      </w:r>
      <w:r w:rsidR="00ED4001" w:rsidRPr="008A1495">
        <w:rPr>
          <w:rFonts w:ascii="Tahoma" w:hAnsi="Tahoma" w:cs="Tahoma"/>
          <w:sz w:val="24"/>
          <w:szCs w:val="24"/>
        </w:rPr>
        <w:t xml:space="preserve"> </w:t>
      </w:r>
      <w:r w:rsidR="006E4C00" w:rsidRPr="008A1495">
        <w:rPr>
          <w:rFonts w:ascii="Tahoma" w:hAnsi="Tahoma" w:cs="Tahoma"/>
          <w:sz w:val="24"/>
          <w:szCs w:val="24"/>
        </w:rPr>
        <w:t xml:space="preserve">that </w:t>
      </w:r>
      <w:r w:rsidR="00ED4001" w:rsidRPr="008A1495">
        <w:rPr>
          <w:rFonts w:ascii="Tahoma" w:hAnsi="Tahoma" w:cs="Tahoma"/>
          <w:sz w:val="24"/>
          <w:szCs w:val="24"/>
        </w:rPr>
        <w:t>on the state of the authorities</w:t>
      </w:r>
      <w:r w:rsidR="006E4C00" w:rsidRPr="008A1495">
        <w:rPr>
          <w:rFonts w:ascii="Tahoma" w:hAnsi="Tahoma" w:cs="Tahoma"/>
          <w:sz w:val="24"/>
          <w:szCs w:val="24"/>
        </w:rPr>
        <w:t>,</w:t>
      </w:r>
      <w:r w:rsidRPr="008A1495">
        <w:rPr>
          <w:rFonts w:ascii="Tahoma" w:hAnsi="Tahoma" w:cs="Tahoma"/>
          <w:sz w:val="24"/>
          <w:szCs w:val="24"/>
        </w:rPr>
        <w:t xml:space="preserve"> </w:t>
      </w:r>
      <w:r w:rsidR="006E4C00" w:rsidRPr="008A1495">
        <w:rPr>
          <w:rFonts w:ascii="Tahoma" w:hAnsi="Tahoma" w:cs="Tahoma"/>
          <w:sz w:val="24"/>
          <w:szCs w:val="24"/>
        </w:rPr>
        <w:t>t</w:t>
      </w:r>
      <w:r w:rsidRPr="008A1495">
        <w:rPr>
          <w:rFonts w:ascii="Tahoma" w:hAnsi="Tahoma" w:cs="Tahoma"/>
          <w:sz w:val="24"/>
          <w:szCs w:val="24"/>
        </w:rPr>
        <w:t xml:space="preserve">he claim  under this head required the plaintiff to establish on all the evidence that he had actually expended the said amounts in purchasing tailings from  small scale miners and or the like for the purpose of utilizing them in the contract of supply between him and the defendant solely for the defendant’s business </w:t>
      </w:r>
      <w:r w:rsidR="00220578" w:rsidRPr="008A1495">
        <w:rPr>
          <w:rFonts w:ascii="Tahoma" w:hAnsi="Tahoma" w:cs="Tahoma"/>
          <w:sz w:val="24"/>
          <w:szCs w:val="24"/>
        </w:rPr>
        <w:t>in accordance with the contract between them.</w:t>
      </w:r>
      <w:r w:rsidRPr="008A1495">
        <w:rPr>
          <w:rFonts w:ascii="Tahoma" w:hAnsi="Tahoma" w:cs="Tahoma"/>
          <w:sz w:val="24"/>
          <w:szCs w:val="24"/>
        </w:rPr>
        <w:t xml:space="preserve"> </w:t>
      </w:r>
      <w:r w:rsidR="0042782E" w:rsidRPr="008A1495">
        <w:rPr>
          <w:rFonts w:ascii="Tahoma" w:hAnsi="Tahoma" w:cs="Tahoma"/>
          <w:sz w:val="24"/>
          <w:szCs w:val="24"/>
        </w:rPr>
        <w:t>In our view,</w:t>
      </w:r>
      <w:r w:rsidRPr="008A1495">
        <w:rPr>
          <w:rFonts w:ascii="Tahoma" w:hAnsi="Tahoma" w:cs="Tahoma"/>
          <w:sz w:val="24"/>
          <w:szCs w:val="24"/>
        </w:rPr>
        <w:t xml:space="preserve"> the plaintiff assumed a different role when he accepted to p</w:t>
      </w:r>
      <w:r w:rsidR="00C927B3" w:rsidRPr="008A1495">
        <w:rPr>
          <w:rFonts w:ascii="Tahoma" w:hAnsi="Tahoma" w:cs="Tahoma"/>
          <w:sz w:val="24"/>
          <w:szCs w:val="24"/>
        </w:rPr>
        <w:t>rocure</w:t>
      </w:r>
      <w:r w:rsidRPr="008A1495">
        <w:rPr>
          <w:rFonts w:ascii="Tahoma" w:hAnsi="Tahoma" w:cs="Tahoma"/>
          <w:sz w:val="24"/>
          <w:szCs w:val="24"/>
        </w:rPr>
        <w:t xml:space="preserve"> tailings that </w:t>
      </w:r>
      <w:r w:rsidR="008F1B58" w:rsidRPr="008A1495">
        <w:rPr>
          <w:rFonts w:ascii="Tahoma" w:hAnsi="Tahoma" w:cs="Tahoma"/>
          <w:sz w:val="24"/>
          <w:szCs w:val="24"/>
        </w:rPr>
        <w:t>would</w:t>
      </w:r>
      <w:r w:rsidRPr="008A1495">
        <w:rPr>
          <w:rFonts w:ascii="Tahoma" w:hAnsi="Tahoma" w:cs="Tahoma"/>
          <w:sz w:val="24"/>
          <w:szCs w:val="24"/>
        </w:rPr>
        <w:t xml:space="preserve"> satisfy defendant’s requirement as stipulated in exhibit B</w:t>
      </w:r>
      <w:r w:rsidR="008F1B58" w:rsidRPr="008A1495">
        <w:rPr>
          <w:rFonts w:ascii="Tahoma" w:hAnsi="Tahoma" w:cs="Tahoma"/>
          <w:sz w:val="24"/>
          <w:szCs w:val="24"/>
        </w:rPr>
        <w:t xml:space="preserve">1, the agreement of haulage between them. </w:t>
      </w:r>
      <w:r w:rsidR="00AC5FAB" w:rsidRPr="008A1495">
        <w:rPr>
          <w:rFonts w:ascii="Tahoma" w:hAnsi="Tahoma" w:cs="Tahoma"/>
          <w:sz w:val="24"/>
          <w:szCs w:val="24"/>
        </w:rPr>
        <w:t xml:space="preserve">The </w:t>
      </w:r>
      <w:r w:rsidR="008F1B58" w:rsidRPr="008A1495">
        <w:rPr>
          <w:rFonts w:ascii="Tahoma" w:hAnsi="Tahoma" w:cs="Tahoma"/>
          <w:sz w:val="24"/>
          <w:szCs w:val="24"/>
        </w:rPr>
        <w:t xml:space="preserve">plaintiff became an agent of the defendant and it being so, he is required in accord with common sense and good business practice to act in </w:t>
      </w:r>
      <w:r w:rsidR="004B3D0D" w:rsidRPr="008A1495">
        <w:rPr>
          <w:rFonts w:ascii="Tahoma" w:hAnsi="Tahoma" w:cs="Tahoma"/>
          <w:sz w:val="24"/>
          <w:szCs w:val="24"/>
        </w:rPr>
        <w:t>a manner</w:t>
      </w:r>
      <w:r w:rsidR="008F1B58" w:rsidRPr="008A1495">
        <w:rPr>
          <w:rFonts w:ascii="Tahoma" w:hAnsi="Tahoma" w:cs="Tahoma"/>
          <w:sz w:val="24"/>
          <w:szCs w:val="24"/>
        </w:rPr>
        <w:t xml:space="preserve"> that a person in a fiduciary relation</w:t>
      </w:r>
      <w:r w:rsidR="00ED4001" w:rsidRPr="008A1495">
        <w:rPr>
          <w:rFonts w:ascii="Tahoma" w:hAnsi="Tahoma" w:cs="Tahoma"/>
          <w:sz w:val="24"/>
          <w:szCs w:val="24"/>
        </w:rPr>
        <w:t>ship</w:t>
      </w:r>
      <w:r w:rsidR="008F1B58" w:rsidRPr="008A1495">
        <w:rPr>
          <w:rFonts w:ascii="Tahoma" w:hAnsi="Tahoma" w:cs="Tahoma"/>
          <w:sz w:val="24"/>
          <w:szCs w:val="24"/>
        </w:rPr>
        <w:t xml:space="preserve"> would. </w:t>
      </w:r>
      <w:r w:rsidR="00050E4E" w:rsidRPr="008A1495">
        <w:rPr>
          <w:rFonts w:ascii="Tahoma" w:hAnsi="Tahoma" w:cs="Tahoma"/>
          <w:sz w:val="24"/>
          <w:szCs w:val="24"/>
        </w:rPr>
        <w:t>Therefore</w:t>
      </w:r>
      <w:r w:rsidR="008F1B58" w:rsidRPr="008A1495">
        <w:rPr>
          <w:rFonts w:ascii="Tahoma" w:hAnsi="Tahoma" w:cs="Tahoma"/>
          <w:sz w:val="24"/>
          <w:szCs w:val="24"/>
        </w:rPr>
        <w:t>, to succeed</w:t>
      </w:r>
      <w:r w:rsidR="00BE56B2" w:rsidRPr="008A1495">
        <w:rPr>
          <w:rFonts w:ascii="Tahoma" w:hAnsi="Tahoma" w:cs="Tahoma"/>
          <w:sz w:val="24"/>
          <w:szCs w:val="24"/>
        </w:rPr>
        <w:t xml:space="preserve"> in </w:t>
      </w:r>
      <w:r w:rsidR="00EE076F" w:rsidRPr="008A1495">
        <w:rPr>
          <w:rFonts w:ascii="Tahoma" w:hAnsi="Tahoma" w:cs="Tahoma"/>
          <w:sz w:val="24"/>
          <w:szCs w:val="24"/>
        </w:rPr>
        <w:t>charging</w:t>
      </w:r>
      <w:r w:rsidR="008F1B58" w:rsidRPr="008A1495">
        <w:rPr>
          <w:rFonts w:ascii="Tahoma" w:hAnsi="Tahoma" w:cs="Tahoma"/>
          <w:sz w:val="24"/>
          <w:szCs w:val="24"/>
        </w:rPr>
        <w:t xml:space="preserve"> the defendant with the amount claimed </w:t>
      </w:r>
      <w:r w:rsidR="0042782E" w:rsidRPr="008A1495">
        <w:rPr>
          <w:rFonts w:ascii="Tahoma" w:hAnsi="Tahoma" w:cs="Tahoma"/>
          <w:sz w:val="24"/>
          <w:szCs w:val="24"/>
        </w:rPr>
        <w:t>for</w:t>
      </w:r>
      <w:r w:rsidR="008F1B58" w:rsidRPr="008A1495">
        <w:rPr>
          <w:rFonts w:ascii="Tahoma" w:hAnsi="Tahoma" w:cs="Tahoma"/>
          <w:sz w:val="24"/>
          <w:szCs w:val="24"/>
        </w:rPr>
        <w:t xml:space="preserve"> the cost of tailings, the plaintiff must provide the defendant with a credible means of how he came by</w:t>
      </w:r>
      <w:r w:rsidR="00F461BA" w:rsidRPr="008A1495">
        <w:rPr>
          <w:rFonts w:ascii="Tahoma" w:hAnsi="Tahoma" w:cs="Tahoma"/>
          <w:sz w:val="24"/>
          <w:szCs w:val="24"/>
        </w:rPr>
        <w:t xml:space="preserve"> the</w:t>
      </w:r>
      <w:r w:rsidR="008F1B58" w:rsidRPr="008A1495">
        <w:rPr>
          <w:rFonts w:ascii="Tahoma" w:hAnsi="Tahoma" w:cs="Tahoma"/>
          <w:sz w:val="24"/>
          <w:szCs w:val="24"/>
        </w:rPr>
        <w:t xml:space="preserve"> aggregate cost of the materials. Relevant matters to be proved include for example</w:t>
      </w:r>
      <w:r w:rsidR="0042782E" w:rsidRPr="008A1495">
        <w:rPr>
          <w:rFonts w:ascii="Tahoma" w:hAnsi="Tahoma" w:cs="Tahoma"/>
          <w:sz w:val="24"/>
          <w:szCs w:val="24"/>
        </w:rPr>
        <w:t>,</w:t>
      </w:r>
      <w:r w:rsidR="008F1B58" w:rsidRPr="008A1495">
        <w:rPr>
          <w:rFonts w:ascii="Tahoma" w:hAnsi="Tahoma" w:cs="Tahoma"/>
          <w:sz w:val="24"/>
          <w:szCs w:val="24"/>
        </w:rPr>
        <w:t xml:space="preserve"> without limitation, the dates of the purchase, the vehicle number of </w:t>
      </w:r>
      <w:r w:rsidR="00FB3235" w:rsidRPr="008A1495">
        <w:rPr>
          <w:rFonts w:ascii="Tahoma" w:hAnsi="Tahoma" w:cs="Tahoma"/>
          <w:sz w:val="24"/>
          <w:szCs w:val="24"/>
        </w:rPr>
        <w:t>the</w:t>
      </w:r>
      <w:r w:rsidR="008F1B58" w:rsidRPr="008A1495">
        <w:rPr>
          <w:rFonts w:ascii="Tahoma" w:hAnsi="Tahoma" w:cs="Tahoma"/>
          <w:sz w:val="24"/>
          <w:szCs w:val="24"/>
        </w:rPr>
        <w:t xml:space="preserve"> haulage truck, the quantity of tonnage, the identity of person(s) from whom they were procured and the person who accepted delivery of the items on behalf of the </w:t>
      </w:r>
      <w:r w:rsidR="00F461BA" w:rsidRPr="008A1495">
        <w:rPr>
          <w:rFonts w:ascii="Tahoma" w:hAnsi="Tahoma" w:cs="Tahoma"/>
          <w:sz w:val="24"/>
          <w:szCs w:val="24"/>
        </w:rPr>
        <w:t>defendant.</w:t>
      </w:r>
    </w:p>
    <w:p w14:paraId="3D307F9D" w14:textId="77777777" w:rsidR="007F72AA" w:rsidRPr="008A1495" w:rsidRDefault="007F72AA" w:rsidP="007F72AA">
      <w:pPr>
        <w:pStyle w:val="NoSpacing"/>
        <w:rPr>
          <w:rFonts w:ascii="Tahoma" w:hAnsi="Tahoma" w:cs="Tahoma"/>
          <w:sz w:val="24"/>
          <w:szCs w:val="24"/>
        </w:rPr>
      </w:pPr>
    </w:p>
    <w:p w14:paraId="7E07BEB7" w14:textId="5D399BAD" w:rsidR="00E70685" w:rsidRPr="008A1495" w:rsidRDefault="000D3363" w:rsidP="009677D1">
      <w:pPr>
        <w:spacing w:line="360" w:lineRule="auto"/>
        <w:jc w:val="both"/>
        <w:rPr>
          <w:rFonts w:ascii="Tahoma" w:hAnsi="Tahoma" w:cs="Tahoma"/>
          <w:sz w:val="24"/>
          <w:szCs w:val="24"/>
        </w:rPr>
      </w:pPr>
      <w:r w:rsidRPr="008A1495">
        <w:rPr>
          <w:rFonts w:ascii="Tahoma" w:hAnsi="Tahoma" w:cs="Tahoma"/>
          <w:sz w:val="24"/>
          <w:szCs w:val="24"/>
        </w:rPr>
        <w:lastRenderedPageBreak/>
        <w:t xml:space="preserve">A careful scrutiny of </w:t>
      </w:r>
      <w:r w:rsidR="00FF1754" w:rsidRPr="008A1495">
        <w:rPr>
          <w:rFonts w:ascii="Tahoma" w:hAnsi="Tahoma" w:cs="Tahoma"/>
          <w:sz w:val="24"/>
          <w:szCs w:val="24"/>
        </w:rPr>
        <w:t>t</w:t>
      </w:r>
      <w:r w:rsidR="008F1B58" w:rsidRPr="008A1495">
        <w:rPr>
          <w:rFonts w:ascii="Tahoma" w:hAnsi="Tahoma" w:cs="Tahoma"/>
          <w:sz w:val="24"/>
          <w:szCs w:val="24"/>
        </w:rPr>
        <w:t xml:space="preserve">he evidence </w:t>
      </w:r>
      <w:r w:rsidR="00FD0F55" w:rsidRPr="008A1495">
        <w:rPr>
          <w:rFonts w:ascii="Tahoma" w:hAnsi="Tahoma" w:cs="Tahoma"/>
          <w:sz w:val="24"/>
          <w:szCs w:val="24"/>
        </w:rPr>
        <w:t>placed before the court at</w:t>
      </w:r>
      <w:r w:rsidR="00050E4E" w:rsidRPr="008A1495">
        <w:rPr>
          <w:rFonts w:ascii="Tahoma" w:hAnsi="Tahoma" w:cs="Tahoma"/>
          <w:sz w:val="24"/>
          <w:szCs w:val="24"/>
        </w:rPr>
        <w:t xml:space="preserve"> </w:t>
      </w:r>
      <w:proofErr w:type="gramStart"/>
      <w:r w:rsidR="00050E4E" w:rsidRPr="008A1495">
        <w:rPr>
          <w:rFonts w:ascii="Tahoma" w:hAnsi="Tahoma" w:cs="Tahoma"/>
          <w:sz w:val="24"/>
          <w:szCs w:val="24"/>
        </w:rPr>
        <w:t xml:space="preserve">the </w:t>
      </w:r>
      <w:r w:rsidR="00FD0F55" w:rsidRPr="008A1495">
        <w:rPr>
          <w:rFonts w:ascii="Tahoma" w:hAnsi="Tahoma" w:cs="Tahoma"/>
          <w:sz w:val="24"/>
          <w:szCs w:val="24"/>
        </w:rPr>
        <w:t xml:space="preserve"> hearing</w:t>
      </w:r>
      <w:proofErr w:type="gramEnd"/>
      <w:r w:rsidRPr="008A1495">
        <w:rPr>
          <w:rFonts w:ascii="Tahoma" w:hAnsi="Tahoma" w:cs="Tahoma"/>
          <w:sz w:val="24"/>
          <w:szCs w:val="24"/>
        </w:rPr>
        <w:t xml:space="preserve"> reveals that the plaintiff</w:t>
      </w:r>
      <w:r w:rsidR="00050E4E" w:rsidRPr="008A1495">
        <w:rPr>
          <w:rFonts w:ascii="Tahoma" w:hAnsi="Tahoma" w:cs="Tahoma"/>
          <w:sz w:val="24"/>
          <w:szCs w:val="24"/>
        </w:rPr>
        <w:t xml:space="preserve"> failed </w:t>
      </w:r>
      <w:r w:rsidRPr="008A1495">
        <w:rPr>
          <w:rFonts w:ascii="Tahoma" w:hAnsi="Tahoma" w:cs="Tahoma"/>
          <w:sz w:val="24"/>
          <w:szCs w:val="24"/>
        </w:rPr>
        <w:t xml:space="preserve"> to advance his case</w:t>
      </w:r>
      <w:r w:rsidR="00FD0F55" w:rsidRPr="008A1495">
        <w:rPr>
          <w:rFonts w:ascii="Tahoma" w:hAnsi="Tahoma" w:cs="Tahoma"/>
          <w:sz w:val="24"/>
          <w:szCs w:val="24"/>
        </w:rPr>
        <w:t xml:space="preserve"> beyond the state in which it was at the close of the pleadings. Although the trial was to say the least conducted in </w:t>
      </w:r>
      <w:r w:rsidR="00FB3235" w:rsidRPr="008A1495">
        <w:rPr>
          <w:rFonts w:ascii="Tahoma" w:hAnsi="Tahoma" w:cs="Tahoma"/>
          <w:sz w:val="24"/>
          <w:szCs w:val="24"/>
        </w:rPr>
        <w:t>an atmosphere in which for no apparent reason the practice of the Court was relaxed,</w:t>
      </w:r>
      <w:r w:rsidR="00E76312" w:rsidRPr="008A1495">
        <w:rPr>
          <w:rFonts w:ascii="Tahoma" w:hAnsi="Tahoma" w:cs="Tahoma"/>
          <w:sz w:val="24"/>
          <w:szCs w:val="24"/>
        </w:rPr>
        <w:t xml:space="preserve"> the plaintiff was unable to introduce any evidence of the details of the supplies th</w:t>
      </w:r>
      <w:r w:rsidR="00C65D3A" w:rsidRPr="008A1495">
        <w:rPr>
          <w:rFonts w:ascii="Tahoma" w:hAnsi="Tahoma" w:cs="Tahoma"/>
          <w:sz w:val="24"/>
          <w:szCs w:val="24"/>
        </w:rPr>
        <w:t>at aggregated to the sum of GHȼ</w:t>
      </w:r>
      <w:r w:rsidR="00E76312" w:rsidRPr="008A1495">
        <w:rPr>
          <w:rFonts w:ascii="Tahoma" w:hAnsi="Tahoma" w:cs="Tahoma"/>
          <w:sz w:val="24"/>
          <w:szCs w:val="24"/>
        </w:rPr>
        <w:t>2, 582, 000.00. In the circumstances, it is difficult</w:t>
      </w:r>
      <w:r w:rsidR="008F1B58" w:rsidRPr="008A1495">
        <w:rPr>
          <w:rFonts w:ascii="Tahoma" w:hAnsi="Tahoma" w:cs="Tahoma"/>
          <w:sz w:val="24"/>
          <w:szCs w:val="24"/>
        </w:rPr>
        <w:t xml:space="preserve"> to </w:t>
      </w:r>
      <w:r w:rsidR="00D20859" w:rsidRPr="008A1495">
        <w:rPr>
          <w:rFonts w:ascii="Tahoma" w:hAnsi="Tahoma" w:cs="Tahoma"/>
          <w:sz w:val="24"/>
          <w:szCs w:val="24"/>
        </w:rPr>
        <w:t>appreciate the basis of the concurrent findings by the two lower courts which has the semblance of allowing</w:t>
      </w:r>
      <w:r w:rsidR="008F1B58" w:rsidRPr="008A1495">
        <w:rPr>
          <w:rFonts w:ascii="Tahoma" w:hAnsi="Tahoma" w:cs="Tahoma"/>
          <w:sz w:val="24"/>
          <w:szCs w:val="24"/>
        </w:rPr>
        <w:t xml:space="preserve"> the mere repetition of the figure claimed by the plaintiff as proof of </w:t>
      </w:r>
      <w:r w:rsidR="00FB3235" w:rsidRPr="008A1495">
        <w:rPr>
          <w:rFonts w:ascii="Tahoma" w:hAnsi="Tahoma" w:cs="Tahoma"/>
          <w:sz w:val="24"/>
          <w:szCs w:val="24"/>
        </w:rPr>
        <w:t xml:space="preserve">the </w:t>
      </w:r>
      <w:r w:rsidR="00BE56B2" w:rsidRPr="008A1495">
        <w:rPr>
          <w:rFonts w:ascii="Tahoma" w:hAnsi="Tahoma" w:cs="Tahoma"/>
          <w:sz w:val="24"/>
          <w:szCs w:val="24"/>
        </w:rPr>
        <w:t>disputed claim</w:t>
      </w:r>
      <w:r w:rsidR="0090618D" w:rsidRPr="008A1495">
        <w:rPr>
          <w:rFonts w:ascii="Tahoma" w:hAnsi="Tahoma" w:cs="Tahoma"/>
          <w:sz w:val="24"/>
          <w:szCs w:val="24"/>
        </w:rPr>
        <w:t>.</w:t>
      </w:r>
      <w:r w:rsidR="00200DBA" w:rsidRPr="008A1495">
        <w:rPr>
          <w:rFonts w:ascii="Tahoma" w:hAnsi="Tahoma" w:cs="Tahoma"/>
          <w:sz w:val="24"/>
          <w:szCs w:val="24"/>
        </w:rPr>
        <w:t xml:space="preserve"> It</w:t>
      </w:r>
      <w:r w:rsidR="008F1B58" w:rsidRPr="008A1495">
        <w:rPr>
          <w:rFonts w:ascii="Tahoma" w:hAnsi="Tahoma" w:cs="Tahoma"/>
          <w:sz w:val="24"/>
          <w:szCs w:val="24"/>
        </w:rPr>
        <w:t xml:space="preserve"> is trite learning that such claims must be strictly proved</w:t>
      </w:r>
      <w:r w:rsidR="00463045" w:rsidRPr="008A1495">
        <w:rPr>
          <w:rFonts w:ascii="Tahoma" w:hAnsi="Tahoma" w:cs="Tahoma"/>
          <w:sz w:val="24"/>
          <w:szCs w:val="24"/>
        </w:rPr>
        <w:t xml:space="preserve"> and that the failure to do so is fatal to the claim</w:t>
      </w:r>
      <w:r w:rsidR="00880B26" w:rsidRPr="008A1495">
        <w:rPr>
          <w:rFonts w:ascii="Tahoma" w:hAnsi="Tahoma" w:cs="Tahoma"/>
          <w:sz w:val="24"/>
          <w:szCs w:val="24"/>
        </w:rPr>
        <w:t xml:space="preserve"> as was decided </w:t>
      </w:r>
      <w:r w:rsidR="0034341D" w:rsidRPr="008A1495">
        <w:rPr>
          <w:rFonts w:ascii="Tahoma" w:hAnsi="Tahoma" w:cs="Tahoma"/>
          <w:sz w:val="24"/>
          <w:szCs w:val="24"/>
        </w:rPr>
        <w:t xml:space="preserve">in </w:t>
      </w:r>
      <w:r w:rsidR="0042782E" w:rsidRPr="008A1495">
        <w:rPr>
          <w:rFonts w:ascii="Tahoma" w:hAnsi="Tahoma" w:cs="Tahoma"/>
          <w:sz w:val="24"/>
          <w:szCs w:val="24"/>
        </w:rPr>
        <w:t>the case</w:t>
      </w:r>
      <w:r w:rsidR="00880B26" w:rsidRPr="008A1495">
        <w:rPr>
          <w:rFonts w:ascii="Tahoma" w:hAnsi="Tahoma" w:cs="Tahoma"/>
          <w:sz w:val="24"/>
          <w:szCs w:val="24"/>
        </w:rPr>
        <w:t xml:space="preserve"> of </w:t>
      </w:r>
      <w:r w:rsidR="00880B26" w:rsidRPr="008A1495">
        <w:rPr>
          <w:rFonts w:ascii="Tahoma" w:hAnsi="Tahoma" w:cs="Tahoma"/>
          <w:b/>
          <w:bCs/>
          <w:sz w:val="24"/>
          <w:szCs w:val="24"/>
        </w:rPr>
        <w:t>Eastern Alloys</w:t>
      </w:r>
      <w:r w:rsidR="00880B26" w:rsidRPr="008A1495">
        <w:rPr>
          <w:rFonts w:ascii="Tahoma" w:hAnsi="Tahoma" w:cs="Tahoma"/>
          <w:b/>
          <w:sz w:val="24"/>
          <w:szCs w:val="24"/>
        </w:rPr>
        <w:t xml:space="preserve"> v</w:t>
      </w:r>
      <w:r w:rsidR="00880B26" w:rsidRPr="008A1495">
        <w:rPr>
          <w:rFonts w:ascii="Tahoma" w:hAnsi="Tahoma" w:cs="Tahoma"/>
          <w:sz w:val="24"/>
          <w:szCs w:val="24"/>
        </w:rPr>
        <w:t xml:space="preserve"> </w:t>
      </w:r>
      <w:proofErr w:type="spellStart"/>
      <w:r w:rsidR="00880B26" w:rsidRPr="008A1495">
        <w:rPr>
          <w:rFonts w:ascii="Tahoma" w:hAnsi="Tahoma" w:cs="Tahoma"/>
          <w:b/>
          <w:bCs/>
          <w:sz w:val="24"/>
          <w:szCs w:val="24"/>
        </w:rPr>
        <w:t>Chirano</w:t>
      </w:r>
      <w:proofErr w:type="spellEnd"/>
      <w:r w:rsidR="00880B26" w:rsidRPr="008A1495">
        <w:rPr>
          <w:rFonts w:ascii="Tahoma" w:hAnsi="Tahoma" w:cs="Tahoma"/>
          <w:b/>
          <w:bCs/>
          <w:sz w:val="24"/>
          <w:szCs w:val="24"/>
        </w:rPr>
        <w:t xml:space="preserve"> Gold Mines</w:t>
      </w:r>
      <w:r w:rsidR="00880B26" w:rsidRPr="008A1495">
        <w:rPr>
          <w:rFonts w:ascii="Tahoma" w:hAnsi="Tahoma" w:cs="Tahoma"/>
          <w:sz w:val="24"/>
          <w:szCs w:val="24"/>
        </w:rPr>
        <w:t xml:space="preserve"> </w:t>
      </w:r>
      <w:r w:rsidR="00880B26" w:rsidRPr="008A1495">
        <w:rPr>
          <w:rFonts w:ascii="Tahoma" w:hAnsi="Tahoma" w:cs="Tahoma"/>
          <w:b/>
          <w:bCs/>
          <w:sz w:val="24"/>
          <w:szCs w:val="24"/>
        </w:rPr>
        <w:t>Company Limited</w:t>
      </w:r>
      <w:r w:rsidR="00880B26" w:rsidRPr="008A1495">
        <w:rPr>
          <w:rFonts w:ascii="Tahoma" w:hAnsi="Tahoma" w:cs="Tahoma"/>
          <w:sz w:val="24"/>
          <w:szCs w:val="24"/>
        </w:rPr>
        <w:t xml:space="preserve"> (supra).</w:t>
      </w:r>
    </w:p>
    <w:p w14:paraId="32BF0BA6" w14:textId="77777777" w:rsidR="007F72AA" w:rsidRPr="008A1495" w:rsidRDefault="007F72AA" w:rsidP="007F72AA">
      <w:pPr>
        <w:pStyle w:val="NoSpacing"/>
        <w:rPr>
          <w:rFonts w:ascii="Tahoma" w:hAnsi="Tahoma" w:cs="Tahoma"/>
          <w:sz w:val="24"/>
          <w:szCs w:val="24"/>
        </w:rPr>
      </w:pPr>
    </w:p>
    <w:p w14:paraId="794FC8C7" w14:textId="5CD1FF1E" w:rsidR="006E0C16" w:rsidRPr="008A1495" w:rsidRDefault="00B73284" w:rsidP="009677D1">
      <w:pPr>
        <w:spacing w:line="360" w:lineRule="auto"/>
        <w:jc w:val="both"/>
        <w:rPr>
          <w:rFonts w:ascii="Tahoma" w:hAnsi="Tahoma" w:cs="Tahoma"/>
          <w:sz w:val="24"/>
          <w:szCs w:val="24"/>
        </w:rPr>
      </w:pPr>
      <w:r w:rsidRPr="008A1495">
        <w:rPr>
          <w:rFonts w:ascii="Tahoma" w:hAnsi="Tahoma" w:cs="Tahoma"/>
          <w:sz w:val="24"/>
          <w:szCs w:val="24"/>
        </w:rPr>
        <w:t xml:space="preserve"> We venture to say that</w:t>
      </w:r>
      <w:r w:rsidR="00763F72" w:rsidRPr="008A1495">
        <w:rPr>
          <w:rFonts w:ascii="Tahoma" w:hAnsi="Tahoma" w:cs="Tahoma"/>
          <w:sz w:val="24"/>
          <w:szCs w:val="24"/>
        </w:rPr>
        <w:t xml:space="preserve"> it</w:t>
      </w:r>
      <w:r w:rsidR="006E0C16" w:rsidRPr="008A1495">
        <w:rPr>
          <w:rFonts w:ascii="Tahoma" w:hAnsi="Tahoma" w:cs="Tahoma"/>
          <w:sz w:val="24"/>
          <w:szCs w:val="24"/>
        </w:rPr>
        <w:t xml:space="preserve"> is quite unreasonable for a court of law to saddle a defendant with so colossal an amount </w:t>
      </w:r>
      <w:r w:rsidR="00755E6D" w:rsidRPr="008A1495">
        <w:rPr>
          <w:rFonts w:ascii="Tahoma" w:hAnsi="Tahoma" w:cs="Tahoma"/>
          <w:sz w:val="24"/>
          <w:szCs w:val="24"/>
        </w:rPr>
        <w:t>of</w:t>
      </w:r>
      <w:r w:rsidR="006E0C16" w:rsidRPr="008A1495">
        <w:rPr>
          <w:rFonts w:ascii="Tahoma" w:hAnsi="Tahoma" w:cs="Tahoma"/>
          <w:sz w:val="24"/>
          <w:szCs w:val="24"/>
        </w:rPr>
        <w:t xml:space="preserve"> money which in substance is alleged to have been expended by a plaintiff on</w:t>
      </w:r>
      <w:r w:rsidR="00763F72" w:rsidRPr="008A1495">
        <w:rPr>
          <w:rFonts w:ascii="Tahoma" w:hAnsi="Tahoma" w:cs="Tahoma"/>
          <w:sz w:val="24"/>
          <w:szCs w:val="24"/>
        </w:rPr>
        <w:t xml:space="preserve"> his behalf without producing either receipts of purchase of </w:t>
      </w:r>
      <w:r w:rsidR="00BE56B2" w:rsidRPr="008A1495">
        <w:rPr>
          <w:rFonts w:ascii="Tahoma" w:hAnsi="Tahoma" w:cs="Tahoma"/>
          <w:sz w:val="24"/>
          <w:szCs w:val="24"/>
        </w:rPr>
        <w:t>the items allegedly procured</w:t>
      </w:r>
      <w:r w:rsidR="00763F72" w:rsidRPr="008A1495">
        <w:rPr>
          <w:rFonts w:ascii="Tahoma" w:hAnsi="Tahoma" w:cs="Tahoma"/>
          <w:sz w:val="24"/>
          <w:szCs w:val="24"/>
        </w:rPr>
        <w:t xml:space="preserve"> or an invoice from the supplier to the defendant. If as the two lower courts found, the absence of invoices and or receipts or even an indication of </w:t>
      </w:r>
      <w:r w:rsidR="00BE56B2" w:rsidRPr="008A1495">
        <w:rPr>
          <w:rFonts w:ascii="Tahoma" w:hAnsi="Tahoma" w:cs="Tahoma"/>
          <w:sz w:val="24"/>
          <w:szCs w:val="24"/>
        </w:rPr>
        <w:t>the various</w:t>
      </w:r>
      <w:r w:rsidR="00763F72" w:rsidRPr="008A1495">
        <w:rPr>
          <w:rFonts w:ascii="Tahoma" w:hAnsi="Tahoma" w:cs="Tahoma"/>
          <w:sz w:val="24"/>
          <w:szCs w:val="24"/>
        </w:rPr>
        <w:t xml:space="preserve"> items of </w:t>
      </w:r>
      <w:r w:rsidR="00BE56B2" w:rsidRPr="008A1495">
        <w:rPr>
          <w:rFonts w:ascii="Tahoma" w:hAnsi="Tahoma" w:cs="Tahoma"/>
          <w:sz w:val="24"/>
          <w:szCs w:val="24"/>
        </w:rPr>
        <w:t>purchase over</w:t>
      </w:r>
      <w:r w:rsidR="00763F72" w:rsidRPr="008A1495">
        <w:rPr>
          <w:rFonts w:ascii="Tahoma" w:hAnsi="Tahoma" w:cs="Tahoma"/>
          <w:sz w:val="24"/>
          <w:szCs w:val="24"/>
        </w:rPr>
        <w:t xml:space="preserve"> a period </w:t>
      </w:r>
      <w:r w:rsidR="00755E6D" w:rsidRPr="008A1495">
        <w:rPr>
          <w:rFonts w:ascii="Tahoma" w:hAnsi="Tahoma" w:cs="Tahoma"/>
          <w:sz w:val="24"/>
          <w:szCs w:val="24"/>
        </w:rPr>
        <w:t xml:space="preserve">was unnecessary, by what process of reasoning did they come to accept the </w:t>
      </w:r>
      <w:r w:rsidR="00763F72" w:rsidRPr="008A1495">
        <w:rPr>
          <w:rFonts w:ascii="Tahoma" w:hAnsi="Tahoma" w:cs="Tahoma"/>
          <w:sz w:val="24"/>
          <w:szCs w:val="24"/>
        </w:rPr>
        <w:t>figure claimed in relief (1) (</w:t>
      </w:r>
      <w:r w:rsidR="00BE56B2" w:rsidRPr="008A1495">
        <w:rPr>
          <w:rFonts w:ascii="Tahoma" w:hAnsi="Tahoma" w:cs="Tahoma"/>
          <w:sz w:val="24"/>
          <w:szCs w:val="24"/>
        </w:rPr>
        <w:t>a) in</w:t>
      </w:r>
      <w:r w:rsidR="00763F72" w:rsidRPr="008A1495">
        <w:rPr>
          <w:rFonts w:ascii="Tahoma" w:hAnsi="Tahoma" w:cs="Tahoma"/>
          <w:sz w:val="24"/>
          <w:szCs w:val="24"/>
        </w:rPr>
        <w:t xml:space="preserve"> the writ of summons herein</w:t>
      </w:r>
      <w:r w:rsidR="00755E6D" w:rsidRPr="008A1495">
        <w:rPr>
          <w:rFonts w:ascii="Tahoma" w:hAnsi="Tahoma" w:cs="Tahoma"/>
          <w:sz w:val="24"/>
          <w:szCs w:val="24"/>
        </w:rPr>
        <w:t>.</w:t>
      </w:r>
      <w:r w:rsidR="00BE56B2" w:rsidRPr="008A1495">
        <w:rPr>
          <w:rFonts w:ascii="Tahoma" w:hAnsi="Tahoma" w:cs="Tahoma"/>
          <w:sz w:val="24"/>
          <w:szCs w:val="24"/>
        </w:rPr>
        <w:t xml:space="preserve"> </w:t>
      </w:r>
      <w:r w:rsidR="00755E6D" w:rsidRPr="008A1495">
        <w:rPr>
          <w:rFonts w:ascii="Tahoma" w:hAnsi="Tahoma" w:cs="Tahoma"/>
          <w:sz w:val="24"/>
          <w:szCs w:val="24"/>
        </w:rPr>
        <w:t>If as indeed, the plaintiffs  claimed that the amount represents</w:t>
      </w:r>
      <w:r w:rsidR="00763F72" w:rsidRPr="008A1495">
        <w:rPr>
          <w:rFonts w:ascii="Tahoma" w:hAnsi="Tahoma" w:cs="Tahoma"/>
          <w:sz w:val="24"/>
          <w:szCs w:val="24"/>
        </w:rPr>
        <w:t xml:space="preserve"> moneys expended by the plaintiff on behalf of the defendant by virtue of </w:t>
      </w:r>
      <w:r w:rsidR="00755E6D" w:rsidRPr="008A1495">
        <w:rPr>
          <w:rFonts w:ascii="Tahoma" w:hAnsi="Tahoma" w:cs="Tahoma"/>
          <w:sz w:val="24"/>
          <w:szCs w:val="24"/>
        </w:rPr>
        <w:t xml:space="preserve"> the purchase of tailings under the contract of supply between them then the concurrent findings related thereto</w:t>
      </w:r>
      <w:r w:rsidR="00763F72" w:rsidRPr="008A1495">
        <w:rPr>
          <w:rFonts w:ascii="Tahoma" w:hAnsi="Tahoma" w:cs="Tahoma"/>
          <w:sz w:val="24"/>
          <w:szCs w:val="24"/>
        </w:rPr>
        <w:t xml:space="preserve"> </w:t>
      </w:r>
      <w:r w:rsidR="00755E6D" w:rsidRPr="008A1495">
        <w:rPr>
          <w:rFonts w:ascii="Tahoma" w:hAnsi="Tahoma" w:cs="Tahoma"/>
          <w:sz w:val="24"/>
          <w:szCs w:val="24"/>
        </w:rPr>
        <w:t>must have been in error as no evidence was introduced by the plaintiff in support of his claim.</w:t>
      </w:r>
      <w:r w:rsidR="00763F72" w:rsidRPr="008A1495">
        <w:rPr>
          <w:rFonts w:ascii="Tahoma" w:hAnsi="Tahoma" w:cs="Tahoma"/>
          <w:sz w:val="24"/>
          <w:szCs w:val="24"/>
        </w:rPr>
        <w:t xml:space="preserve"> The mere fact that the court, contrary to the defendant’s </w:t>
      </w:r>
      <w:r w:rsidR="00BE56B2" w:rsidRPr="008A1495">
        <w:rPr>
          <w:rFonts w:ascii="Tahoma" w:hAnsi="Tahoma" w:cs="Tahoma"/>
          <w:sz w:val="24"/>
          <w:szCs w:val="24"/>
        </w:rPr>
        <w:t>vehement</w:t>
      </w:r>
      <w:r w:rsidR="00763F72" w:rsidRPr="008A1495">
        <w:rPr>
          <w:rFonts w:ascii="Tahoma" w:hAnsi="Tahoma" w:cs="Tahoma"/>
          <w:sz w:val="24"/>
          <w:szCs w:val="24"/>
        </w:rPr>
        <w:t xml:space="preserve"> denial of such a </w:t>
      </w:r>
      <w:r w:rsidR="005D7BC3" w:rsidRPr="008A1495">
        <w:rPr>
          <w:rFonts w:ascii="Tahoma" w:hAnsi="Tahoma" w:cs="Tahoma"/>
          <w:sz w:val="24"/>
          <w:szCs w:val="24"/>
        </w:rPr>
        <w:t>contract held</w:t>
      </w:r>
      <w:r w:rsidR="00763F72" w:rsidRPr="008A1495">
        <w:rPr>
          <w:rFonts w:ascii="Tahoma" w:hAnsi="Tahoma" w:cs="Tahoma"/>
          <w:sz w:val="24"/>
          <w:szCs w:val="24"/>
        </w:rPr>
        <w:t xml:space="preserve"> that such a contract of supply was in existence</w:t>
      </w:r>
      <w:r w:rsidR="00050E4E" w:rsidRPr="008A1495">
        <w:rPr>
          <w:rFonts w:ascii="Tahoma" w:hAnsi="Tahoma" w:cs="Tahoma"/>
          <w:sz w:val="24"/>
          <w:szCs w:val="24"/>
        </w:rPr>
        <w:t>,</w:t>
      </w:r>
      <w:r w:rsidR="00763F72" w:rsidRPr="008A1495">
        <w:rPr>
          <w:rFonts w:ascii="Tahoma" w:hAnsi="Tahoma" w:cs="Tahoma"/>
          <w:sz w:val="24"/>
          <w:szCs w:val="24"/>
        </w:rPr>
        <w:t xml:space="preserve"> </w:t>
      </w:r>
      <w:r w:rsidR="00050E4E" w:rsidRPr="008A1495">
        <w:rPr>
          <w:rFonts w:ascii="Tahoma" w:hAnsi="Tahoma" w:cs="Tahoma"/>
          <w:sz w:val="24"/>
          <w:szCs w:val="24"/>
        </w:rPr>
        <w:t>does not</w:t>
      </w:r>
      <w:r w:rsidR="00763F72" w:rsidRPr="008A1495">
        <w:rPr>
          <w:rFonts w:ascii="Tahoma" w:hAnsi="Tahoma" w:cs="Tahoma"/>
          <w:sz w:val="24"/>
          <w:szCs w:val="24"/>
        </w:rPr>
        <w:t xml:space="preserve"> in a court of law composed of reasonable men relieve the plaintiff of the burden imposed on him by law to prove by a preponderance of evidence</w:t>
      </w:r>
      <w:r w:rsidR="00050E4E" w:rsidRPr="008A1495">
        <w:rPr>
          <w:rFonts w:ascii="Tahoma" w:hAnsi="Tahoma" w:cs="Tahoma"/>
          <w:sz w:val="24"/>
          <w:szCs w:val="24"/>
        </w:rPr>
        <w:t xml:space="preserve"> </w:t>
      </w:r>
      <w:r w:rsidR="005D7BC3" w:rsidRPr="008A1495">
        <w:rPr>
          <w:rFonts w:ascii="Tahoma" w:hAnsi="Tahoma" w:cs="Tahoma"/>
          <w:sz w:val="24"/>
          <w:szCs w:val="24"/>
        </w:rPr>
        <w:t>that suffices  the standard conta</w:t>
      </w:r>
      <w:r w:rsidR="00C65D3A" w:rsidRPr="008A1495">
        <w:rPr>
          <w:rFonts w:ascii="Tahoma" w:hAnsi="Tahoma" w:cs="Tahoma"/>
          <w:sz w:val="24"/>
          <w:szCs w:val="24"/>
        </w:rPr>
        <w:t>ined in  section 11</w:t>
      </w:r>
      <w:r w:rsidR="005D7BC3" w:rsidRPr="008A1495">
        <w:rPr>
          <w:rFonts w:ascii="Tahoma" w:hAnsi="Tahoma" w:cs="Tahoma"/>
          <w:sz w:val="24"/>
          <w:szCs w:val="24"/>
        </w:rPr>
        <w:t xml:space="preserve">(4) of the Evidence Act </w:t>
      </w:r>
      <w:r w:rsidR="0042782E" w:rsidRPr="008A1495">
        <w:rPr>
          <w:rFonts w:ascii="Tahoma" w:hAnsi="Tahoma" w:cs="Tahoma"/>
          <w:i/>
          <w:sz w:val="24"/>
          <w:szCs w:val="24"/>
        </w:rPr>
        <w:t>“</w:t>
      </w:r>
      <w:r w:rsidR="005D7BC3" w:rsidRPr="008A1495">
        <w:rPr>
          <w:rFonts w:ascii="Tahoma" w:hAnsi="Tahoma" w:cs="Tahoma"/>
          <w:i/>
          <w:sz w:val="24"/>
          <w:szCs w:val="24"/>
        </w:rPr>
        <w:t xml:space="preserve">that on all the evidence a reasonable mind </w:t>
      </w:r>
      <w:r w:rsidR="004B3D0D" w:rsidRPr="008A1495">
        <w:rPr>
          <w:rFonts w:ascii="Tahoma" w:hAnsi="Tahoma" w:cs="Tahoma"/>
          <w:i/>
          <w:sz w:val="24"/>
          <w:szCs w:val="24"/>
        </w:rPr>
        <w:t>could conclude that the existence of the fact was more probable than its non-existence</w:t>
      </w:r>
      <w:r w:rsidR="004B3D0D" w:rsidRPr="008A1495">
        <w:rPr>
          <w:rFonts w:ascii="Tahoma" w:hAnsi="Tahoma" w:cs="Tahoma"/>
          <w:sz w:val="24"/>
          <w:szCs w:val="24"/>
        </w:rPr>
        <w:t>.”</w:t>
      </w:r>
      <w:r w:rsidR="00B55543" w:rsidRPr="008A1495">
        <w:rPr>
          <w:rFonts w:ascii="Tahoma" w:hAnsi="Tahoma" w:cs="Tahoma"/>
          <w:sz w:val="24"/>
          <w:szCs w:val="24"/>
        </w:rPr>
        <w:t xml:space="preserve"> </w:t>
      </w:r>
      <w:r w:rsidR="00BE56B2" w:rsidRPr="008A1495">
        <w:rPr>
          <w:rFonts w:ascii="Tahoma" w:hAnsi="Tahoma" w:cs="Tahoma"/>
          <w:sz w:val="24"/>
          <w:szCs w:val="24"/>
        </w:rPr>
        <w:t xml:space="preserve"> </w:t>
      </w:r>
    </w:p>
    <w:p w14:paraId="7E5CE103" w14:textId="77777777" w:rsidR="00C65D3A" w:rsidRPr="008A1495" w:rsidRDefault="00C65D3A" w:rsidP="00C65D3A">
      <w:pPr>
        <w:pStyle w:val="NoSpacing"/>
        <w:rPr>
          <w:rFonts w:ascii="Tahoma" w:hAnsi="Tahoma" w:cs="Tahoma"/>
          <w:sz w:val="24"/>
          <w:szCs w:val="24"/>
        </w:rPr>
      </w:pPr>
    </w:p>
    <w:p w14:paraId="439BA258" w14:textId="0B7E10F3" w:rsidR="00BE56B2" w:rsidRPr="008A1495" w:rsidRDefault="00BE56B2" w:rsidP="009677D1">
      <w:pPr>
        <w:spacing w:line="360" w:lineRule="auto"/>
        <w:jc w:val="both"/>
        <w:rPr>
          <w:rFonts w:ascii="Tahoma" w:hAnsi="Tahoma" w:cs="Tahoma"/>
          <w:sz w:val="24"/>
          <w:szCs w:val="24"/>
        </w:rPr>
      </w:pPr>
      <w:r w:rsidRPr="008A1495">
        <w:rPr>
          <w:rFonts w:ascii="Tahoma" w:hAnsi="Tahoma" w:cs="Tahoma"/>
          <w:sz w:val="24"/>
          <w:szCs w:val="24"/>
        </w:rPr>
        <w:t xml:space="preserve">The failure of the plaintiff to introduce any evidence on the items of purchase that totaled the amount </w:t>
      </w:r>
      <w:r w:rsidR="00C20AA7" w:rsidRPr="008A1495">
        <w:rPr>
          <w:rFonts w:ascii="Tahoma" w:hAnsi="Tahoma" w:cs="Tahoma"/>
          <w:sz w:val="24"/>
          <w:szCs w:val="24"/>
        </w:rPr>
        <w:t>claimed has</w:t>
      </w:r>
      <w:r w:rsidRPr="008A1495">
        <w:rPr>
          <w:rFonts w:ascii="Tahoma" w:hAnsi="Tahoma" w:cs="Tahoma"/>
          <w:sz w:val="24"/>
          <w:szCs w:val="24"/>
        </w:rPr>
        <w:t xml:space="preserve"> the effect of not satisfying the requirements of section</w:t>
      </w:r>
      <w:r w:rsidR="00C20AA7" w:rsidRPr="008A1495">
        <w:rPr>
          <w:rFonts w:ascii="Tahoma" w:hAnsi="Tahoma" w:cs="Tahoma"/>
          <w:sz w:val="24"/>
          <w:szCs w:val="24"/>
        </w:rPr>
        <w:t>s 11 (1) and 14 of</w:t>
      </w:r>
      <w:r w:rsidRPr="008A1495">
        <w:rPr>
          <w:rFonts w:ascii="Tahoma" w:hAnsi="Tahoma" w:cs="Tahoma"/>
          <w:sz w:val="24"/>
          <w:szCs w:val="24"/>
        </w:rPr>
        <w:t xml:space="preserve"> the Evidence Act, and renders his claim unproved. The said sections provide as follows;</w:t>
      </w:r>
    </w:p>
    <w:p w14:paraId="3C7CB58F" w14:textId="7471D09E" w:rsidR="00BE56B2" w:rsidRPr="008A1495" w:rsidRDefault="00C20AA7" w:rsidP="007F72AA">
      <w:pPr>
        <w:spacing w:line="360" w:lineRule="auto"/>
        <w:ind w:left="720"/>
        <w:jc w:val="both"/>
        <w:rPr>
          <w:rFonts w:ascii="Tahoma" w:hAnsi="Tahoma" w:cs="Tahoma"/>
          <w:i/>
          <w:sz w:val="24"/>
          <w:szCs w:val="24"/>
        </w:rPr>
      </w:pPr>
      <w:r w:rsidRPr="008A1495">
        <w:rPr>
          <w:rFonts w:ascii="Tahoma" w:hAnsi="Tahoma" w:cs="Tahoma"/>
          <w:i/>
          <w:sz w:val="24"/>
          <w:szCs w:val="24"/>
        </w:rPr>
        <w:t>“</w:t>
      </w:r>
      <w:r w:rsidR="00BE56B2" w:rsidRPr="008A1495">
        <w:rPr>
          <w:rFonts w:ascii="Tahoma" w:hAnsi="Tahoma" w:cs="Tahoma"/>
          <w:i/>
          <w:sz w:val="24"/>
          <w:szCs w:val="24"/>
        </w:rPr>
        <w:t>11(1).</w:t>
      </w:r>
      <w:r w:rsidRPr="008A1495">
        <w:rPr>
          <w:rFonts w:ascii="Tahoma" w:hAnsi="Tahoma" w:cs="Tahoma"/>
          <w:i/>
          <w:sz w:val="24"/>
          <w:szCs w:val="24"/>
        </w:rPr>
        <w:t xml:space="preserve"> For the purposes of this Decree, the burden of producing evidence means the obligation of a party to introduce sufficient evidence to avoid a ruling against him on the issue.</w:t>
      </w:r>
    </w:p>
    <w:p w14:paraId="7BD25D5A" w14:textId="0B1A0541" w:rsidR="00C20AA7" w:rsidRPr="008A1495" w:rsidRDefault="00C20AA7" w:rsidP="007F72AA">
      <w:pPr>
        <w:spacing w:line="360" w:lineRule="auto"/>
        <w:ind w:left="720"/>
        <w:jc w:val="both"/>
        <w:rPr>
          <w:rFonts w:ascii="Tahoma" w:hAnsi="Tahoma" w:cs="Tahoma"/>
          <w:sz w:val="24"/>
          <w:szCs w:val="24"/>
        </w:rPr>
      </w:pPr>
      <w:r w:rsidRPr="008A1495">
        <w:rPr>
          <w:rFonts w:ascii="Tahoma" w:hAnsi="Tahoma" w:cs="Tahoma"/>
          <w:i/>
          <w:sz w:val="24"/>
          <w:szCs w:val="24"/>
        </w:rPr>
        <w:t xml:space="preserve">14. Except as otherwise provided by law, unless and until it is shifted a party has the burden of persuasion as to each fact the existence or non-existence of which is essential to the claim or </w:t>
      </w:r>
      <w:proofErr w:type="spellStart"/>
      <w:r w:rsidRPr="008A1495">
        <w:rPr>
          <w:rFonts w:ascii="Tahoma" w:hAnsi="Tahoma" w:cs="Tahoma"/>
          <w:i/>
          <w:sz w:val="24"/>
          <w:szCs w:val="24"/>
        </w:rPr>
        <w:t>defence</w:t>
      </w:r>
      <w:proofErr w:type="spellEnd"/>
      <w:r w:rsidRPr="008A1495">
        <w:rPr>
          <w:rFonts w:ascii="Tahoma" w:hAnsi="Tahoma" w:cs="Tahoma"/>
          <w:i/>
          <w:sz w:val="24"/>
          <w:szCs w:val="24"/>
        </w:rPr>
        <w:t xml:space="preserve"> he is asserting.”</w:t>
      </w:r>
    </w:p>
    <w:p w14:paraId="29E90D76" w14:textId="77777777" w:rsidR="007F72AA" w:rsidRPr="008A1495" w:rsidRDefault="007F72AA" w:rsidP="007F72AA">
      <w:pPr>
        <w:pStyle w:val="NoSpacing"/>
        <w:rPr>
          <w:rFonts w:ascii="Tahoma" w:hAnsi="Tahoma" w:cs="Tahoma"/>
          <w:sz w:val="24"/>
          <w:szCs w:val="24"/>
        </w:rPr>
      </w:pPr>
    </w:p>
    <w:p w14:paraId="1076DB5C" w14:textId="6E37777D" w:rsidR="00B55543" w:rsidRPr="008A1495" w:rsidRDefault="00B55543" w:rsidP="009677D1">
      <w:pPr>
        <w:spacing w:line="360" w:lineRule="auto"/>
        <w:jc w:val="both"/>
        <w:rPr>
          <w:rFonts w:ascii="Tahoma" w:hAnsi="Tahoma" w:cs="Tahoma"/>
          <w:sz w:val="24"/>
          <w:szCs w:val="24"/>
        </w:rPr>
      </w:pPr>
      <w:r w:rsidRPr="008A1495">
        <w:rPr>
          <w:rFonts w:ascii="Tahoma" w:hAnsi="Tahoma" w:cs="Tahoma"/>
          <w:sz w:val="24"/>
          <w:szCs w:val="24"/>
        </w:rPr>
        <w:t xml:space="preserve">But that is not all. The judgment of the learned trial judge which was affirmed by the learned justices of the Court of Appeal did not make any finding on the contested claim of the plaintiff to </w:t>
      </w:r>
      <w:r w:rsidR="003F5BD4" w:rsidRPr="008A1495">
        <w:rPr>
          <w:rFonts w:ascii="Tahoma" w:hAnsi="Tahoma" w:cs="Tahoma"/>
          <w:sz w:val="24"/>
          <w:szCs w:val="24"/>
        </w:rPr>
        <w:t xml:space="preserve">be entitled </w:t>
      </w:r>
      <w:r w:rsidR="00EF41D5" w:rsidRPr="008A1495">
        <w:rPr>
          <w:rFonts w:ascii="Tahoma" w:hAnsi="Tahoma" w:cs="Tahoma"/>
          <w:sz w:val="24"/>
          <w:szCs w:val="24"/>
        </w:rPr>
        <w:t>to</w:t>
      </w:r>
      <w:r w:rsidRPr="008A1495">
        <w:rPr>
          <w:rFonts w:ascii="Tahoma" w:hAnsi="Tahoma" w:cs="Tahoma"/>
          <w:sz w:val="24"/>
          <w:szCs w:val="24"/>
        </w:rPr>
        <w:t xml:space="preserve"> </w:t>
      </w:r>
      <w:r w:rsidR="003F5BD4" w:rsidRPr="008A1495">
        <w:rPr>
          <w:rFonts w:ascii="Tahoma" w:hAnsi="Tahoma" w:cs="Tahoma"/>
          <w:sz w:val="24"/>
          <w:szCs w:val="24"/>
        </w:rPr>
        <w:t xml:space="preserve">the </w:t>
      </w:r>
      <w:r w:rsidR="004715A5" w:rsidRPr="008A1495">
        <w:rPr>
          <w:rFonts w:ascii="Tahoma" w:hAnsi="Tahoma" w:cs="Tahoma"/>
          <w:sz w:val="24"/>
          <w:szCs w:val="24"/>
        </w:rPr>
        <w:t>sum of GHȼ</w:t>
      </w:r>
      <w:r w:rsidRPr="008A1495">
        <w:rPr>
          <w:rFonts w:ascii="Tahoma" w:hAnsi="Tahoma" w:cs="Tahoma"/>
          <w:sz w:val="24"/>
          <w:szCs w:val="24"/>
        </w:rPr>
        <w:t xml:space="preserve"> 2, 582, </w:t>
      </w:r>
      <w:r w:rsidR="001C13CD" w:rsidRPr="008A1495">
        <w:rPr>
          <w:rFonts w:ascii="Tahoma" w:hAnsi="Tahoma" w:cs="Tahoma"/>
          <w:sz w:val="24"/>
          <w:szCs w:val="24"/>
        </w:rPr>
        <w:t>000. 00.</w:t>
      </w:r>
      <w:r w:rsidRPr="008A1495">
        <w:rPr>
          <w:rFonts w:ascii="Tahoma" w:hAnsi="Tahoma" w:cs="Tahoma"/>
          <w:sz w:val="24"/>
          <w:szCs w:val="24"/>
        </w:rPr>
        <w:t xml:space="preserve"> Indeed, careful scrutiny of pages  196 to 207 of the judgment</w:t>
      </w:r>
      <w:r w:rsidR="001C13CD" w:rsidRPr="008A1495">
        <w:rPr>
          <w:rFonts w:ascii="Tahoma" w:hAnsi="Tahoma" w:cs="Tahoma"/>
          <w:sz w:val="24"/>
          <w:szCs w:val="24"/>
        </w:rPr>
        <w:t xml:space="preserve"> on which these proceedings turn reveals that nowhere in the evaluation of the evidence and or the consideration of the rival cases before him did the learned trial judge advert his mind to the requirement of proof of the head of claim set out as relief (1) (</w:t>
      </w:r>
      <w:r w:rsidR="003F5BD4" w:rsidRPr="008A1495">
        <w:rPr>
          <w:rFonts w:ascii="Tahoma" w:hAnsi="Tahoma" w:cs="Tahoma"/>
          <w:sz w:val="24"/>
          <w:szCs w:val="24"/>
        </w:rPr>
        <w:t>a</w:t>
      </w:r>
      <w:r w:rsidR="001C13CD" w:rsidRPr="008A1495">
        <w:rPr>
          <w:rFonts w:ascii="Tahoma" w:hAnsi="Tahoma" w:cs="Tahoma"/>
          <w:sz w:val="24"/>
          <w:szCs w:val="24"/>
        </w:rPr>
        <w:t xml:space="preserve">). </w:t>
      </w:r>
      <w:r w:rsidR="002A2963" w:rsidRPr="008A1495">
        <w:rPr>
          <w:rFonts w:ascii="Tahoma" w:hAnsi="Tahoma" w:cs="Tahoma"/>
          <w:sz w:val="24"/>
          <w:szCs w:val="24"/>
        </w:rPr>
        <w:t>At pages</w:t>
      </w:r>
      <w:r w:rsidR="001C13CD" w:rsidRPr="008A1495">
        <w:rPr>
          <w:rFonts w:ascii="Tahoma" w:hAnsi="Tahoma" w:cs="Tahoma"/>
          <w:sz w:val="24"/>
          <w:szCs w:val="24"/>
        </w:rPr>
        <w:t xml:space="preserve"> 199 to 201 of the judgment, the learned trial judge </w:t>
      </w:r>
      <w:r w:rsidR="003F5BD4" w:rsidRPr="008A1495">
        <w:rPr>
          <w:rFonts w:ascii="Tahoma" w:hAnsi="Tahoma" w:cs="Tahoma"/>
          <w:sz w:val="24"/>
          <w:szCs w:val="24"/>
        </w:rPr>
        <w:t>in his consideration of the sub-</w:t>
      </w:r>
      <w:r w:rsidR="001C13CD" w:rsidRPr="008A1495">
        <w:rPr>
          <w:rFonts w:ascii="Tahoma" w:hAnsi="Tahoma" w:cs="Tahoma"/>
          <w:sz w:val="24"/>
          <w:szCs w:val="24"/>
        </w:rPr>
        <w:t xml:space="preserve">heading </w:t>
      </w:r>
      <w:r w:rsidR="002A2963" w:rsidRPr="008A1495">
        <w:rPr>
          <w:rFonts w:ascii="Tahoma" w:hAnsi="Tahoma" w:cs="Tahoma"/>
          <w:sz w:val="24"/>
          <w:szCs w:val="24"/>
        </w:rPr>
        <w:t>‘Addressing</w:t>
      </w:r>
      <w:r w:rsidR="001C13CD" w:rsidRPr="008A1495">
        <w:rPr>
          <w:rFonts w:ascii="Tahoma" w:hAnsi="Tahoma" w:cs="Tahoma"/>
          <w:sz w:val="24"/>
          <w:szCs w:val="24"/>
        </w:rPr>
        <w:t xml:space="preserve"> the </w:t>
      </w:r>
      <w:r w:rsidR="007F72AA" w:rsidRPr="008A1495">
        <w:rPr>
          <w:rFonts w:ascii="Tahoma" w:hAnsi="Tahoma" w:cs="Tahoma"/>
          <w:sz w:val="24"/>
          <w:szCs w:val="24"/>
        </w:rPr>
        <w:t>Issues:’</w:t>
      </w:r>
      <w:r w:rsidR="001C13CD" w:rsidRPr="008A1495">
        <w:rPr>
          <w:rFonts w:ascii="Tahoma" w:hAnsi="Tahoma" w:cs="Tahoma"/>
          <w:sz w:val="24"/>
          <w:szCs w:val="24"/>
        </w:rPr>
        <w:t xml:space="preserve"> </w:t>
      </w:r>
      <w:r w:rsidR="003F5BD4" w:rsidRPr="008A1495">
        <w:rPr>
          <w:rFonts w:ascii="Tahoma" w:hAnsi="Tahoma" w:cs="Tahoma"/>
          <w:sz w:val="24"/>
          <w:szCs w:val="24"/>
        </w:rPr>
        <w:t>dwelt on matters other than the said claim</w:t>
      </w:r>
      <w:r w:rsidR="002A2963" w:rsidRPr="008A1495">
        <w:rPr>
          <w:rFonts w:ascii="Tahoma" w:hAnsi="Tahoma" w:cs="Tahoma"/>
          <w:sz w:val="24"/>
          <w:szCs w:val="24"/>
        </w:rPr>
        <w:t>. In particular, he referred to the provisions</w:t>
      </w:r>
      <w:r w:rsidR="001C13CD" w:rsidRPr="008A1495">
        <w:rPr>
          <w:rFonts w:ascii="Tahoma" w:hAnsi="Tahoma" w:cs="Tahoma"/>
          <w:sz w:val="24"/>
          <w:szCs w:val="24"/>
        </w:rPr>
        <w:t xml:space="preserve"> of the Evidence </w:t>
      </w:r>
      <w:r w:rsidR="002A2963" w:rsidRPr="008A1495">
        <w:rPr>
          <w:rFonts w:ascii="Tahoma" w:hAnsi="Tahoma" w:cs="Tahoma"/>
          <w:sz w:val="24"/>
          <w:szCs w:val="24"/>
        </w:rPr>
        <w:t xml:space="preserve">Act, NRCD 323 </w:t>
      </w:r>
      <w:r w:rsidR="003D2E7D" w:rsidRPr="008A1495">
        <w:rPr>
          <w:rFonts w:ascii="Tahoma" w:hAnsi="Tahoma" w:cs="Tahoma"/>
          <w:sz w:val="24"/>
          <w:szCs w:val="24"/>
        </w:rPr>
        <w:t>on the</w:t>
      </w:r>
      <w:r w:rsidR="001C13CD" w:rsidRPr="008A1495">
        <w:rPr>
          <w:rFonts w:ascii="Tahoma" w:hAnsi="Tahoma" w:cs="Tahoma"/>
          <w:sz w:val="24"/>
          <w:szCs w:val="24"/>
        </w:rPr>
        <w:t xml:space="preserve"> issue of credibility and analyz</w:t>
      </w:r>
      <w:r w:rsidR="002A2963" w:rsidRPr="008A1495">
        <w:rPr>
          <w:rFonts w:ascii="Tahoma" w:hAnsi="Tahoma" w:cs="Tahoma"/>
          <w:sz w:val="24"/>
          <w:szCs w:val="24"/>
        </w:rPr>
        <w:t>ed</w:t>
      </w:r>
      <w:r w:rsidR="001C13CD" w:rsidRPr="008A1495">
        <w:rPr>
          <w:rFonts w:ascii="Tahoma" w:hAnsi="Tahoma" w:cs="Tahoma"/>
          <w:sz w:val="24"/>
          <w:szCs w:val="24"/>
        </w:rPr>
        <w:t xml:space="preserve"> the question whether or not the plaintiffs supplied tailings described as </w:t>
      </w:r>
      <w:r w:rsidR="003D2E7D" w:rsidRPr="008A1495">
        <w:rPr>
          <w:rFonts w:ascii="Tahoma" w:hAnsi="Tahoma" w:cs="Tahoma"/>
          <w:sz w:val="24"/>
          <w:szCs w:val="24"/>
        </w:rPr>
        <w:t>“G</w:t>
      </w:r>
      <w:r w:rsidR="001C13CD" w:rsidRPr="008A1495">
        <w:rPr>
          <w:rFonts w:ascii="Tahoma" w:hAnsi="Tahoma" w:cs="Tahoma"/>
          <w:sz w:val="24"/>
          <w:szCs w:val="24"/>
        </w:rPr>
        <w:t xml:space="preserve">” </w:t>
      </w:r>
      <w:r w:rsidR="003D2E7D" w:rsidRPr="008A1495">
        <w:rPr>
          <w:rFonts w:ascii="Tahoma" w:hAnsi="Tahoma" w:cs="Tahoma"/>
          <w:sz w:val="24"/>
          <w:szCs w:val="24"/>
        </w:rPr>
        <w:t>and surprisingly</w:t>
      </w:r>
      <w:r w:rsidR="00851132" w:rsidRPr="008A1495">
        <w:rPr>
          <w:rFonts w:ascii="Tahoma" w:hAnsi="Tahoma" w:cs="Tahoma"/>
          <w:sz w:val="24"/>
          <w:szCs w:val="24"/>
        </w:rPr>
        <w:t xml:space="preserve"> reached</w:t>
      </w:r>
      <w:r w:rsidR="001C13CD" w:rsidRPr="008A1495">
        <w:rPr>
          <w:rFonts w:ascii="Tahoma" w:hAnsi="Tahoma" w:cs="Tahoma"/>
          <w:sz w:val="24"/>
          <w:szCs w:val="24"/>
        </w:rPr>
        <w:t xml:space="preserve"> the </w:t>
      </w:r>
      <w:r w:rsidR="00CE74CC" w:rsidRPr="008A1495">
        <w:rPr>
          <w:rFonts w:ascii="Tahoma" w:hAnsi="Tahoma" w:cs="Tahoma"/>
          <w:sz w:val="24"/>
          <w:szCs w:val="24"/>
        </w:rPr>
        <w:t>conclusion</w:t>
      </w:r>
      <w:r w:rsidR="001C13CD" w:rsidRPr="008A1495">
        <w:rPr>
          <w:rFonts w:ascii="Tahoma" w:hAnsi="Tahoma" w:cs="Tahoma"/>
          <w:sz w:val="24"/>
          <w:szCs w:val="24"/>
        </w:rPr>
        <w:t xml:space="preserve"> at page 202 of the record of appeal </w:t>
      </w:r>
      <w:r w:rsidR="002A2963" w:rsidRPr="008A1495">
        <w:rPr>
          <w:rFonts w:ascii="Tahoma" w:hAnsi="Tahoma" w:cs="Tahoma"/>
          <w:sz w:val="24"/>
          <w:szCs w:val="24"/>
        </w:rPr>
        <w:t>as follows:</w:t>
      </w:r>
    </w:p>
    <w:p w14:paraId="7DC46CB7" w14:textId="03CC1D85" w:rsidR="001C13CD" w:rsidRPr="008A1495" w:rsidRDefault="00754D3D" w:rsidP="004715A5">
      <w:pPr>
        <w:spacing w:line="360" w:lineRule="auto"/>
        <w:ind w:left="720"/>
        <w:jc w:val="both"/>
        <w:rPr>
          <w:rFonts w:ascii="Tahoma" w:hAnsi="Tahoma" w:cs="Tahoma"/>
          <w:i/>
          <w:sz w:val="24"/>
          <w:szCs w:val="24"/>
        </w:rPr>
      </w:pPr>
      <w:r w:rsidRPr="008A1495">
        <w:rPr>
          <w:rFonts w:ascii="Tahoma" w:hAnsi="Tahoma" w:cs="Tahoma"/>
          <w:i/>
          <w:sz w:val="24"/>
          <w:szCs w:val="24"/>
        </w:rPr>
        <w:t>“It</w:t>
      </w:r>
      <w:r w:rsidR="001C13CD" w:rsidRPr="008A1495">
        <w:rPr>
          <w:rFonts w:ascii="Tahoma" w:hAnsi="Tahoma" w:cs="Tahoma"/>
          <w:i/>
          <w:sz w:val="24"/>
          <w:szCs w:val="24"/>
        </w:rPr>
        <w:t xml:space="preserve"> is interesting that learned counsel for </w:t>
      </w:r>
      <w:r w:rsidRPr="008A1495">
        <w:rPr>
          <w:rFonts w:ascii="Tahoma" w:hAnsi="Tahoma" w:cs="Tahoma"/>
          <w:i/>
          <w:sz w:val="24"/>
          <w:szCs w:val="24"/>
        </w:rPr>
        <w:t>the defendants</w:t>
      </w:r>
      <w:r w:rsidR="001C13CD" w:rsidRPr="008A1495">
        <w:rPr>
          <w:rFonts w:ascii="Tahoma" w:hAnsi="Tahoma" w:cs="Tahoma"/>
          <w:i/>
          <w:sz w:val="24"/>
          <w:szCs w:val="24"/>
        </w:rPr>
        <w:t xml:space="preserve"> did submit in her closing address that plaintiff’s witnesses </w:t>
      </w:r>
      <w:r w:rsidRPr="008A1495">
        <w:rPr>
          <w:rFonts w:ascii="Tahoma" w:hAnsi="Tahoma" w:cs="Tahoma"/>
          <w:i/>
          <w:sz w:val="24"/>
          <w:szCs w:val="24"/>
        </w:rPr>
        <w:t>i.e.</w:t>
      </w:r>
      <w:r w:rsidR="001C13CD" w:rsidRPr="008A1495">
        <w:rPr>
          <w:rFonts w:ascii="Tahoma" w:hAnsi="Tahoma" w:cs="Tahoma"/>
          <w:i/>
          <w:sz w:val="24"/>
          <w:szCs w:val="24"/>
        </w:rPr>
        <w:t xml:space="preserve"> PW1 </w:t>
      </w:r>
      <w:r w:rsidRPr="008A1495">
        <w:rPr>
          <w:rFonts w:ascii="Tahoma" w:hAnsi="Tahoma" w:cs="Tahoma"/>
          <w:i/>
          <w:sz w:val="24"/>
          <w:szCs w:val="24"/>
        </w:rPr>
        <w:t>and PW</w:t>
      </w:r>
      <w:r w:rsidR="001C13CD" w:rsidRPr="008A1495">
        <w:rPr>
          <w:rFonts w:ascii="Tahoma" w:hAnsi="Tahoma" w:cs="Tahoma"/>
          <w:i/>
          <w:sz w:val="24"/>
          <w:szCs w:val="24"/>
        </w:rPr>
        <w:t xml:space="preserve">2 admitted </w:t>
      </w:r>
      <w:r w:rsidR="004A5CDE" w:rsidRPr="008A1495">
        <w:rPr>
          <w:rFonts w:ascii="Tahoma" w:hAnsi="Tahoma" w:cs="Tahoma"/>
          <w:i/>
          <w:sz w:val="24"/>
          <w:szCs w:val="24"/>
        </w:rPr>
        <w:t>that, they</w:t>
      </w:r>
      <w:r w:rsidR="001C13CD" w:rsidRPr="008A1495">
        <w:rPr>
          <w:rFonts w:ascii="Tahoma" w:hAnsi="Tahoma" w:cs="Tahoma"/>
          <w:i/>
          <w:sz w:val="24"/>
          <w:szCs w:val="24"/>
        </w:rPr>
        <w:t xml:space="preserve"> did not have license to mine gold. </w:t>
      </w:r>
      <w:r w:rsidRPr="008A1495">
        <w:rPr>
          <w:rFonts w:ascii="Tahoma" w:hAnsi="Tahoma" w:cs="Tahoma"/>
          <w:i/>
          <w:sz w:val="24"/>
          <w:szCs w:val="24"/>
        </w:rPr>
        <w:t>Yet,</w:t>
      </w:r>
      <w:r w:rsidR="001C13CD" w:rsidRPr="008A1495">
        <w:rPr>
          <w:rFonts w:ascii="Tahoma" w:hAnsi="Tahoma" w:cs="Tahoma"/>
          <w:i/>
          <w:sz w:val="24"/>
          <w:szCs w:val="24"/>
        </w:rPr>
        <w:t xml:space="preserve"> </w:t>
      </w:r>
      <w:r w:rsidRPr="008A1495">
        <w:rPr>
          <w:rFonts w:ascii="Tahoma" w:hAnsi="Tahoma" w:cs="Tahoma"/>
          <w:i/>
          <w:sz w:val="24"/>
          <w:szCs w:val="24"/>
        </w:rPr>
        <w:t>by their</w:t>
      </w:r>
      <w:r w:rsidR="001C13CD" w:rsidRPr="008A1495">
        <w:rPr>
          <w:rFonts w:ascii="Tahoma" w:hAnsi="Tahoma" w:cs="Tahoma"/>
          <w:i/>
          <w:sz w:val="24"/>
          <w:szCs w:val="24"/>
        </w:rPr>
        <w:t xml:space="preserve"> own evidence the defendants admitted that the “G” sand</w:t>
      </w:r>
      <w:r w:rsidRPr="008A1495">
        <w:rPr>
          <w:rFonts w:ascii="Tahoma" w:hAnsi="Tahoma" w:cs="Tahoma"/>
          <w:i/>
          <w:sz w:val="24"/>
          <w:szCs w:val="24"/>
        </w:rPr>
        <w:t xml:space="preserve"> was from the “</w:t>
      </w:r>
      <w:proofErr w:type="spellStart"/>
      <w:r w:rsidRPr="008A1495">
        <w:rPr>
          <w:rFonts w:ascii="Tahoma" w:hAnsi="Tahoma" w:cs="Tahoma"/>
          <w:i/>
          <w:sz w:val="24"/>
          <w:szCs w:val="24"/>
        </w:rPr>
        <w:t>galamsayers</w:t>
      </w:r>
      <w:proofErr w:type="spellEnd"/>
      <w:r w:rsidRPr="008A1495">
        <w:rPr>
          <w:rFonts w:ascii="Tahoma" w:hAnsi="Tahoma" w:cs="Tahoma"/>
          <w:i/>
          <w:sz w:val="24"/>
          <w:szCs w:val="24"/>
        </w:rPr>
        <w:t>’’, and they did not reject them on the ground that Pw1 and PW</w:t>
      </w:r>
      <w:r w:rsidR="00F10150" w:rsidRPr="008A1495">
        <w:rPr>
          <w:rFonts w:ascii="Tahoma" w:hAnsi="Tahoma" w:cs="Tahoma"/>
          <w:i/>
          <w:sz w:val="24"/>
          <w:szCs w:val="24"/>
        </w:rPr>
        <w:t>2</w:t>
      </w:r>
      <w:r w:rsidRPr="008A1495">
        <w:rPr>
          <w:rFonts w:ascii="Tahoma" w:hAnsi="Tahoma" w:cs="Tahoma"/>
          <w:i/>
          <w:sz w:val="24"/>
          <w:szCs w:val="24"/>
        </w:rPr>
        <w:t xml:space="preserve"> did not have license to mine gold.</w:t>
      </w:r>
    </w:p>
    <w:p w14:paraId="3E3A26AE" w14:textId="322160E5" w:rsidR="00754D3D" w:rsidRPr="008A1495" w:rsidRDefault="00754D3D" w:rsidP="004715A5">
      <w:pPr>
        <w:spacing w:line="360" w:lineRule="auto"/>
        <w:ind w:left="720"/>
        <w:jc w:val="both"/>
        <w:rPr>
          <w:rFonts w:ascii="Tahoma" w:hAnsi="Tahoma" w:cs="Tahoma"/>
          <w:i/>
          <w:sz w:val="24"/>
          <w:szCs w:val="24"/>
        </w:rPr>
      </w:pPr>
      <w:r w:rsidRPr="008A1495">
        <w:rPr>
          <w:rFonts w:ascii="Tahoma" w:hAnsi="Tahoma" w:cs="Tahoma"/>
          <w:i/>
          <w:sz w:val="24"/>
          <w:szCs w:val="24"/>
        </w:rPr>
        <w:lastRenderedPageBreak/>
        <w:t xml:space="preserve">That leads me to discussing a most crucial issue as to whether there is outstanding balance of GHC220, 000.00 to </w:t>
      </w:r>
      <w:r w:rsidR="009B0256" w:rsidRPr="008A1495">
        <w:rPr>
          <w:rFonts w:ascii="Tahoma" w:hAnsi="Tahoma" w:cs="Tahoma"/>
          <w:i/>
          <w:sz w:val="24"/>
          <w:szCs w:val="24"/>
        </w:rPr>
        <w:t>be paid</w:t>
      </w:r>
      <w:r w:rsidR="00755E6D" w:rsidRPr="008A1495">
        <w:rPr>
          <w:rFonts w:ascii="Tahoma" w:hAnsi="Tahoma" w:cs="Tahoma"/>
          <w:i/>
          <w:sz w:val="24"/>
          <w:szCs w:val="24"/>
        </w:rPr>
        <w:t xml:space="preserve"> </w:t>
      </w:r>
      <w:r w:rsidR="009B0256" w:rsidRPr="008A1495">
        <w:rPr>
          <w:rFonts w:ascii="Tahoma" w:hAnsi="Tahoma" w:cs="Tahoma"/>
          <w:i/>
          <w:sz w:val="24"/>
          <w:szCs w:val="24"/>
        </w:rPr>
        <w:t>to the</w:t>
      </w:r>
      <w:r w:rsidR="00755E6D" w:rsidRPr="008A1495">
        <w:rPr>
          <w:rFonts w:ascii="Tahoma" w:hAnsi="Tahoma" w:cs="Tahoma"/>
          <w:i/>
          <w:sz w:val="24"/>
          <w:szCs w:val="24"/>
        </w:rPr>
        <w:t xml:space="preserve"> </w:t>
      </w:r>
      <w:r w:rsidRPr="008A1495">
        <w:rPr>
          <w:rFonts w:ascii="Tahoma" w:hAnsi="Tahoma" w:cs="Tahoma"/>
          <w:i/>
          <w:sz w:val="24"/>
          <w:szCs w:val="24"/>
        </w:rPr>
        <w:t>Plaintiff as haulage services rendered.” [insertion mine]</w:t>
      </w:r>
    </w:p>
    <w:p w14:paraId="48445FD2" w14:textId="77777777" w:rsidR="004715A5" w:rsidRPr="008A1495" w:rsidRDefault="004715A5" w:rsidP="004715A5">
      <w:pPr>
        <w:pStyle w:val="NoSpacing"/>
        <w:rPr>
          <w:rFonts w:ascii="Tahoma" w:hAnsi="Tahoma" w:cs="Tahoma"/>
          <w:sz w:val="24"/>
          <w:szCs w:val="24"/>
        </w:rPr>
      </w:pPr>
    </w:p>
    <w:p w14:paraId="570E8281" w14:textId="2FC9C667" w:rsidR="00754D3D" w:rsidRPr="008A1495" w:rsidRDefault="00754D3D" w:rsidP="009677D1">
      <w:pPr>
        <w:spacing w:line="360" w:lineRule="auto"/>
        <w:jc w:val="both"/>
        <w:rPr>
          <w:rFonts w:ascii="Tahoma" w:hAnsi="Tahoma" w:cs="Tahoma"/>
          <w:sz w:val="24"/>
          <w:szCs w:val="24"/>
        </w:rPr>
      </w:pPr>
      <w:r w:rsidRPr="008A1495">
        <w:rPr>
          <w:rFonts w:ascii="Tahoma" w:hAnsi="Tahoma" w:cs="Tahoma"/>
          <w:sz w:val="24"/>
          <w:szCs w:val="24"/>
        </w:rPr>
        <w:t>Quite clearly from the above, the learned trial judge made no finding regarding the amount</w:t>
      </w:r>
      <w:r w:rsidR="004715A5" w:rsidRPr="008A1495">
        <w:rPr>
          <w:rFonts w:ascii="Tahoma" w:hAnsi="Tahoma" w:cs="Tahoma"/>
          <w:sz w:val="24"/>
          <w:szCs w:val="24"/>
        </w:rPr>
        <w:t xml:space="preserve"> of GHȼ</w:t>
      </w:r>
      <w:r w:rsidR="00F10150" w:rsidRPr="008A1495">
        <w:rPr>
          <w:rFonts w:ascii="Tahoma" w:hAnsi="Tahoma" w:cs="Tahoma"/>
          <w:sz w:val="24"/>
          <w:szCs w:val="24"/>
        </w:rPr>
        <w:t>2, 582, 000.00</w:t>
      </w:r>
      <w:r w:rsidRPr="008A1495">
        <w:rPr>
          <w:rFonts w:ascii="Tahoma" w:hAnsi="Tahoma" w:cs="Tahoma"/>
          <w:sz w:val="24"/>
          <w:szCs w:val="24"/>
        </w:rPr>
        <w:t xml:space="preserve"> claimed. In </w:t>
      </w:r>
      <w:r w:rsidR="00200DBA" w:rsidRPr="008A1495">
        <w:rPr>
          <w:rFonts w:ascii="Tahoma" w:hAnsi="Tahoma" w:cs="Tahoma"/>
          <w:sz w:val="24"/>
          <w:szCs w:val="24"/>
        </w:rPr>
        <w:t>fact,</w:t>
      </w:r>
      <w:r w:rsidRPr="008A1495">
        <w:rPr>
          <w:rFonts w:ascii="Tahoma" w:hAnsi="Tahoma" w:cs="Tahoma"/>
          <w:sz w:val="24"/>
          <w:szCs w:val="24"/>
        </w:rPr>
        <w:t xml:space="preserve"> from pages 199 to 202, not a single mention was made to the cost of tailings which was the subject matter of the said relief.</w:t>
      </w:r>
      <w:r w:rsidR="00200DBA" w:rsidRPr="008A1495">
        <w:rPr>
          <w:rFonts w:ascii="Tahoma" w:hAnsi="Tahoma" w:cs="Tahoma"/>
          <w:sz w:val="24"/>
          <w:szCs w:val="24"/>
        </w:rPr>
        <w:t xml:space="preserve"> Indeed, in his evaluation that preceded his findings, the only times he mentioned the said </w:t>
      </w:r>
      <w:r w:rsidR="003D2E7D" w:rsidRPr="008A1495">
        <w:rPr>
          <w:rFonts w:ascii="Tahoma" w:hAnsi="Tahoma" w:cs="Tahoma"/>
          <w:sz w:val="24"/>
          <w:szCs w:val="24"/>
        </w:rPr>
        <w:t>figure and or the claim related thereto</w:t>
      </w:r>
      <w:r w:rsidR="00200DBA" w:rsidRPr="008A1495">
        <w:rPr>
          <w:rFonts w:ascii="Tahoma" w:hAnsi="Tahoma" w:cs="Tahoma"/>
          <w:sz w:val="24"/>
          <w:szCs w:val="24"/>
        </w:rPr>
        <w:t xml:space="preserve"> is in the </w:t>
      </w:r>
      <w:r w:rsidR="00075723" w:rsidRPr="008A1495">
        <w:rPr>
          <w:rFonts w:ascii="Tahoma" w:hAnsi="Tahoma" w:cs="Tahoma"/>
          <w:sz w:val="24"/>
          <w:szCs w:val="24"/>
        </w:rPr>
        <w:t>narration</w:t>
      </w:r>
      <w:r w:rsidR="00200DBA" w:rsidRPr="008A1495">
        <w:rPr>
          <w:rFonts w:ascii="Tahoma" w:hAnsi="Tahoma" w:cs="Tahoma"/>
          <w:sz w:val="24"/>
          <w:szCs w:val="24"/>
        </w:rPr>
        <w:t xml:space="preserve"> of the claim and interest relating thereto and quite curiously at page 206 when he  entered judgment for the plaintiff under the</w:t>
      </w:r>
      <w:r w:rsidR="00F10150" w:rsidRPr="008A1495">
        <w:rPr>
          <w:rFonts w:ascii="Tahoma" w:hAnsi="Tahoma" w:cs="Tahoma"/>
          <w:sz w:val="24"/>
          <w:szCs w:val="24"/>
        </w:rPr>
        <w:t xml:space="preserve"> sub-</w:t>
      </w:r>
      <w:r w:rsidR="00200DBA" w:rsidRPr="008A1495">
        <w:rPr>
          <w:rFonts w:ascii="Tahoma" w:hAnsi="Tahoma" w:cs="Tahoma"/>
          <w:sz w:val="24"/>
          <w:szCs w:val="24"/>
        </w:rPr>
        <w:t xml:space="preserve"> heading “ Conclusions.:”</w:t>
      </w:r>
      <w:r w:rsidRPr="008A1495">
        <w:rPr>
          <w:rFonts w:ascii="Tahoma" w:hAnsi="Tahoma" w:cs="Tahoma"/>
          <w:sz w:val="24"/>
          <w:szCs w:val="24"/>
        </w:rPr>
        <w:t xml:space="preserve"> </w:t>
      </w:r>
      <w:r w:rsidR="00C20AA7" w:rsidRPr="008A1495">
        <w:rPr>
          <w:rFonts w:ascii="Tahoma" w:hAnsi="Tahoma" w:cs="Tahoma"/>
          <w:sz w:val="24"/>
          <w:szCs w:val="24"/>
        </w:rPr>
        <w:t xml:space="preserve"> </w:t>
      </w:r>
      <w:r w:rsidRPr="008A1495">
        <w:rPr>
          <w:rFonts w:ascii="Tahoma" w:hAnsi="Tahoma" w:cs="Tahoma"/>
          <w:sz w:val="24"/>
          <w:szCs w:val="24"/>
        </w:rPr>
        <w:t xml:space="preserve"> How the learned trial judge could from the said analysis reach a conclusion on the disputed claim contained in relief (1) (</w:t>
      </w:r>
      <w:r w:rsidR="00F10150" w:rsidRPr="008A1495">
        <w:rPr>
          <w:rFonts w:ascii="Tahoma" w:hAnsi="Tahoma" w:cs="Tahoma"/>
          <w:sz w:val="24"/>
          <w:szCs w:val="24"/>
        </w:rPr>
        <w:t>a</w:t>
      </w:r>
      <w:r w:rsidRPr="008A1495">
        <w:rPr>
          <w:rFonts w:ascii="Tahoma" w:hAnsi="Tahoma" w:cs="Tahoma"/>
          <w:sz w:val="24"/>
          <w:szCs w:val="24"/>
        </w:rPr>
        <w:t>) which he allowed is  puzzling and can only be the product of perversion and or unreasonableness</w:t>
      </w:r>
      <w:r w:rsidR="000C5A56" w:rsidRPr="008A1495">
        <w:rPr>
          <w:rFonts w:ascii="Tahoma" w:hAnsi="Tahoma" w:cs="Tahoma"/>
          <w:sz w:val="24"/>
          <w:szCs w:val="24"/>
        </w:rPr>
        <w:t xml:space="preserve">. In our view, the acceptance of the plaintiff’s </w:t>
      </w:r>
      <w:r w:rsidR="004A141D" w:rsidRPr="008A1495">
        <w:rPr>
          <w:rFonts w:ascii="Tahoma" w:hAnsi="Tahoma" w:cs="Tahoma"/>
          <w:sz w:val="24"/>
          <w:szCs w:val="24"/>
        </w:rPr>
        <w:t>claim contained</w:t>
      </w:r>
      <w:r w:rsidR="000C5A56" w:rsidRPr="008A1495">
        <w:rPr>
          <w:rFonts w:ascii="Tahoma" w:hAnsi="Tahoma" w:cs="Tahoma"/>
          <w:sz w:val="24"/>
          <w:szCs w:val="24"/>
        </w:rPr>
        <w:t xml:space="preserve"> in relief 1(a) by the learned trial judge being unsupported by the </w:t>
      </w:r>
      <w:proofErr w:type="spellStart"/>
      <w:proofErr w:type="gramStart"/>
      <w:r w:rsidR="000C5A56" w:rsidRPr="008A1495">
        <w:rPr>
          <w:rFonts w:ascii="Tahoma" w:hAnsi="Tahoma" w:cs="Tahoma"/>
          <w:sz w:val="24"/>
          <w:szCs w:val="24"/>
        </w:rPr>
        <w:t>evidence</w:t>
      </w:r>
      <w:r w:rsidR="00050E4E" w:rsidRPr="008A1495">
        <w:rPr>
          <w:rFonts w:ascii="Tahoma" w:hAnsi="Tahoma" w:cs="Tahoma"/>
          <w:sz w:val="24"/>
          <w:szCs w:val="24"/>
        </w:rPr>
        <w:t>,</w:t>
      </w:r>
      <w:r w:rsidR="000C5A56" w:rsidRPr="008A1495">
        <w:rPr>
          <w:rFonts w:ascii="Tahoma" w:hAnsi="Tahoma" w:cs="Tahoma"/>
          <w:sz w:val="24"/>
          <w:szCs w:val="24"/>
        </w:rPr>
        <w:t>its</w:t>
      </w:r>
      <w:proofErr w:type="spellEnd"/>
      <w:proofErr w:type="gramEnd"/>
      <w:r w:rsidRPr="008A1495">
        <w:rPr>
          <w:rFonts w:ascii="Tahoma" w:hAnsi="Tahoma" w:cs="Tahoma"/>
          <w:sz w:val="24"/>
          <w:szCs w:val="24"/>
        </w:rPr>
        <w:t xml:space="preserve"> affirmation by the learned justices </w:t>
      </w:r>
      <w:r w:rsidR="0017549E" w:rsidRPr="008A1495">
        <w:rPr>
          <w:rFonts w:ascii="Tahoma" w:hAnsi="Tahoma" w:cs="Tahoma"/>
          <w:sz w:val="24"/>
          <w:szCs w:val="24"/>
        </w:rPr>
        <w:t>of</w:t>
      </w:r>
      <w:r w:rsidRPr="008A1495">
        <w:rPr>
          <w:rFonts w:ascii="Tahoma" w:hAnsi="Tahoma" w:cs="Tahoma"/>
          <w:sz w:val="24"/>
          <w:szCs w:val="24"/>
        </w:rPr>
        <w:t xml:space="preserve"> the </w:t>
      </w:r>
      <w:r w:rsidR="004A141D" w:rsidRPr="008A1495">
        <w:rPr>
          <w:rFonts w:ascii="Tahoma" w:hAnsi="Tahoma" w:cs="Tahoma"/>
          <w:sz w:val="24"/>
          <w:szCs w:val="24"/>
        </w:rPr>
        <w:t>CA was</w:t>
      </w:r>
      <w:r w:rsidR="000C5A56" w:rsidRPr="008A1495">
        <w:rPr>
          <w:rFonts w:ascii="Tahoma" w:hAnsi="Tahoma" w:cs="Tahoma"/>
          <w:sz w:val="24"/>
          <w:szCs w:val="24"/>
        </w:rPr>
        <w:t xml:space="preserve"> </w:t>
      </w:r>
      <w:r w:rsidR="0017549E" w:rsidRPr="008A1495">
        <w:rPr>
          <w:rFonts w:ascii="Tahoma" w:hAnsi="Tahoma" w:cs="Tahoma"/>
          <w:sz w:val="24"/>
          <w:szCs w:val="24"/>
        </w:rPr>
        <w:t>wrong</w:t>
      </w:r>
      <w:r w:rsidRPr="008A1495">
        <w:rPr>
          <w:rFonts w:ascii="Tahoma" w:hAnsi="Tahoma" w:cs="Tahoma"/>
          <w:sz w:val="24"/>
          <w:szCs w:val="24"/>
        </w:rPr>
        <w:t>.</w:t>
      </w:r>
      <w:r w:rsidR="0017549E" w:rsidRPr="008A1495">
        <w:rPr>
          <w:rFonts w:ascii="Tahoma" w:hAnsi="Tahoma" w:cs="Tahoma"/>
          <w:sz w:val="24"/>
          <w:szCs w:val="24"/>
        </w:rPr>
        <w:t xml:space="preserve"> Accordingly, we are of the view that the plaintiff’s said claim fails and is dismissed.</w:t>
      </w:r>
    </w:p>
    <w:p w14:paraId="20BB3E9A" w14:textId="77777777" w:rsidR="00C65D3A" w:rsidRPr="008A1495" w:rsidRDefault="00C65D3A" w:rsidP="009677D1">
      <w:pPr>
        <w:spacing w:line="360" w:lineRule="auto"/>
        <w:jc w:val="both"/>
        <w:rPr>
          <w:rFonts w:ascii="Tahoma" w:hAnsi="Tahoma" w:cs="Tahoma"/>
          <w:sz w:val="24"/>
          <w:szCs w:val="24"/>
        </w:rPr>
      </w:pPr>
    </w:p>
    <w:p w14:paraId="7A5015CA" w14:textId="77777777" w:rsidR="004715A5" w:rsidRPr="008A1495" w:rsidRDefault="004715A5" w:rsidP="004715A5">
      <w:pPr>
        <w:pStyle w:val="NoSpacing"/>
        <w:rPr>
          <w:rFonts w:ascii="Tahoma" w:hAnsi="Tahoma" w:cs="Tahoma"/>
          <w:sz w:val="24"/>
          <w:szCs w:val="24"/>
        </w:rPr>
      </w:pPr>
    </w:p>
    <w:p w14:paraId="699D38F4" w14:textId="17E4E6DA" w:rsidR="00200DBA" w:rsidRPr="008A1495" w:rsidRDefault="004715A5" w:rsidP="004715A5">
      <w:pPr>
        <w:pStyle w:val="ListParagraph"/>
        <w:numPr>
          <w:ilvl w:val="0"/>
          <w:numId w:val="3"/>
        </w:numPr>
        <w:spacing w:line="360" w:lineRule="auto"/>
        <w:ind w:left="540" w:hanging="540"/>
        <w:jc w:val="both"/>
        <w:rPr>
          <w:rFonts w:ascii="Tahoma" w:hAnsi="Tahoma" w:cs="Tahoma"/>
          <w:b/>
          <w:sz w:val="24"/>
          <w:szCs w:val="24"/>
          <w:u w:val="single"/>
        </w:rPr>
      </w:pPr>
      <w:r w:rsidRPr="008A1495">
        <w:rPr>
          <w:rFonts w:ascii="Tahoma" w:hAnsi="Tahoma" w:cs="Tahoma"/>
          <w:b/>
          <w:sz w:val="24"/>
          <w:szCs w:val="24"/>
          <w:u w:val="single"/>
        </w:rPr>
        <w:t>THE AWARD OF GHȼ</w:t>
      </w:r>
      <w:r w:rsidR="0090068D" w:rsidRPr="008A1495">
        <w:rPr>
          <w:rFonts w:ascii="Tahoma" w:hAnsi="Tahoma" w:cs="Tahoma"/>
          <w:b/>
          <w:sz w:val="24"/>
          <w:szCs w:val="24"/>
          <w:u w:val="single"/>
        </w:rPr>
        <w:t>247,000.00 FOR</w:t>
      </w:r>
      <w:r w:rsidR="00200DBA" w:rsidRPr="008A1495">
        <w:rPr>
          <w:rFonts w:ascii="Tahoma" w:hAnsi="Tahoma" w:cs="Tahoma"/>
          <w:b/>
          <w:sz w:val="24"/>
          <w:szCs w:val="24"/>
          <w:u w:val="single"/>
        </w:rPr>
        <w:t xml:space="preserve"> OUTSTANDING HAULAGE CHARGE</w:t>
      </w:r>
    </w:p>
    <w:p w14:paraId="233D7081" w14:textId="6F4F17B7" w:rsidR="00C6344F" w:rsidRPr="008A1495" w:rsidRDefault="00D85CE2" w:rsidP="009677D1">
      <w:pPr>
        <w:spacing w:line="360" w:lineRule="auto"/>
        <w:jc w:val="both"/>
        <w:rPr>
          <w:rFonts w:ascii="Tahoma" w:hAnsi="Tahoma" w:cs="Tahoma"/>
          <w:sz w:val="24"/>
          <w:szCs w:val="24"/>
        </w:rPr>
      </w:pPr>
      <w:r w:rsidRPr="008A1495">
        <w:rPr>
          <w:rFonts w:ascii="Tahoma" w:hAnsi="Tahoma" w:cs="Tahoma"/>
          <w:sz w:val="24"/>
          <w:szCs w:val="24"/>
        </w:rPr>
        <w:t xml:space="preserve">In the decision on appeal to us, the learned justices of </w:t>
      </w:r>
      <w:r w:rsidR="004715A5" w:rsidRPr="008A1495">
        <w:rPr>
          <w:rFonts w:ascii="Tahoma" w:hAnsi="Tahoma" w:cs="Tahoma"/>
          <w:sz w:val="24"/>
          <w:szCs w:val="24"/>
        </w:rPr>
        <w:t>the CA affirmed the award of GHȼ247,</w:t>
      </w:r>
      <w:r w:rsidRPr="008A1495">
        <w:rPr>
          <w:rFonts w:ascii="Tahoma" w:hAnsi="Tahoma" w:cs="Tahoma"/>
          <w:sz w:val="24"/>
          <w:szCs w:val="24"/>
        </w:rPr>
        <w:t xml:space="preserve">000.00 allowed by the learned trial judge for outstanding haulage charges. The defendant who denied the said indebtedness at the trial has contended before us that not only was the </w:t>
      </w:r>
      <w:r w:rsidR="007D1550" w:rsidRPr="008A1495">
        <w:rPr>
          <w:rFonts w:ascii="Tahoma" w:hAnsi="Tahoma" w:cs="Tahoma"/>
          <w:sz w:val="24"/>
          <w:szCs w:val="24"/>
        </w:rPr>
        <w:t>a</w:t>
      </w:r>
      <w:r w:rsidRPr="008A1495">
        <w:rPr>
          <w:rFonts w:ascii="Tahoma" w:hAnsi="Tahoma" w:cs="Tahoma"/>
          <w:sz w:val="24"/>
          <w:szCs w:val="24"/>
        </w:rPr>
        <w:t xml:space="preserve">ward under the said head </w:t>
      </w:r>
      <w:r w:rsidR="004502B0" w:rsidRPr="008A1495">
        <w:rPr>
          <w:rFonts w:ascii="Tahoma" w:hAnsi="Tahoma" w:cs="Tahoma"/>
          <w:sz w:val="24"/>
          <w:szCs w:val="24"/>
        </w:rPr>
        <w:t>of claim</w:t>
      </w:r>
      <w:r w:rsidRPr="008A1495">
        <w:rPr>
          <w:rFonts w:ascii="Tahoma" w:hAnsi="Tahoma" w:cs="Tahoma"/>
          <w:sz w:val="24"/>
          <w:szCs w:val="24"/>
        </w:rPr>
        <w:t xml:space="preserve"> not proved but that the learned justice of the trial High Court was wron</w:t>
      </w:r>
      <w:r w:rsidR="004715A5" w:rsidRPr="008A1495">
        <w:rPr>
          <w:rFonts w:ascii="Tahoma" w:hAnsi="Tahoma" w:cs="Tahoma"/>
          <w:sz w:val="24"/>
          <w:szCs w:val="24"/>
        </w:rPr>
        <w:t>g in substituting the sum of GHȼ</w:t>
      </w:r>
      <w:r w:rsidRPr="008A1495">
        <w:rPr>
          <w:rFonts w:ascii="Tahoma" w:hAnsi="Tahoma" w:cs="Tahoma"/>
          <w:sz w:val="24"/>
          <w:szCs w:val="24"/>
        </w:rPr>
        <w:t xml:space="preserve"> </w:t>
      </w:r>
      <w:r w:rsidR="004715A5" w:rsidRPr="008A1495">
        <w:rPr>
          <w:rFonts w:ascii="Tahoma" w:hAnsi="Tahoma" w:cs="Tahoma"/>
          <w:sz w:val="24"/>
          <w:szCs w:val="24"/>
        </w:rPr>
        <w:t>247, 000.00 for the claim of GHȼ</w:t>
      </w:r>
      <w:r w:rsidRPr="008A1495">
        <w:rPr>
          <w:rFonts w:ascii="Tahoma" w:hAnsi="Tahoma" w:cs="Tahoma"/>
          <w:sz w:val="24"/>
          <w:szCs w:val="24"/>
        </w:rPr>
        <w:t xml:space="preserve"> 220, 000.00.  In his decision, the learned trial judge simply expressed himself to the effect that going by the fact that the defendant said he had made full payment of the h</w:t>
      </w:r>
      <w:r w:rsidR="004715A5" w:rsidRPr="008A1495">
        <w:rPr>
          <w:rFonts w:ascii="Tahoma" w:hAnsi="Tahoma" w:cs="Tahoma"/>
          <w:sz w:val="24"/>
          <w:szCs w:val="24"/>
        </w:rPr>
        <w:t>aulage charges in the sum of GHȼ</w:t>
      </w:r>
      <w:r w:rsidRPr="008A1495">
        <w:rPr>
          <w:rFonts w:ascii="Tahoma" w:hAnsi="Tahoma" w:cs="Tahoma"/>
          <w:sz w:val="24"/>
          <w:szCs w:val="24"/>
        </w:rPr>
        <w:t xml:space="preserve"> 6, 592, </w:t>
      </w:r>
      <w:r w:rsidR="004715A5" w:rsidRPr="008A1495">
        <w:rPr>
          <w:rFonts w:ascii="Tahoma" w:hAnsi="Tahoma" w:cs="Tahoma"/>
          <w:sz w:val="24"/>
          <w:szCs w:val="24"/>
        </w:rPr>
        <w:t>649.31 as</w:t>
      </w:r>
      <w:r w:rsidRPr="008A1495">
        <w:rPr>
          <w:rFonts w:ascii="Tahoma" w:hAnsi="Tahoma" w:cs="Tahoma"/>
          <w:sz w:val="24"/>
          <w:szCs w:val="24"/>
        </w:rPr>
        <w:t xml:space="preserve"> well as </w:t>
      </w:r>
      <w:r w:rsidR="004715A5" w:rsidRPr="008A1495">
        <w:rPr>
          <w:rFonts w:ascii="Tahoma" w:hAnsi="Tahoma" w:cs="Tahoma"/>
          <w:sz w:val="24"/>
          <w:szCs w:val="24"/>
        </w:rPr>
        <w:t>GHȼ</w:t>
      </w:r>
      <w:r w:rsidRPr="008A1495">
        <w:rPr>
          <w:rFonts w:ascii="Tahoma" w:hAnsi="Tahoma" w:cs="Tahoma"/>
          <w:sz w:val="24"/>
          <w:szCs w:val="24"/>
        </w:rPr>
        <w:t xml:space="preserve">616, 455.00 for other services, </w:t>
      </w:r>
      <w:r w:rsidR="00214E67" w:rsidRPr="008A1495">
        <w:rPr>
          <w:rFonts w:ascii="Tahoma" w:hAnsi="Tahoma" w:cs="Tahoma"/>
          <w:sz w:val="24"/>
          <w:szCs w:val="24"/>
        </w:rPr>
        <w:t>then noting that the total amount paid by the defendant is</w:t>
      </w:r>
      <w:r w:rsidR="004715A5" w:rsidRPr="008A1495">
        <w:rPr>
          <w:rFonts w:ascii="Tahoma" w:hAnsi="Tahoma" w:cs="Tahoma"/>
          <w:sz w:val="24"/>
          <w:szCs w:val="24"/>
        </w:rPr>
        <w:t xml:space="preserve"> </w:t>
      </w:r>
      <w:r w:rsidR="004715A5" w:rsidRPr="008A1495">
        <w:rPr>
          <w:rFonts w:ascii="Tahoma" w:hAnsi="Tahoma" w:cs="Tahoma"/>
          <w:sz w:val="24"/>
          <w:szCs w:val="24"/>
        </w:rPr>
        <w:lastRenderedPageBreak/>
        <w:t>GHȼ</w:t>
      </w:r>
      <w:r w:rsidR="00214E67" w:rsidRPr="008A1495">
        <w:rPr>
          <w:rFonts w:ascii="Tahoma" w:hAnsi="Tahoma" w:cs="Tahoma"/>
          <w:sz w:val="24"/>
          <w:szCs w:val="24"/>
        </w:rPr>
        <w:t xml:space="preserve">6, 691,430.00 there is a shortfall of </w:t>
      </w:r>
      <w:r w:rsidR="004715A5" w:rsidRPr="008A1495">
        <w:rPr>
          <w:rFonts w:ascii="Tahoma" w:hAnsi="Tahoma" w:cs="Tahoma"/>
          <w:sz w:val="24"/>
          <w:szCs w:val="24"/>
        </w:rPr>
        <w:t>GHȼ</w:t>
      </w:r>
      <w:r w:rsidR="00C65D3A" w:rsidRPr="008A1495">
        <w:rPr>
          <w:rFonts w:ascii="Tahoma" w:hAnsi="Tahoma" w:cs="Tahoma"/>
          <w:sz w:val="24"/>
          <w:szCs w:val="24"/>
        </w:rPr>
        <w:t>247,</w:t>
      </w:r>
      <w:r w:rsidR="00214E67" w:rsidRPr="008A1495">
        <w:rPr>
          <w:rFonts w:ascii="Tahoma" w:hAnsi="Tahoma" w:cs="Tahoma"/>
          <w:sz w:val="24"/>
          <w:szCs w:val="24"/>
        </w:rPr>
        <w:t xml:space="preserve">000.00 representing the amount owing to the plaintiff from the defendant. In reaching his view of the matter, the learned trial judge did not engage in any arithmetical computation that resulted in the figure he reached. That aside, </w:t>
      </w:r>
      <w:r w:rsidR="007D1550" w:rsidRPr="008A1495">
        <w:rPr>
          <w:rFonts w:ascii="Tahoma" w:hAnsi="Tahoma" w:cs="Tahoma"/>
          <w:sz w:val="24"/>
          <w:szCs w:val="24"/>
        </w:rPr>
        <w:t xml:space="preserve">it appears that in his computation, the learned trial judge did not advert his mind to </w:t>
      </w:r>
      <w:r w:rsidR="00455DCE" w:rsidRPr="008A1495">
        <w:rPr>
          <w:rFonts w:ascii="Tahoma" w:hAnsi="Tahoma" w:cs="Tahoma"/>
          <w:sz w:val="24"/>
          <w:szCs w:val="24"/>
        </w:rPr>
        <w:t>the 5</w:t>
      </w:r>
      <w:r w:rsidR="007D1550" w:rsidRPr="008A1495">
        <w:rPr>
          <w:rFonts w:ascii="Tahoma" w:hAnsi="Tahoma" w:cs="Tahoma"/>
          <w:sz w:val="24"/>
          <w:szCs w:val="24"/>
        </w:rPr>
        <w:t>% deduction statutorily made from the</w:t>
      </w:r>
      <w:r w:rsidR="00214E67" w:rsidRPr="008A1495">
        <w:rPr>
          <w:rFonts w:ascii="Tahoma" w:hAnsi="Tahoma" w:cs="Tahoma"/>
          <w:sz w:val="24"/>
          <w:szCs w:val="24"/>
        </w:rPr>
        <w:t xml:space="preserve"> total payments </w:t>
      </w:r>
      <w:r w:rsidR="007D1550" w:rsidRPr="008A1495">
        <w:rPr>
          <w:rFonts w:ascii="Tahoma" w:hAnsi="Tahoma" w:cs="Tahoma"/>
          <w:sz w:val="24"/>
          <w:szCs w:val="24"/>
        </w:rPr>
        <w:t>due to the plaintiff. That deduction is apparent from the face of the payment vouchers in evidence before us</w:t>
      </w:r>
      <w:r w:rsidR="00455DCE" w:rsidRPr="008A1495">
        <w:rPr>
          <w:rFonts w:ascii="Tahoma" w:hAnsi="Tahoma" w:cs="Tahoma"/>
          <w:sz w:val="24"/>
          <w:szCs w:val="24"/>
        </w:rPr>
        <w:t xml:space="preserve"> and may be of some value in </w:t>
      </w:r>
      <w:r w:rsidR="00214E67" w:rsidRPr="008A1495">
        <w:rPr>
          <w:rFonts w:ascii="Tahoma" w:hAnsi="Tahoma" w:cs="Tahoma"/>
          <w:sz w:val="24"/>
          <w:szCs w:val="24"/>
        </w:rPr>
        <w:t xml:space="preserve">  expla</w:t>
      </w:r>
      <w:r w:rsidR="00455DCE" w:rsidRPr="008A1495">
        <w:rPr>
          <w:rFonts w:ascii="Tahoma" w:hAnsi="Tahoma" w:cs="Tahoma"/>
          <w:sz w:val="24"/>
          <w:szCs w:val="24"/>
        </w:rPr>
        <w:t>ining</w:t>
      </w:r>
      <w:r w:rsidR="00214E67" w:rsidRPr="008A1495">
        <w:rPr>
          <w:rFonts w:ascii="Tahoma" w:hAnsi="Tahoma" w:cs="Tahoma"/>
          <w:sz w:val="24"/>
          <w:szCs w:val="24"/>
        </w:rPr>
        <w:t xml:space="preserve"> the difference.</w:t>
      </w:r>
      <w:r w:rsidR="005B1F09" w:rsidRPr="008A1495">
        <w:rPr>
          <w:rFonts w:ascii="Tahoma" w:hAnsi="Tahoma" w:cs="Tahoma"/>
          <w:sz w:val="24"/>
          <w:szCs w:val="24"/>
        </w:rPr>
        <w:t xml:space="preserve"> Further</w:t>
      </w:r>
      <w:r w:rsidR="00534715" w:rsidRPr="008A1495">
        <w:rPr>
          <w:rFonts w:ascii="Tahoma" w:hAnsi="Tahoma" w:cs="Tahoma"/>
          <w:sz w:val="24"/>
          <w:szCs w:val="24"/>
        </w:rPr>
        <w:t>, the finding</w:t>
      </w:r>
      <w:r w:rsidR="00214E67" w:rsidRPr="008A1495">
        <w:rPr>
          <w:rFonts w:ascii="Tahoma" w:hAnsi="Tahoma" w:cs="Tahoma"/>
          <w:sz w:val="24"/>
          <w:szCs w:val="24"/>
        </w:rPr>
        <w:t xml:space="preserve"> of the learned trial judge was not based on any proof by the plaintiff that beyond</w:t>
      </w:r>
      <w:r w:rsidR="00983E0E" w:rsidRPr="008A1495">
        <w:rPr>
          <w:rFonts w:ascii="Tahoma" w:hAnsi="Tahoma" w:cs="Tahoma"/>
          <w:sz w:val="24"/>
          <w:szCs w:val="24"/>
        </w:rPr>
        <w:t xml:space="preserve"> </w:t>
      </w:r>
      <w:r w:rsidR="005B1F09" w:rsidRPr="008A1495">
        <w:rPr>
          <w:rFonts w:ascii="Tahoma" w:hAnsi="Tahoma" w:cs="Tahoma"/>
          <w:sz w:val="24"/>
          <w:szCs w:val="24"/>
        </w:rPr>
        <w:t xml:space="preserve">the </w:t>
      </w:r>
      <w:r w:rsidR="006162D6" w:rsidRPr="008A1495">
        <w:rPr>
          <w:rFonts w:ascii="Tahoma" w:hAnsi="Tahoma" w:cs="Tahoma"/>
          <w:sz w:val="24"/>
          <w:szCs w:val="24"/>
        </w:rPr>
        <w:t xml:space="preserve"> </w:t>
      </w:r>
      <w:r w:rsidR="00214E67" w:rsidRPr="008A1495">
        <w:rPr>
          <w:rFonts w:ascii="Tahoma" w:hAnsi="Tahoma" w:cs="Tahoma"/>
          <w:sz w:val="24"/>
          <w:szCs w:val="24"/>
        </w:rPr>
        <w:t xml:space="preserve"> invoices tendered in evidence</w:t>
      </w:r>
      <w:r w:rsidR="004A141D" w:rsidRPr="008A1495">
        <w:rPr>
          <w:rFonts w:ascii="Tahoma" w:hAnsi="Tahoma" w:cs="Tahoma"/>
          <w:sz w:val="24"/>
          <w:szCs w:val="24"/>
        </w:rPr>
        <w:t>,</w:t>
      </w:r>
      <w:r w:rsidR="00214E67" w:rsidRPr="008A1495">
        <w:rPr>
          <w:rFonts w:ascii="Tahoma" w:hAnsi="Tahoma" w:cs="Tahoma"/>
          <w:sz w:val="24"/>
          <w:szCs w:val="24"/>
        </w:rPr>
        <w:t xml:space="preserve"> there were other outstanding demands for payment of haulage charges that were not satisfied before </w:t>
      </w:r>
      <w:r w:rsidR="004C1BE3" w:rsidRPr="008A1495">
        <w:rPr>
          <w:rFonts w:ascii="Tahoma" w:hAnsi="Tahoma" w:cs="Tahoma"/>
          <w:sz w:val="24"/>
          <w:szCs w:val="24"/>
        </w:rPr>
        <w:t>he</w:t>
      </w:r>
      <w:r w:rsidR="00214E67" w:rsidRPr="008A1495">
        <w:rPr>
          <w:rFonts w:ascii="Tahoma" w:hAnsi="Tahoma" w:cs="Tahoma"/>
          <w:sz w:val="24"/>
          <w:szCs w:val="24"/>
        </w:rPr>
        <w:t xml:space="preserve"> took out the writ of summons herein. In our opinion, when a defendant in an action for the recovery of a sum of money makes an admission of a lesser amount, </w:t>
      </w:r>
      <w:r w:rsidR="00EF41D5" w:rsidRPr="008A1495">
        <w:rPr>
          <w:rFonts w:ascii="Tahoma" w:hAnsi="Tahoma" w:cs="Tahoma"/>
          <w:sz w:val="24"/>
          <w:szCs w:val="24"/>
        </w:rPr>
        <w:t>the party</w:t>
      </w:r>
      <w:r w:rsidR="00214E67" w:rsidRPr="008A1495">
        <w:rPr>
          <w:rFonts w:ascii="Tahoma" w:hAnsi="Tahoma" w:cs="Tahoma"/>
          <w:sz w:val="24"/>
          <w:szCs w:val="24"/>
        </w:rPr>
        <w:t xml:space="preserve"> who makes the demand is </w:t>
      </w:r>
      <w:r w:rsidR="00534715" w:rsidRPr="008A1495">
        <w:rPr>
          <w:rFonts w:ascii="Tahoma" w:hAnsi="Tahoma" w:cs="Tahoma"/>
          <w:sz w:val="24"/>
          <w:szCs w:val="24"/>
        </w:rPr>
        <w:t>not thereby relieved</w:t>
      </w:r>
      <w:r w:rsidR="00214E67" w:rsidRPr="008A1495">
        <w:rPr>
          <w:rFonts w:ascii="Tahoma" w:hAnsi="Tahoma" w:cs="Tahoma"/>
          <w:sz w:val="24"/>
          <w:szCs w:val="24"/>
        </w:rPr>
        <w:t xml:space="preserve"> from proving that the amount owed is greater than the p</w:t>
      </w:r>
      <w:r w:rsidR="00534715" w:rsidRPr="008A1495">
        <w:rPr>
          <w:rFonts w:ascii="Tahoma" w:hAnsi="Tahoma" w:cs="Tahoma"/>
          <w:sz w:val="24"/>
          <w:szCs w:val="24"/>
        </w:rPr>
        <w:t>art</w:t>
      </w:r>
      <w:r w:rsidR="00214E67" w:rsidRPr="008A1495">
        <w:rPr>
          <w:rFonts w:ascii="Tahoma" w:hAnsi="Tahoma" w:cs="Tahoma"/>
          <w:sz w:val="24"/>
          <w:szCs w:val="24"/>
        </w:rPr>
        <w:t xml:space="preserve"> admitted. </w:t>
      </w:r>
      <w:r w:rsidR="009F6149" w:rsidRPr="008A1495">
        <w:rPr>
          <w:rFonts w:ascii="Tahoma" w:hAnsi="Tahoma" w:cs="Tahoma"/>
          <w:sz w:val="24"/>
          <w:szCs w:val="24"/>
        </w:rPr>
        <w:t>Notwithstanding the said admission, the</w:t>
      </w:r>
      <w:r w:rsidR="00214E67" w:rsidRPr="008A1495">
        <w:rPr>
          <w:rFonts w:ascii="Tahoma" w:hAnsi="Tahoma" w:cs="Tahoma"/>
          <w:sz w:val="24"/>
          <w:szCs w:val="24"/>
        </w:rPr>
        <w:t xml:space="preserve"> plaintiff </w:t>
      </w:r>
      <w:r w:rsidR="001D3F69" w:rsidRPr="008A1495">
        <w:rPr>
          <w:rFonts w:ascii="Tahoma" w:hAnsi="Tahoma" w:cs="Tahoma"/>
          <w:sz w:val="24"/>
          <w:szCs w:val="24"/>
        </w:rPr>
        <w:t>is required</w:t>
      </w:r>
      <w:r w:rsidR="00214E67" w:rsidRPr="008A1495">
        <w:rPr>
          <w:rFonts w:ascii="Tahoma" w:hAnsi="Tahoma" w:cs="Tahoma"/>
          <w:sz w:val="24"/>
          <w:szCs w:val="24"/>
        </w:rPr>
        <w:t xml:space="preserve"> to lead evidence to prove the outstanding claim instead of engaging in what appears from the stance that was adopted on his behalf </w:t>
      </w:r>
      <w:r w:rsidR="00554B5A" w:rsidRPr="008A1495">
        <w:rPr>
          <w:rFonts w:ascii="Tahoma" w:hAnsi="Tahoma" w:cs="Tahoma"/>
          <w:sz w:val="24"/>
          <w:szCs w:val="24"/>
        </w:rPr>
        <w:t>which essentially was to make reference to the payment for other services rendered by him and invite the court to infer from the diminution in the total sum due to him</w:t>
      </w:r>
      <w:r w:rsidR="00214E67" w:rsidRPr="008A1495">
        <w:rPr>
          <w:rFonts w:ascii="Tahoma" w:hAnsi="Tahoma" w:cs="Tahoma"/>
          <w:sz w:val="24"/>
          <w:szCs w:val="24"/>
        </w:rPr>
        <w:t xml:space="preserve"> </w:t>
      </w:r>
      <w:r w:rsidR="00C66DB5" w:rsidRPr="008A1495">
        <w:rPr>
          <w:rFonts w:ascii="Tahoma" w:hAnsi="Tahoma" w:cs="Tahoma"/>
          <w:sz w:val="24"/>
          <w:szCs w:val="24"/>
        </w:rPr>
        <w:t xml:space="preserve"> must represent</w:t>
      </w:r>
      <w:r w:rsidR="00214E67" w:rsidRPr="008A1495">
        <w:rPr>
          <w:rFonts w:ascii="Tahoma" w:hAnsi="Tahoma" w:cs="Tahoma"/>
          <w:sz w:val="24"/>
          <w:szCs w:val="24"/>
        </w:rPr>
        <w:t xml:space="preserve"> the</w:t>
      </w:r>
      <w:r w:rsidR="00554B5A" w:rsidRPr="008A1495">
        <w:rPr>
          <w:rFonts w:ascii="Tahoma" w:hAnsi="Tahoma" w:cs="Tahoma"/>
          <w:sz w:val="24"/>
          <w:szCs w:val="24"/>
        </w:rPr>
        <w:t xml:space="preserve"> outstanding amount payable for the haulage charges.</w:t>
      </w:r>
      <w:r w:rsidR="00EF41D5" w:rsidRPr="008A1495">
        <w:rPr>
          <w:rFonts w:ascii="Tahoma" w:hAnsi="Tahoma" w:cs="Tahoma"/>
          <w:sz w:val="24"/>
          <w:szCs w:val="24"/>
        </w:rPr>
        <w:t xml:space="preserve"> </w:t>
      </w:r>
      <w:r w:rsidR="00C66DB5" w:rsidRPr="008A1495">
        <w:rPr>
          <w:rFonts w:ascii="Tahoma" w:hAnsi="Tahoma" w:cs="Tahoma"/>
          <w:sz w:val="24"/>
          <w:szCs w:val="24"/>
        </w:rPr>
        <w:t xml:space="preserve"> Proof of the outstanding amount must be in relation to actual haulages made and the amount owing from each trip.</w:t>
      </w:r>
    </w:p>
    <w:p w14:paraId="5F5E62B4" w14:textId="77777777" w:rsidR="004715A5" w:rsidRPr="008A1495" w:rsidRDefault="004715A5" w:rsidP="004715A5">
      <w:pPr>
        <w:pStyle w:val="NoSpacing"/>
        <w:rPr>
          <w:rFonts w:ascii="Tahoma" w:hAnsi="Tahoma" w:cs="Tahoma"/>
          <w:sz w:val="24"/>
          <w:szCs w:val="24"/>
        </w:rPr>
      </w:pPr>
    </w:p>
    <w:p w14:paraId="504192D4" w14:textId="7BA0B9B4" w:rsidR="00251060" w:rsidRPr="008A1495" w:rsidRDefault="00EF41D5" w:rsidP="009677D1">
      <w:pPr>
        <w:spacing w:line="360" w:lineRule="auto"/>
        <w:jc w:val="both"/>
        <w:rPr>
          <w:rFonts w:ascii="Tahoma" w:hAnsi="Tahoma" w:cs="Tahoma"/>
          <w:sz w:val="24"/>
          <w:szCs w:val="24"/>
        </w:rPr>
      </w:pPr>
      <w:r w:rsidRPr="008A1495">
        <w:rPr>
          <w:rFonts w:ascii="Tahoma" w:hAnsi="Tahoma" w:cs="Tahoma"/>
          <w:sz w:val="24"/>
          <w:szCs w:val="24"/>
        </w:rPr>
        <w:t xml:space="preserve">Again, it was wrong for the learned trial judge to act on the </w:t>
      </w:r>
      <w:r w:rsidR="004A141D" w:rsidRPr="008A1495">
        <w:rPr>
          <w:rFonts w:ascii="Tahoma" w:hAnsi="Tahoma" w:cs="Tahoma"/>
          <w:sz w:val="24"/>
          <w:szCs w:val="24"/>
        </w:rPr>
        <w:t xml:space="preserve">deposition of the defendant’s former employee which was withdrawn earlier on by the defendant with the consent of the plaintiff. </w:t>
      </w:r>
      <w:r w:rsidR="00EF67A6" w:rsidRPr="008A1495">
        <w:rPr>
          <w:rFonts w:ascii="Tahoma" w:hAnsi="Tahoma" w:cs="Tahoma"/>
          <w:sz w:val="24"/>
          <w:szCs w:val="24"/>
        </w:rPr>
        <w:t xml:space="preserve">A careful reading of page 126 of the record of appeal reveals that on that day, the defendant applied to be allowed to file a </w:t>
      </w:r>
      <w:r w:rsidR="00EF67A6" w:rsidRPr="008A1495">
        <w:rPr>
          <w:rFonts w:ascii="Tahoma" w:hAnsi="Tahoma" w:cs="Tahoma"/>
          <w:i/>
          <w:sz w:val="24"/>
          <w:szCs w:val="24"/>
        </w:rPr>
        <w:t>“fresh statement”</w:t>
      </w:r>
      <w:r w:rsidR="00EF67A6" w:rsidRPr="008A1495">
        <w:rPr>
          <w:rFonts w:ascii="Tahoma" w:hAnsi="Tahoma" w:cs="Tahoma"/>
          <w:sz w:val="24"/>
          <w:szCs w:val="24"/>
        </w:rPr>
        <w:t xml:space="preserve"> on its behalf as the previous deponent was no longer in its employment. The response of the plaintiff to the said </w:t>
      </w:r>
      <w:r w:rsidR="00DA0620" w:rsidRPr="008A1495">
        <w:rPr>
          <w:rFonts w:ascii="Tahoma" w:hAnsi="Tahoma" w:cs="Tahoma"/>
          <w:sz w:val="24"/>
          <w:szCs w:val="24"/>
        </w:rPr>
        <w:t>request was</w:t>
      </w:r>
      <w:r w:rsidR="00EF67A6" w:rsidRPr="008A1495">
        <w:rPr>
          <w:rFonts w:ascii="Tahoma" w:hAnsi="Tahoma" w:cs="Tahoma"/>
          <w:sz w:val="24"/>
          <w:szCs w:val="24"/>
        </w:rPr>
        <w:t xml:space="preserve"> an unequivocal accession to the prayer with a rider that it “should not be substantially different from the previous one.”</w:t>
      </w:r>
      <w:r w:rsidRPr="008A1495">
        <w:rPr>
          <w:rFonts w:ascii="Tahoma" w:hAnsi="Tahoma" w:cs="Tahoma"/>
          <w:sz w:val="24"/>
          <w:szCs w:val="24"/>
        </w:rPr>
        <w:t xml:space="preserve"> </w:t>
      </w:r>
      <w:r w:rsidR="00EF67A6" w:rsidRPr="008A1495">
        <w:rPr>
          <w:rFonts w:ascii="Tahoma" w:hAnsi="Tahoma" w:cs="Tahoma"/>
          <w:sz w:val="24"/>
          <w:szCs w:val="24"/>
        </w:rPr>
        <w:t>Our understanding of the proceedings for that day is that the previous deposition made by Michael Aidoo was withdrawn and substituted with a “fresh</w:t>
      </w:r>
      <w:r w:rsidR="00BB6F8E" w:rsidRPr="008A1495">
        <w:rPr>
          <w:rFonts w:ascii="Tahoma" w:hAnsi="Tahoma" w:cs="Tahoma"/>
          <w:sz w:val="24"/>
          <w:szCs w:val="24"/>
        </w:rPr>
        <w:t>”</w:t>
      </w:r>
      <w:r w:rsidR="00EF67A6" w:rsidRPr="008A1495">
        <w:rPr>
          <w:rFonts w:ascii="Tahoma" w:hAnsi="Tahoma" w:cs="Tahoma"/>
          <w:sz w:val="24"/>
          <w:szCs w:val="24"/>
        </w:rPr>
        <w:t xml:space="preserve"> witness statement.</w:t>
      </w:r>
      <w:r w:rsidR="00DA0620" w:rsidRPr="008A1495">
        <w:rPr>
          <w:rFonts w:ascii="Tahoma" w:hAnsi="Tahoma" w:cs="Tahoma"/>
          <w:sz w:val="24"/>
          <w:szCs w:val="24"/>
        </w:rPr>
        <w:t xml:space="preserve"> Therefore, the previous witness statemen</w:t>
      </w:r>
      <w:r w:rsidR="004B0176" w:rsidRPr="008A1495">
        <w:rPr>
          <w:rFonts w:ascii="Tahoma" w:hAnsi="Tahoma" w:cs="Tahoma"/>
          <w:sz w:val="24"/>
          <w:szCs w:val="24"/>
        </w:rPr>
        <w:t>ts</w:t>
      </w:r>
      <w:r w:rsidR="00DA0620" w:rsidRPr="008A1495">
        <w:rPr>
          <w:rFonts w:ascii="Tahoma" w:hAnsi="Tahoma" w:cs="Tahoma"/>
          <w:sz w:val="24"/>
          <w:szCs w:val="24"/>
        </w:rPr>
        <w:t xml:space="preserve"> </w:t>
      </w:r>
      <w:r w:rsidR="00DA0620" w:rsidRPr="008A1495">
        <w:rPr>
          <w:rFonts w:ascii="Tahoma" w:hAnsi="Tahoma" w:cs="Tahoma"/>
          <w:sz w:val="24"/>
          <w:szCs w:val="24"/>
        </w:rPr>
        <w:lastRenderedPageBreak/>
        <w:t>w</w:t>
      </w:r>
      <w:r w:rsidR="004B0176" w:rsidRPr="008A1495">
        <w:rPr>
          <w:rFonts w:ascii="Tahoma" w:hAnsi="Tahoma" w:cs="Tahoma"/>
          <w:sz w:val="24"/>
          <w:szCs w:val="24"/>
        </w:rPr>
        <w:t>ere</w:t>
      </w:r>
      <w:r w:rsidR="00DA0620" w:rsidRPr="008A1495">
        <w:rPr>
          <w:rFonts w:ascii="Tahoma" w:hAnsi="Tahoma" w:cs="Tahoma"/>
          <w:sz w:val="24"/>
          <w:szCs w:val="24"/>
        </w:rPr>
        <w:t xml:space="preserve"> of no consequence in the action from the moment </w:t>
      </w:r>
      <w:r w:rsidR="00FF255A" w:rsidRPr="008A1495">
        <w:rPr>
          <w:rFonts w:ascii="Tahoma" w:hAnsi="Tahoma" w:cs="Tahoma"/>
          <w:sz w:val="24"/>
          <w:szCs w:val="24"/>
        </w:rPr>
        <w:t>they</w:t>
      </w:r>
      <w:r w:rsidR="00DA0620" w:rsidRPr="008A1495">
        <w:rPr>
          <w:rFonts w:ascii="Tahoma" w:hAnsi="Tahoma" w:cs="Tahoma"/>
          <w:sz w:val="24"/>
          <w:szCs w:val="24"/>
        </w:rPr>
        <w:t xml:space="preserve"> w</w:t>
      </w:r>
      <w:r w:rsidR="00FF255A" w:rsidRPr="008A1495">
        <w:rPr>
          <w:rFonts w:ascii="Tahoma" w:hAnsi="Tahoma" w:cs="Tahoma"/>
          <w:sz w:val="24"/>
          <w:szCs w:val="24"/>
        </w:rPr>
        <w:t>ere</w:t>
      </w:r>
      <w:r w:rsidR="00DA0620" w:rsidRPr="008A1495">
        <w:rPr>
          <w:rFonts w:ascii="Tahoma" w:hAnsi="Tahoma" w:cs="Tahoma"/>
          <w:sz w:val="24"/>
          <w:szCs w:val="24"/>
        </w:rPr>
        <w:t xml:space="preserve"> substituted with the deposition of Abdul </w:t>
      </w:r>
      <w:r w:rsidR="004C1BE3" w:rsidRPr="008A1495">
        <w:rPr>
          <w:rFonts w:ascii="Tahoma" w:hAnsi="Tahoma" w:cs="Tahoma"/>
          <w:sz w:val="24"/>
          <w:szCs w:val="24"/>
        </w:rPr>
        <w:t xml:space="preserve">Razak Yakubu </w:t>
      </w:r>
      <w:r w:rsidR="00DA0620" w:rsidRPr="008A1495">
        <w:rPr>
          <w:rFonts w:ascii="Tahoma" w:hAnsi="Tahoma" w:cs="Tahoma"/>
          <w:sz w:val="24"/>
          <w:szCs w:val="24"/>
        </w:rPr>
        <w:t xml:space="preserve">which appears at page 127 of the record of appeal. In the light of this, it is surprising that the learned trial judge at page 167 in the course of the reception of </w:t>
      </w:r>
      <w:r w:rsidR="00251060" w:rsidRPr="008A1495">
        <w:rPr>
          <w:rFonts w:ascii="Tahoma" w:hAnsi="Tahoma" w:cs="Tahoma"/>
          <w:sz w:val="24"/>
          <w:szCs w:val="24"/>
        </w:rPr>
        <w:t>evidence allowed</w:t>
      </w:r>
      <w:r w:rsidR="006162D6" w:rsidRPr="008A1495">
        <w:rPr>
          <w:rFonts w:ascii="Tahoma" w:hAnsi="Tahoma" w:cs="Tahoma"/>
          <w:sz w:val="24"/>
          <w:szCs w:val="24"/>
        </w:rPr>
        <w:t xml:space="preserve"> the plaintiff through his counsel to have the previous witness statements tendered in evidence as a hearsay statement and marked as exhibits E and E1.</w:t>
      </w:r>
      <w:r w:rsidR="00EF67A6" w:rsidRPr="008A1495">
        <w:rPr>
          <w:rFonts w:ascii="Tahoma" w:hAnsi="Tahoma" w:cs="Tahoma"/>
          <w:sz w:val="24"/>
          <w:szCs w:val="24"/>
        </w:rPr>
        <w:t xml:space="preserve"> </w:t>
      </w:r>
      <w:r w:rsidR="006162D6" w:rsidRPr="008A1495">
        <w:rPr>
          <w:rFonts w:ascii="Tahoma" w:hAnsi="Tahoma" w:cs="Tahoma"/>
          <w:sz w:val="24"/>
          <w:szCs w:val="24"/>
        </w:rPr>
        <w:t xml:space="preserve">  We think that having been previously withdrawn and substituted with new statements, it was wrong for the learned trial judge not only </w:t>
      </w:r>
      <w:r w:rsidR="00246655" w:rsidRPr="008A1495">
        <w:rPr>
          <w:rFonts w:ascii="Tahoma" w:hAnsi="Tahoma" w:cs="Tahoma"/>
          <w:sz w:val="24"/>
          <w:szCs w:val="24"/>
        </w:rPr>
        <w:t>to allow</w:t>
      </w:r>
      <w:r w:rsidR="006162D6" w:rsidRPr="008A1495">
        <w:rPr>
          <w:rFonts w:ascii="Tahoma" w:hAnsi="Tahoma" w:cs="Tahoma"/>
          <w:sz w:val="24"/>
          <w:szCs w:val="24"/>
        </w:rPr>
        <w:t xml:space="preserve"> the said statements in </w:t>
      </w:r>
      <w:r w:rsidR="00D84108" w:rsidRPr="008A1495">
        <w:rPr>
          <w:rFonts w:ascii="Tahoma" w:hAnsi="Tahoma" w:cs="Tahoma"/>
          <w:sz w:val="24"/>
          <w:szCs w:val="24"/>
        </w:rPr>
        <w:t xml:space="preserve">evidence </w:t>
      </w:r>
      <w:r w:rsidR="004A141D" w:rsidRPr="008A1495">
        <w:rPr>
          <w:rFonts w:ascii="Tahoma" w:hAnsi="Tahoma" w:cs="Tahoma"/>
          <w:sz w:val="24"/>
          <w:szCs w:val="24"/>
        </w:rPr>
        <w:t>but also to</w:t>
      </w:r>
      <w:r w:rsidR="006162D6" w:rsidRPr="008A1495">
        <w:rPr>
          <w:rFonts w:ascii="Tahoma" w:hAnsi="Tahoma" w:cs="Tahoma"/>
          <w:sz w:val="24"/>
          <w:szCs w:val="24"/>
        </w:rPr>
        <w:t xml:space="preserve"> utilize them at page 231 of the record as a basis for disbelieving the defendant’s testimony</w:t>
      </w:r>
      <w:r w:rsidR="004A141D" w:rsidRPr="008A1495">
        <w:rPr>
          <w:rFonts w:ascii="Tahoma" w:hAnsi="Tahoma" w:cs="Tahoma"/>
          <w:sz w:val="24"/>
          <w:szCs w:val="24"/>
        </w:rPr>
        <w:t xml:space="preserve"> on the claim </w:t>
      </w:r>
      <w:r w:rsidR="00D84108" w:rsidRPr="008A1495">
        <w:rPr>
          <w:rFonts w:ascii="Tahoma" w:hAnsi="Tahoma" w:cs="Tahoma"/>
          <w:sz w:val="24"/>
          <w:szCs w:val="24"/>
        </w:rPr>
        <w:t>for outstanding haulage charges.</w:t>
      </w:r>
      <w:r w:rsidR="00246655" w:rsidRPr="008A1495">
        <w:rPr>
          <w:rFonts w:ascii="Tahoma" w:hAnsi="Tahoma" w:cs="Tahoma"/>
          <w:sz w:val="24"/>
          <w:szCs w:val="24"/>
        </w:rPr>
        <w:t xml:space="preserve"> As</w:t>
      </w:r>
      <w:r w:rsidR="006162D6" w:rsidRPr="008A1495">
        <w:rPr>
          <w:rFonts w:ascii="Tahoma" w:hAnsi="Tahoma" w:cs="Tahoma"/>
          <w:sz w:val="24"/>
          <w:szCs w:val="24"/>
        </w:rPr>
        <w:t xml:space="preserve"> the said depositions were no longer subsisting as witness statements, </w:t>
      </w:r>
      <w:r w:rsidR="004A141D" w:rsidRPr="008A1495">
        <w:rPr>
          <w:rFonts w:ascii="Tahoma" w:hAnsi="Tahoma" w:cs="Tahoma"/>
          <w:sz w:val="24"/>
          <w:szCs w:val="24"/>
        </w:rPr>
        <w:t>by acting on such inadmissible material, there was prejudice occasioned to the defendant’s case and we are of the opinion that this did not serve the ends of justice well.</w:t>
      </w:r>
    </w:p>
    <w:p w14:paraId="73B5094C" w14:textId="77777777" w:rsidR="00C65D3A" w:rsidRPr="008A1495" w:rsidRDefault="00C65D3A" w:rsidP="00C65D3A">
      <w:pPr>
        <w:pStyle w:val="NoSpacing"/>
        <w:rPr>
          <w:rFonts w:ascii="Tahoma" w:hAnsi="Tahoma" w:cs="Tahoma"/>
          <w:sz w:val="24"/>
          <w:szCs w:val="24"/>
        </w:rPr>
      </w:pPr>
    </w:p>
    <w:p w14:paraId="0ABB22C0" w14:textId="30758175" w:rsidR="008F619E" w:rsidRPr="008A1495" w:rsidRDefault="006162D6" w:rsidP="009677D1">
      <w:pPr>
        <w:spacing w:line="360" w:lineRule="auto"/>
        <w:jc w:val="both"/>
        <w:rPr>
          <w:rFonts w:ascii="Tahoma" w:hAnsi="Tahoma" w:cs="Tahoma"/>
          <w:sz w:val="24"/>
          <w:szCs w:val="24"/>
        </w:rPr>
      </w:pPr>
      <w:r w:rsidRPr="008A1495">
        <w:rPr>
          <w:rFonts w:ascii="Tahoma" w:hAnsi="Tahoma" w:cs="Tahoma"/>
          <w:sz w:val="24"/>
          <w:szCs w:val="24"/>
        </w:rPr>
        <w:t xml:space="preserve">We </w:t>
      </w:r>
      <w:r w:rsidR="004A141D" w:rsidRPr="008A1495">
        <w:rPr>
          <w:rFonts w:ascii="Tahoma" w:hAnsi="Tahoma" w:cs="Tahoma"/>
          <w:sz w:val="24"/>
          <w:szCs w:val="24"/>
        </w:rPr>
        <w:t>think that</w:t>
      </w:r>
      <w:r w:rsidR="00033946" w:rsidRPr="008A1495">
        <w:rPr>
          <w:rFonts w:ascii="Tahoma" w:hAnsi="Tahoma" w:cs="Tahoma"/>
          <w:sz w:val="24"/>
          <w:szCs w:val="24"/>
        </w:rPr>
        <w:t xml:space="preserve"> t</w:t>
      </w:r>
      <w:r w:rsidR="00E6672E" w:rsidRPr="008A1495">
        <w:rPr>
          <w:rFonts w:ascii="Tahoma" w:hAnsi="Tahoma" w:cs="Tahoma"/>
          <w:sz w:val="24"/>
          <w:szCs w:val="24"/>
        </w:rPr>
        <w:t xml:space="preserve">he proper </w:t>
      </w:r>
      <w:r w:rsidR="00251060" w:rsidRPr="008A1495">
        <w:rPr>
          <w:rFonts w:ascii="Tahoma" w:hAnsi="Tahoma" w:cs="Tahoma"/>
          <w:sz w:val="24"/>
          <w:szCs w:val="24"/>
        </w:rPr>
        <w:t xml:space="preserve">course </w:t>
      </w:r>
      <w:r w:rsidR="005858AC" w:rsidRPr="008A1495">
        <w:rPr>
          <w:rFonts w:ascii="Tahoma" w:hAnsi="Tahoma" w:cs="Tahoma"/>
          <w:sz w:val="24"/>
          <w:szCs w:val="24"/>
        </w:rPr>
        <w:t>to have been pursued by</w:t>
      </w:r>
      <w:r w:rsidR="00E6672E" w:rsidRPr="008A1495">
        <w:rPr>
          <w:rFonts w:ascii="Tahoma" w:hAnsi="Tahoma" w:cs="Tahoma"/>
          <w:sz w:val="24"/>
          <w:szCs w:val="24"/>
        </w:rPr>
        <w:t xml:space="preserve"> the plaintiff, if he</w:t>
      </w:r>
      <w:r w:rsidR="00251060" w:rsidRPr="008A1495">
        <w:rPr>
          <w:rFonts w:ascii="Tahoma" w:hAnsi="Tahoma" w:cs="Tahoma"/>
          <w:sz w:val="24"/>
          <w:szCs w:val="24"/>
        </w:rPr>
        <w:t xml:space="preserve"> so</w:t>
      </w:r>
      <w:r w:rsidR="00E6672E" w:rsidRPr="008A1495">
        <w:rPr>
          <w:rFonts w:ascii="Tahoma" w:hAnsi="Tahoma" w:cs="Tahoma"/>
          <w:sz w:val="24"/>
          <w:szCs w:val="24"/>
        </w:rPr>
        <w:t xml:space="preserve"> desired</w:t>
      </w:r>
      <w:r w:rsidR="00251060" w:rsidRPr="008A1495">
        <w:rPr>
          <w:rFonts w:ascii="Tahoma" w:hAnsi="Tahoma" w:cs="Tahoma"/>
          <w:sz w:val="24"/>
          <w:szCs w:val="24"/>
        </w:rPr>
        <w:t>,</w:t>
      </w:r>
      <w:r w:rsidR="00E6672E" w:rsidRPr="008A1495">
        <w:rPr>
          <w:rFonts w:ascii="Tahoma" w:hAnsi="Tahoma" w:cs="Tahoma"/>
          <w:sz w:val="24"/>
          <w:szCs w:val="24"/>
        </w:rPr>
        <w:t xml:space="preserve"> was to have called the deponent of </w:t>
      </w:r>
      <w:r w:rsidR="004715A5" w:rsidRPr="008A1495">
        <w:rPr>
          <w:rFonts w:ascii="Tahoma" w:hAnsi="Tahoma" w:cs="Tahoma"/>
          <w:sz w:val="24"/>
          <w:szCs w:val="24"/>
        </w:rPr>
        <w:t>the previous</w:t>
      </w:r>
      <w:r w:rsidR="00453C48" w:rsidRPr="008A1495">
        <w:rPr>
          <w:rFonts w:ascii="Tahoma" w:hAnsi="Tahoma" w:cs="Tahoma"/>
          <w:sz w:val="24"/>
          <w:szCs w:val="24"/>
        </w:rPr>
        <w:t xml:space="preserve"> </w:t>
      </w:r>
      <w:r w:rsidR="004715A5" w:rsidRPr="008A1495">
        <w:rPr>
          <w:rFonts w:ascii="Tahoma" w:hAnsi="Tahoma" w:cs="Tahoma"/>
          <w:sz w:val="24"/>
          <w:szCs w:val="24"/>
        </w:rPr>
        <w:t>witness</w:t>
      </w:r>
      <w:r w:rsidR="005858AC" w:rsidRPr="008A1495">
        <w:rPr>
          <w:rFonts w:ascii="Tahoma" w:hAnsi="Tahoma" w:cs="Tahoma"/>
          <w:sz w:val="24"/>
          <w:szCs w:val="24"/>
        </w:rPr>
        <w:t xml:space="preserve"> statement </w:t>
      </w:r>
      <w:r w:rsidR="004715A5" w:rsidRPr="008A1495">
        <w:rPr>
          <w:rFonts w:ascii="Tahoma" w:hAnsi="Tahoma" w:cs="Tahoma"/>
          <w:sz w:val="24"/>
          <w:szCs w:val="24"/>
        </w:rPr>
        <w:t xml:space="preserve"> as</w:t>
      </w:r>
      <w:r w:rsidR="00453C48" w:rsidRPr="008A1495">
        <w:rPr>
          <w:rFonts w:ascii="Tahoma" w:hAnsi="Tahoma" w:cs="Tahoma"/>
          <w:sz w:val="24"/>
          <w:szCs w:val="24"/>
        </w:rPr>
        <w:t xml:space="preserve"> a witness subject to the relevant rules</w:t>
      </w:r>
      <w:r w:rsidR="00251060" w:rsidRPr="008A1495">
        <w:rPr>
          <w:rFonts w:ascii="Tahoma" w:hAnsi="Tahoma" w:cs="Tahoma"/>
          <w:sz w:val="24"/>
          <w:szCs w:val="24"/>
        </w:rPr>
        <w:t xml:space="preserve"> of evidence</w:t>
      </w:r>
      <w:r w:rsidR="00453C48" w:rsidRPr="008A1495">
        <w:rPr>
          <w:rFonts w:ascii="Tahoma" w:hAnsi="Tahoma" w:cs="Tahoma"/>
          <w:sz w:val="24"/>
          <w:szCs w:val="24"/>
        </w:rPr>
        <w:t xml:space="preserve"> to testify on his behalf instead of applying to have such statement which was no longer part of the processes before the court treated as hearsay</w:t>
      </w:r>
      <w:r w:rsidR="00BB6F8E" w:rsidRPr="008A1495">
        <w:rPr>
          <w:rFonts w:ascii="Tahoma" w:hAnsi="Tahoma" w:cs="Tahoma"/>
          <w:sz w:val="24"/>
          <w:szCs w:val="24"/>
        </w:rPr>
        <w:t xml:space="preserve"> evidence </w:t>
      </w:r>
      <w:r w:rsidR="00453C48" w:rsidRPr="008A1495">
        <w:rPr>
          <w:rFonts w:ascii="Tahoma" w:hAnsi="Tahoma" w:cs="Tahoma"/>
          <w:sz w:val="24"/>
          <w:szCs w:val="24"/>
        </w:rPr>
        <w:t>without satisfying the mandatory requirements of section 118 of the Evidence Act, NRCD 323, 1975.</w:t>
      </w:r>
      <w:r w:rsidR="00D67420" w:rsidRPr="008A1495">
        <w:rPr>
          <w:rFonts w:ascii="Tahoma" w:hAnsi="Tahoma" w:cs="Tahoma"/>
          <w:sz w:val="24"/>
          <w:szCs w:val="24"/>
        </w:rPr>
        <w:t xml:space="preserve"> </w:t>
      </w:r>
      <w:r w:rsidR="005858AC" w:rsidRPr="008A1495">
        <w:rPr>
          <w:rFonts w:ascii="Tahoma" w:hAnsi="Tahoma" w:cs="Tahoma"/>
          <w:sz w:val="24"/>
          <w:szCs w:val="24"/>
        </w:rPr>
        <w:t>A</w:t>
      </w:r>
      <w:r w:rsidR="00916C68" w:rsidRPr="008A1495">
        <w:rPr>
          <w:rFonts w:ascii="Tahoma" w:hAnsi="Tahoma" w:cs="Tahoma"/>
          <w:sz w:val="24"/>
          <w:szCs w:val="24"/>
        </w:rPr>
        <w:t>s</w:t>
      </w:r>
      <w:r w:rsidR="005858AC" w:rsidRPr="008A1495">
        <w:rPr>
          <w:rFonts w:ascii="Tahoma" w:hAnsi="Tahoma" w:cs="Tahoma"/>
          <w:sz w:val="24"/>
          <w:szCs w:val="24"/>
        </w:rPr>
        <w:t xml:space="preserve"> noted earlier, </w:t>
      </w:r>
      <w:r w:rsidR="00D67420" w:rsidRPr="008A1495">
        <w:rPr>
          <w:rFonts w:ascii="Tahoma" w:hAnsi="Tahoma" w:cs="Tahoma"/>
          <w:sz w:val="24"/>
          <w:szCs w:val="24"/>
        </w:rPr>
        <w:t>that item of evidence which unnecessarily tilted the weight of the evidence against the defendant was</w:t>
      </w:r>
      <w:r w:rsidR="005858AC" w:rsidRPr="008A1495">
        <w:rPr>
          <w:rFonts w:ascii="Tahoma" w:hAnsi="Tahoma" w:cs="Tahoma"/>
          <w:sz w:val="24"/>
          <w:szCs w:val="24"/>
        </w:rPr>
        <w:t xml:space="preserve"> an </w:t>
      </w:r>
      <w:r w:rsidR="00D67420" w:rsidRPr="008A1495">
        <w:rPr>
          <w:rFonts w:ascii="Tahoma" w:hAnsi="Tahoma" w:cs="Tahoma"/>
          <w:sz w:val="24"/>
          <w:szCs w:val="24"/>
        </w:rPr>
        <w:t xml:space="preserve"> instance of miscarriage of justice and although not objected to by the party against whom it was offered ought to have been excluded by the learned trial judge or the learned justices of the CA </w:t>
      </w:r>
      <w:r w:rsidR="00916C68" w:rsidRPr="008A1495">
        <w:rPr>
          <w:rFonts w:ascii="Tahoma" w:hAnsi="Tahoma" w:cs="Tahoma"/>
          <w:sz w:val="24"/>
          <w:szCs w:val="24"/>
        </w:rPr>
        <w:t>in accordance with</w:t>
      </w:r>
      <w:r w:rsidR="00D67420" w:rsidRPr="008A1495">
        <w:rPr>
          <w:rFonts w:ascii="Tahoma" w:hAnsi="Tahoma" w:cs="Tahoma"/>
          <w:sz w:val="24"/>
          <w:szCs w:val="24"/>
        </w:rPr>
        <w:t xml:space="preserve"> section 8 of the </w:t>
      </w:r>
      <w:r w:rsidR="00D67420" w:rsidRPr="008A1495">
        <w:rPr>
          <w:rFonts w:ascii="Tahoma" w:hAnsi="Tahoma" w:cs="Tahoma"/>
          <w:b/>
          <w:bCs/>
          <w:sz w:val="24"/>
          <w:szCs w:val="24"/>
        </w:rPr>
        <w:t>Evidence Act</w:t>
      </w:r>
      <w:r w:rsidR="00714A54" w:rsidRPr="008A1495">
        <w:rPr>
          <w:rFonts w:ascii="Tahoma" w:hAnsi="Tahoma" w:cs="Tahoma"/>
          <w:sz w:val="24"/>
          <w:szCs w:val="24"/>
        </w:rPr>
        <w:t>, NRCD 323.</w:t>
      </w:r>
      <w:r w:rsidR="00D67420" w:rsidRPr="008A1495">
        <w:rPr>
          <w:rFonts w:ascii="Tahoma" w:hAnsi="Tahoma" w:cs="Tahoma"/>
          <w:sz w:val="24"/>
          <w:szCs w:val="24"/>
        </w:rPr>
        <w:t xml:space="preserve">. The case of </w:t>
      </w:r>
      <w:r w:rsidR="00D67420" w:rsidRPr="008A1495">
        <w:rPr>
          <w:rFonts w:ascii="Tahoma" w:hAnsi="Tahoma" w:cs="Tahoma"/>
          <w:b/>
          <w:bCs/>
          <w:sz w:val="24"/>
          <w:szCs w:val="24"/>
        </w:rPr>
        <w:t>Asante</w:t>
      </w:r>
      <w:r w:rsidR="00714A54" w:rsidRPr="008A1495">
        <w:rPr>
          <w:rFonts w:ascii="Tahoma" w:hAnsi="Tahoma" w:cs="Tahoma"/>
          <w:b/>
          <w:bCs/>
          <w:sz w:val="24"/>
          <w:szCs w:val="24"/>
        </w:rPr>
        <w:t xml:space="preserve"> Appiah</w:t>
      </w:r>
      <w:r w:rsidR="00714A54" w:rsidRPr="008A1495">
        <w:rPr>
          <w:rFonts w:ascii="Tahoma" w:hAnsi="Tahoma" w:cs="Tahoma"/>
          <w:sz w:val="24"/>
          <w:szCs w:val="24"/>
        </w:rPr>
        <w:t xml:space="preserve"> v </w:t>
      </w:r>
      <w:proofErr w:type="spellStart"/>
      <w:r w:rsidR="00714A54" w:rsidRPr="008A1495">
        <w:rPr>
          <w:rFonts w:ascii="Tahoma" w:hAnsi="Tahoma" w:cs="Tahoma"/>
          <w:b/>
          <w:bCs/>
          <w:sz w:val="24"/>
          <w:szCs w:val="24"/>
        </w:rPr>
        <w:t>Amponsa</w:t>
      </w:r>
      <w:proofErr w:type="spellEnd"/>
      <w:r w:rsidR="00714A54" w:rsidRPr="008A1495">
        <w:rPr>
          <w:rFonts w:ascii="Tahoma" w:hAnsi="Tahoma" w:cs="Tahoma"/>
          <w:b/>
          <w:bCs/>
          <w:sz w:val="24"/>
          <w:szCs w:val="24"/>
        </w:rPr>
        <w:t xml:space="preserve"> Alias</w:t>
      </w:r>
      <w:r w:rsidR="00714A54" w:rsidRPr="008A1495">
        <w:rPr>
          <w:rFonts w:ascii="Tahoma" w:hAnsi="Tahoma" w:cs="Tahoma"/>
          <w:sz w:val="24"/>
          <w:szCs w:val="24"/>
        </w:rPr>
        <w:t xml:space="preserve"> </w:t>
      </w:r>
      <w:proofErr w:type="spellStart"/>
      <w:r w:rsidR="00714A54" w:rsidRPr="008A1495">
        <w:rPr>
          <w:rFonts w:ascii="Tahoma" w:hAnsi="Tahoma" w:cs="Tahoma"/>
          <w:b/>
          <w:bCs/>
          <w:sz w:val="24"/>
          <w:szCs w:val="24"/>
        </w:rPr>
        <w:t>Mansah</w:t>
      </w:r>
      <w:proofErr w:type="spellEnd"/>
      <w:r w:rsidR="00714A54" w:rsidRPr="008A1495">
        <w:rPr>
          <w:rFonts w:ascii="Tahoma" w:hAnsi="Tahoma" w:cs="Tahoma"/>
          <w:sz w:val="24"/>
          <w:szCs w:val="24"/>
        </w:rPr>
        <w:t xml:space="preserve"> [2009] SCGLR, 90 supports this contention.</w:t>
      </w:r>
      <w:r w:rsidR="00453C48" w:rsidRPr="008A1495">
        <w:rPr>
          <w:rFonts w:ascii="Tahoma" w:hAnsi="Tahoma" w:cs="Tahoma"/>
          <w:sz w:val="24"/>
          <w:szCs w:val="24"/>
        </w:rPr>
        <w:t xml:space="preserve"> Having erroneously acted on an incompetent process</w:t>
      </w:r>
      <w:r w:rsidR="00251060" w:rsidRPr="008A1495">
        <w:rPr>
          <w:rFonts w:ascii="Tahoma" w:hAnsi="Tahoma" w:cs="Tahoma"/>
          <w:sz w:val="24"/>
          <w:szCs w:val="24"/>
        </w:rPr>
        <w:t>,</w:t>
      </w:r>
      <w:r w:rsidR="00453C48" w:rsidRPr="008A1495">
        <w:rPr>
          <w:rFonts w:ascii="Tahoma" w:hAnsi="Tahoma" w:cs="Tahoma"/>
          <w:sz w:val="24"/>
          <w:szCs w:val="24"/>
        </w:rPr>
        <w:t xml:space="preserve"> the finding based thereon suffers from the misapplication of the rules of evidence. When the finding based on the erroneous application of evidentiary rules is </w:t>
      </w:r>
      <w:r w:rsidR="00B84385" w:rsidRPr="008A1495">
        <w:rPr>
          <w:rFonts w:ascii="Tahoma" w:hAnsi="Tahoma" w:cs="Tahoma"/>
          <w:sz w:val="24"/>
          <w:szCs w:val="24"/>
        </w:rPr>
        <w:t>expunged,</w:t>
      </w:r>
      <w:r w:rsidR="00453C48" w:rsidRPr="008A1495">
        <w:rPr>
          <w:rFonts w:ascii="Tahoma" w:hAnsi="Tahoma" w:cs="Tahoma"/>
          <w:sz w:val="24"/>
          <w:szCs w:val="24"/>
        </w:rPr>
        <w:t xml:space="preserve"> the </w:t>
      </w:r>
      <w:r w:rsidR="004B5A69" w:rsidRPr="008A1495">
        <w:rPr>
          <w:rFonts w:ascii="Tahoma" w:hAnsi="Tahoma" w:cs="Tahoma"/>
          <w:sz w:val="24"/>
          <w:szCs w:val="24"/>
        </w:rPr>
        <w:t>decision of</w:t>
      </w:r>
      <w:r w:rsidR="00453C48" w:rsidRPr="008A1495">
        <w:rPr>
          <w:rFonts w:ascii="Tahoma" w:hAnsi="Tahoma" w:cs="Tahoma"/>
          <w:sz w:val="24"/>
          <w:szCs w:val="24"/>
        </w:rPr>
        <w:t xml:space="preserve"> the trial court </w:t>
      </w:r>
      <w:r w:rsidR="004B5A69" w:rsidRPr="008A1495">
        <w:rPr>
          <w:rFonts w:ascii="Tahoma" w:hAnsi="Tahoma" w:cs="Tahoma"/>
          <w:sz w:val="24"/>
          <w:szCs w:val="24"/>
        </w:rPr>
        <w:t>to prefer</w:t>
      </w:r>
      <w:r w:rsidR="00453C48" w:rsidRPr="008A1495">
        <w:rPr>
          <w:rFonts w:ascii="Tahoma" w:hAnsi="Tahoma" w:cs="Tahoma"/>
          <w:sz w:val="24"/>
          <w:szCs w:val="24"/>
        </w:rPr>
        <w:t xml:space="preserve"> the version contained in the said statement </w:t>
      </w:r>
      <w:r w:rsidR="004B5A69" w:rsidRPr="008A1495">
        <w:rPr>
          <w:rFonts w:ascii="Tahoma" w:hAnsi="Tahoma" w:cs="Tahoma"/>
          <w:sz w:val="24"/>
          <w:szCs w:val="24"/>
        </w:rPr>
        <w:t>dissolves and</w:t>
      </w:r>
      <w:r w:rsidR="00453C48" w:rsidRPr="008A1495">
        <w:rPr>
          <w:rFonts w:ascii="Tahoma" w:hAnsi="Tahoma" w:cs="Tahoma"/>
          <w:sz w:val="24"/>
          <w:szCs w:val="24"/>
        </w:rPr>
        <w:t xml:space="preserve"> so is the concurrence of the CA </w:t>
      </w:r>
      <w:r w:rsidR="004B5A69" w:rsidRPr="008A1495">
        <w:rPr>
          <w:rFonts w:ascii="Tahoma" w:hAnsi="Tahoma" w:cs="Tahoma"/>
          <w:sz w:val="24"/>
          <w:szCs w:val="24"/>
        </w:rPr>
        <w:t>o</w:t>
      </w:r>
      <w:r w:rsidR="00316356" w:rsidRPr="008A1495">
        <w:rPr>
          <w:rFonts w:ascii="Tahoma" w:hAnsi="Tahoma" w:cs="Tahoma"/>
          <w:sz w:val="24"/>
          <w:szCs w:val="24"/>
        </w:rPr>
        <w:t>f</w:t>
      </w:r>
      <w:r w:rsidR="004B5A69" w:rsidRPr="008A1495">
        <w:rPr>
          <w:rFonts w:ascii="Tahoma" w:hAnsi="Tahoma" w:cs="Tahoma"/>
          <w:sz w:val="24"/>
          <w:szCs w:val="24"/>
        </w:rPr>
        <w:t xml:space="preserve"> the said finding.</w:t>
      </w:r>
      <w:r w:rsidR="00EF41D5" w:rsidRPr="008A1495">
        <w:rPr>
          <w:rFonts w:ascii="Tahoma" w:hAnsi="Tahoma" w:cs="Tahoma"/>
          <w:sz w:val="24"/>
          <w:szCs w:val="24"/>
        </w:rPr>
        <w:t xml:space="preserve">  </w:t>
      </w:r>
      <w:r w:rsidR="004B5A69" w:rsidRPr="008A1495">
        <w:rPr>
          <w:rFonts w:ascii="Tahoma" w:hAnsi="Tahoma" w:cs="Tahoma"/>
          <w:sz w:val="24"/>
          <w:szCs w:val="24"/>
        </w:rPr>
        <w:t xml:space="preserve">Had the learned trial </w:t>
      </w:r>
      <w:proofErr w:type="gramStart"/>
      <w:r w:rsidR="004B5A69" w:rsidRPr="008A1495">
        <w:rPr>
          <w:rFonts w:ascii="Tahoma" w:hAnsi="Tahoma" w:cs="Tahoma"/>
          <w:sz w:val="24"/>
          <w:szCs w:val="24"/>
        </w:rPr>
        <w:t xml:space="preserve">judge </w:t>
      </w:r>
      <w:r w:rsidR="00EF41D5" w:rsidRPr="008A1495">
        <w:rPr>
          <w:rFonts w:ascii="Tahoma" w:hAnsi="Tahoma" w:cs="Tahoma"/>
          <w:sz w:val="24"/>
          <w:szCs w:val="24"/>
        </w:rPr>
        <w:t xml:space="preserve"> correctly</w:t>
      </w:r>
      <w:proofErr w:type="gramEnd"/>
      <w:r w:rsidR="00EF41D5" w:rsidRPr="008A1495">
        <w:rPr>
          <w:rFonts w:ascii="Tahoma" w:hAnsi="Tahoma" w:cs="Tahoma"/>
          <w:sz w:val="24"/>
          <w:szCs w:val="24"/>
        </w:rPr>
        <w:t xml:space="preserve"> applied himself at law, there is no </w:t>
      </w:r>
      <w:r w:rsidR="00EF41D5" w:rsidRPr="008A1495">
        <w:rPr>
          <w:rFonts w:ascii="Tahoma" w:hAnsi="Tahoma" w:cs="Tahoma"/>
          <w:sz w:val="24"/>
          <w:szCs w:val="24"/>
        </w:rPr>
        <w:lastRenderedPageBreak/>
        <w:t xml:space="preserve">doubt that he would </w:t>
      </w:r>
      <w:r w:rsidR="004502B0" w:rsidRPr="008A1495">
        <w:rPr>
          <w:rFonts w:ascii="Tahoma" w:hAnsi="Tahoma" w:cs="Tahoma"/>
          <w:sz w:val="24"/>
          <w:szCs w:val="24"/>
        </w:rPr>
        <w:t xml:space="preserve">in all probability have reached </w:t>
      </w:r>
      <w:r w:rsidR="00A750F4" w:rsidRPr="008A1495">
        <w:rPr>
          <w:rFonts w:ascii="Tahoma" w:hAnsi="Tahoma" w:cs="Tahoma"/>
          <w:sz w:val="24"/>
          <w:szCs w:val="24"/>
        </w:rPr>
        <w:t>the</w:t>
      </w:r>
      <w:r w:rsidR="004B5A69" w:rsidRPr="008A1495">
        <w:rPr>
          <w:rFonts w:ascii="Tahoma" w:hAnsi="Tahoma" w:cs="Tahoma"/>
          <w:sz w:val="24"/>
          <w:szCs w:val="24"/>
        </w:rPr>
        <w:t xml:space="preserve"> view that the claim to outstanding haulage charges was unproved.</w:t>
      </w:r>
    </w:p>
    <w:p w14:paraId="2F2D39D8" w14:textId="77777777" w:rsidR="004715A5" w:rsidRPr="008A1495" w:rsidRDefault="00EF41D5" w:rsidP="004715A5">
      <w:pPr>
        <w:pStyle w:val="NoSpacing"/>
        <w:rPr>
          <w:rFonts w:ascii="Tahoma" w:hAnsi="Tahoma" w:cs="Tahoma"/>
          <w:sz w:val="24"/>
          <w:szCs w:val="24"/>
        </w:rPr>
      </w:pPr>
      <w:r w:rsidRPr="008A1495">
        <w:rPr>
          <w:rFonts w:ascii="Tahoma" w:hAnsi="Tahoma" w:cs="Tahoma"/>
          <w:sz w:val="24"/>
          <w:szCs w:val="24"/>
        </w:rPr>
        <w:t xml:space="preserve"> </w:t>
      </w:r>
    </w:p>
    <w:p w14:paraId="2D29CC14" w14:textId="7510E6A3" w:rsidR="00EE53AA" w:rsidRPr="008A1495" w:rsidRDefault="00251060" w:rsidP="009677D1">
      <w:pPr>
        <w:spacing w:line="360" w:lineRule="auto"/>
        <w:jc w:val="both"/>
        <w:rPr>
          <w:rFonts w:ascii="Tahoma" w:hAnsi="Tahoma" w:cs="Tahoma"/>
          <w:sz w:val="24"/>
          <w:szCs w:val="24"/>
        </w:rPr>
      </w:pPr>
      <w:r w:rsidRPr="008A1495">
        <w:rPr>
          <w:rFonts w:ascii="Tahoma" w:hAnsi="Tahoma" w:cs="Tahoma"/>
          <w:sz w:val="24"/>
          <w:szCs w:val="24"/>
        </w:rPr>
        <w:t>There is also at page 158 of the record of appeal during</w:t>
      </w:r>
      <w:r w:rsidR="00983E0E" w:rsidRPr="008A1495">
        <w:rPr>
          <w:rFonts w:ascii="Tahoma" w:hAnsi="Tahoma" w:cs="Tahoma"/>
          <w:sz w:val="24"/>
          <w:szCs w:val="24"/>
        </w:rPr>
        <w:t xml:space="preserve"> the cross-examination of the </w:t>
      </w:r>
      <w:r w:rsidR="00DB1F79" w:rsidRPr="008A1495">
        <w:rPr>
          <w:rFonts w:ascii="Tahoma" w:hAnsi="Tahoma" w:cs="Tahoma"/>
          <w:sz w:val="24"/>
          <w:szCs w:val="24"/>
        </w:rPr>
        <w:t xml:space="preserve">defendant’s </w:t>
      </w:r>
      <w:r w:rsidRPr="008A1495">
        <w:rPr>
          <w:rFonts w:ascii="Tahoma" w:hAnsi="Tahoma" w:cs="Tahoma"/>
          <w:sz w:val="24"/>
          <w:szCs w:val="24"/>
        </w:rPr>
        <w:t>representative</w:t>
      </w:r>
      <w:r w:rsidR="0049318C" w:rsidRPr="008A1495">
        <w:rPr>
          <w:rFonts w:ascii="Tahoma" w:hAnsi="Tahoma" w:cs="Tahoma"/>
          <w:sz w:val="24"/>
          <w:szCs w:val="24"/>
        </w:rPr>
        <w:t>,</w:t>
      </w:r>
      <w:r w:rsidRPr="008A1495">
        <w:rPr>
          <w:rFonts w:ascii="Tahoma" w:hAnsi="Tahoma" w:cs="Tahoma"/>
          <w:sz w:val="24"/>
          <w:szCs w:val="24"/>
        </w:rPr>
        <w:t xml:space="preserve"> relevant evidence</w:t>
      </w:r>
      <w:r w:rsidR="0049318C" w:rsidRPr="008A1495">
        <w:rPr>
          <w:rFonts w:ascii="Tahoma" w:hAnsi="Tahoma" w:cs="Tahoma"/>
          <w:sz w:val="24"/>
          <w:szCs w:val="24"/>
        </w:rPr>
        <w:t xml:space="preserve"> </w:t>
      </w:r>
      <w:r w:rsidR="004715A5" w:rsidRPr="008A1495">
        <w:rPr>
          <w:rFonts w:ascii="Tahoma" w:hAnsi="Tahoma" w:cs="Tahoma"/>
          <w:sz w:val="24"/>
          <w:szCs w:val="24"/>
        </w:rPr>
        <w:t>to which</w:t>
      </w:r>
      <w:r w:rsidRPr="008A1495">
        <w:rPr>
          <w:rFonts w:ascii="Tahoma" w:hAnsi="Tahoma" w:cs="Tahoma"/>
          <w:sz w:val="24"/>
          <w:szCs w:val="24"/>
        </w:rPr>
        <w:t xml:space="preserve"> we now direct our attention. We commence</w:t>
      </w:r>
      <w:r w:rsidR="00983E0E" w:rsidRPr="008A1495">
        <w:rPr>
          <w:rFonts w:ascii="Tahoma" w:hAnsi="Tahoma" w:cs="Tahoma"/>
          <w:sz w:val="24"/>
          <w:szCs w:val="24"/>
        </w:rPr>
        <w:t xml:space="preserve"> from line 13 as follows:</w:t>
      </w:r>
    </w:p>
    <w:p w14:paraId="6B549B01" w14:textId="37EDD4FD" w:rsidR="00DB1F79" w:rsidRPr="008A1495" w:rsidRDefault="00EA0DF8" w:rsidP="004715A5">
      <w:pPr>
        <w:spacing w:line="360" w:lineRule="auto"/>
        <w:ind w:left="720"/>
        <w:jc w:val="both"/>
        <w:rPr>
          <w:rFonts w:ascii="Tahoma" w:hAnsi="Tahoma" w:cs="Tahoma"/>
          <w:sz w:val="24"/>
          <w:szCs w:val="24"/>
        </w:rPr>
      </w:pPr>
      <w:r w:rsidRPr="008A1495">
        <w:rPr>
          <w:rFonts w:ascii="Tahoma" w:hAnsi="Tahoma" w:cs="Tahoma"/>
          <w:sz w:val="24"/>
          <w:szCs w:val="24"/>
        </w:rPr>
        <w:t>“Q</w:t>
      </w:r>
      <w:r w:rsidR="00DB1F79" w:rsidRPr="008A1495">
        <w:rPr>
          <w:rFonts w:ascii="Tahoma" w:hAnsi="Tahoma" w:cs="Tahoma"/>
          <w:sz w:val="24"/>
          <w:szCs w:val="24"/>
        </w:rPr>
        <w:t>: The department of which Michael Addo was the head will endorse the documentation as regards delivery of tailings or ore to the company?</w:t>
      </w:r>
    </w:p>
    <w:p w14:paraId="281E756D" w14:textId="3150D4D8" w:rsidR="00DB1F79" w:rsidRPr="008A1495" w:rsidRDefault="00DB1F79" w:rsidP="004715A5">
      <w:pPr>
        <w:spacing w:line="360" w:lineRule="auto"/>
        <w:ind w:left="720"/>
        <w:jc w:val="both"/>
        <w:rPr>
          <w:rFonts w:ascii="Tahoma" w:hAnsi="Tahoma" w:cs="Tahoma"/>
          <w:sz w:val="24"/>
          <w:szCs w:val="24"/>
        </w:rPr>
      </w:pPr>
      <w:r w:rsidRPr="008A1495">
        <w:rPr>
          <w:rFonts w:ascii="Tahoma" w:hAnsi="Tahoma" w:cs="Tahoma"/>
          <w:sz w:val="24"/>
          <w:szCs w:val="24"/>
        </w:rPr>
        <w:t xml:space="preserve">A: My Lord, not documents. It depends on which document you are referring </w:t>
      </w:r>
      <w:r w:rsidR="00DF2435" w:rsidRPr="008A1495">
        <w:rPr>
          <w:rFonts w:ascii="Tahoma" w:hAnsi="Tahoma" w:cs="Tahoma"/>
          <w:sz w:val="24"/>
          <w:szCs w:val="24"/>
        </w:rPr>
        <w:t>to.</w:t>
      </w:r>
    </w:p>
    <w:p w14:paraId="4CE03821" w14:textId="758AD8E6" w:rsidR="00DB1F79" w:rsidRPr="008A1495" w:rsidRDefault="00DB1F79" w:rsidP="004715A5">
      <w:pPr>
        <w:spacing w:line="360" w:lineRule="auto"/>
        <w:ind w:left="720"/>
        <w:jc w:val="both"/>
        <w:rPr>
          <w:rFonts w:ascii="Tahoma" w:hAnsi="Tahoma" w:cs="Tahoma"/>
          <w:sz w:val="24"/>
          <w:szCs w:val="24"/>
        </w:rPr>
      </w:pPr>
      <w:r w:rsidRPr="008A1495">
        <w:rPr>
          <w:rFonts w:ascii="Tahoma" w:hAnsi="Tahoma" w:cs="Tahoma"/>
          <w:sz w:val="24"/>
          <w:szCs w:val="24"/>
        </w:rPr>
        <w:t>Q: As regards tailing, documentation of grade or quantity or volume?</w:t>
      </w:r>
    </w:p>
    <w:p w14:paraId="5F3B656C" w14:textId="0E485394" w:rsidR="00DB1F79" w:rsidRPr="008A1495" w:rsidRDefault="00EE2A63" w:rsidP="004715A5">
      <w:pPr>
        <w:spacing w:line="360" w:lineRule="auto"/>
        <w:ind w:left="720"/>
        <w:jc w:val="both"/>
        <w:rPr>
          <w:rFonts w:ascii="Tahoma" w:hAnsi="Tahoma" w:cs="Tahoma"/>
          <w:sz w:val="24"/>
          <w:szCs w:val="24"/>
        </w:rPr>
      </w:pPr>
      <w:r w:rsidRPr="008A1495">
        <w:rPr>
          <w:rFonts w:ascii="Tahoma" w:hAnsi="Tahoma" w:cs="Tahoma"/>
          <w:sz w:val="24"/>
          <w:szCs w:val="24"/>
        </w:rPr>
        <w:t xml:space="preserve"> A:    My  </w:t>
      </w:r>
      <w:r w:rsidR="00DB1F79" w:rsidRPr="008A1495">
        <w:rPr>
          <w:rFonts w:ascii="Tahoma" w:hAnsi="Tahoma" w:cs="Tahoma"/>
          <w:sz w:val="24"/>
          <w:szCs w:val="24"/>
        </w:rPr>
        <w:t xml:space="preserve"> Lord, I may have to cross-check before I give an answer.</w:t>
      </w:r>
    </w:p>
    <w:p w14:paraId="78920A2C" w14:textId="1A7C0946" w:rsidR="00DB1F79" w:rsidRPr="008A1495" w:rsidRDefault="00DB1F79" w:rsidP="004715A5">
      <w:pPr>
        <w:spacing w:line="360" w:lineRule="auto"/>
        <w:ind w:left="720"/>
        <w:jc w:val="both"/>
        <w:rPr>
          <w:rFonts w:ascii="Tahoma" w:hAnsi="Tahoma" w:cs="Tahoma"/>
          <w:sz w:val="24"/>
          <w:szCs w:val="24"/>
        </w:rPr>
      </w:pPr>
      <w:r w:rsidRPr="008A1495">
        <w:rPr>
          <w:rFonts w:ascii="Tahoma" w:hAnsi="Tahoma" w:cs="Tahoma"/>
          <w:sz w:val="24"/>
          <w:szCs w:val="24"/>
        </w:rPr>
        <w:t xml:space="preserve">Q; Again, documentation as regards payments </w:t>
      </w:r>
      <w:r w:rsidR="00866450" w:rsidRPr="008A1495">
        <w:rPr>
          <w:rFonts w:ascii="Tahoma" w:hAnsi="Tahoma" w:cs="Tahoma"/>
          <w:sz w:val="24"/>
          <w:szCs w:val="24"/>
        </w:rPr>
        <w:t>of</w:t>
      </w:r>
      <w:r w:rsidRPr="008A1495">
        <w:rPr>
          <w:rFonts w:ascii="Tahoma" w:hAnsi="Tahoma" w:cs="Tahoma"/>
          <w:sz w:val="24"/>
          <w:szCs w:val="24"/>
        </w:rPr>
        <w:t xml:space="preserve"> tailings received by the company are also endorsed by the Head of Mineral Resources?</w:t>
      </w:r>
    </w:p>
    <w:p w14:paraId="39E74BFA" w14:textId="5F195A60" w:rsidR="00DB1F79" w:rsidRPr="008A1495" w:rsidRDefault="00DB1F79" w:rsidP="004715A5">
      <w:pPr>
        <w:spacing w:line="360" w:lineRule="auto"/>
        <w:ind w:left="720"/>
        <w:jc w:val="both"/>
        <w:rPr>
          <w:rFonts w:ascii="Tahoma" w:hAnsi="Tahoma" w:cs="Tahoma"/>
          <w:sz w:val="24"/>
          <w:szCs w:val="24"/>
        </w:rPr>
      </w:pPr>
      <w:r w:rsidRPr="008A1495">
        <w:rPr>
          <w:rFonts w:ascii="Tahoma" w:hAnsi="Tahoma" w:cs="Tahoma"/>
          <w:sz w:val="24"/>
          <w:szCs w:val="24"/>
        </w:rPr>
        <w:t>A: My lord, for that I have seen invoices endorsed by the Head of the Mineral Resources or his representative.</w:t>
      </w:r>
    </w:p>
    <w:p w14:paraId="6AACEEF0" w14:textId="42431789" w:rsidR="00DB1F79" w:rsidRPr="008A1495" w:rsidRDefault="00DB1F79" w:rsidP="004715A5">
      <w:pPr>
        <w:spacing w:line="360" w:lineRule="auto"/>
        <w:ind w:left="720"/>
        <w:jc w:val="both"/>
        <w:rPr>
          <w:rFonts w:ascii="Tahoma" w:hAnsi="Tahoma" w:cs="Tahoma"/>
          <w:sz w:val="24"/>
          <w:szCs w:val="24"/>
        </w:rPr>
      </w:pPr>
      <w:r w:rsidRPr="008A1495">
        <w:rPr>
          <w:rFonts w:ascii="Tahoma" w:hAnsi="Tahoma" w:cs="Tahoma"/>
          <w:sz w:val="24"/>
          <w:szCs w:val="24"/>
        </w:rPr>
        <w:t xml:space="preserve">Q: Documentation for the payment of tailings received by the Defendant company is endorsed by </w:t>
      </w:r>
      <w:r w:rsidR="00C65D3A" w:rsidRPr="008A1495">
        <w:rPr>
          <w:rFonts w:ascii="Tahoma" w:hAnsi="Tahoma" w:cs="Tahoma"/>
          <w:sz w:val="24"/>
          <w:szCs w:val="24"/>
        </w:rPr>
        <w:t>t</w:t>
      </w:r>
      <w:r w:rsidRPr="008A1495">
        <w:rPr>
          <w:rFonts w:ascii="Tahoma" w:hAnsi="Tahoma" w:cs="Tahoma"/>
          <w:sz w:val="24"/>
          <w:szCs w:val="24"/>
        </w:rPr>
        <w:t xml:space="preserve">he </w:t>
      </w:r>
      <w:r w:rsidR="00866450" w:rsidRPr="008A1495">
        <w:rPr>
          <w:rFonts w:ascii="Tahoma" w:hAnsi="Tahoma" w:cs="Tahoma"/>
          <w:sz w:val="24"/>
          <w:szCs w:val="24"/>
        </w:rPr>
        <w:t>heads</w:t>
      </w:r>
      <w:r w:rsidRPr="008A1495">
        <w:rPr>
          <w:rFonts w:ascii="Tahoma" w:hAnsi="Tahoma" w:cs="Tahoma"/>
          <w:sz w:val="24"/>
          <w:szCs w:val="24"/>
        </w:rPr>
        <w:t xml:space="preserve"> of Mineral Resources, the Mining Manager and eventually the General Manager before payment is made?</w:t>
      </w:r>
    </w:p>
    <w:p w14:paraId="3FBA7870" w14:textId="7F7F93F7" w:rsidR="00DB1F79" w:rsidRPr="008A1495" w:rsidRDefault="00DB1F79" w:rsidP="004715A5">
      <w:pPr>
        <w:spacing w:line="360" w:lineRule="auto"/>
        <w:ind w:left="720"/>
        <w:jc w:val="both"/>
        <w:rPr>
          <w:rFonts w:ascii="Tahoma" w:hAnsi="Tahoma" w:cs="Tahoma"/>
          <w:sz w:val="24"/>
          <w:szCs w:val="24"/>
        </w:rPr>
      </w:pPr>
      <w:r w:rsidRPr="008A1495">
        <w:rPr>
          <w:rFonts w:ascii="Tahoma" w:hAnsi="Tahoma" w:cs="Tahoma"/>
          <w:sz w:val="24"/>
          <w:szCs w:val="24"/>
        </w:rPr>
        <w:t>A: My Lord, receipts for tailings and payment</w:t>
      </w:r>
      <w:r w:rsidR="006B1A2F" w:rsidRPr="008A1495">
        <w:rPr>
          <w:rFonts w:ascii="Tahoma" w:hAnsi="Tahoma" w:cs="Tahoma"/>
          <w:sz w:val="24"/>
          <w:szCs w:val="24"/>
        </w:rPr>
        <w:t xml:space="preserve"> is not regular or usual activity of </w:t>
      </w:r>
      <w:proofErr w:type="spellStart"/>
      <w:r w:rsidR="006B1A2F" w:rsidRPr="008A1495">
        <w:rPr>
          <w:rFonts w:ascii="Tahoma" w:hAnsi="Tahoma" w:cs="Tahoma"/>
          <w:sz w:val="24"/>
          <w:szCs w:val="24"/>
        </w:rPr>
        <w:t>Aboso</w:t>
      </w:r>
      <w:proofErr w:type="spellEnd"/>
      <w:r w:rsidR="006B1A2F" w:rsidRPr="008A1495">
        <w:rPr>
          <w:rFonts w:ascii="Tahoma" w:hAnsi="Tahoma" w:cs="Tahoma"/>
          <w:sz w:val="24"/>
          <w:szCs w:val="24"/>
        </w:rPr>
        <w:t xml:space="preserve"> Goldfields. </w:t>
      </w:r>
      <w:r w:rsidR="00F076A2" w:rsidRPr="008A1495">
        <w:rPr>
          <w:rFonts w:ascii="Tahoma" w:hAnsi="Tahoma" w:cs="Tahoma"/>
          <w:sz w:val="24"/>
          <w:szCs w:val="24"/>
        </w:rPr>
        <w:t>So,</w:t>
      </w:r>
      <w:r w:rsidR="006B1A2F" w:rsidRPr="008A1495">
        <w:rPr>
          <w:rFonts w:ascii="Tahoma" w:hAnsi="Tahoma" w:cs="Tahoma"/>
          <w:sz w:val="24"/>
          <w:szCs w:val="24"/>
        </w:rPr>
        <w:t xml:space="preserve"> there is no such procedure like what you mention that Finance Manager and he is one person who </w:t>
      </w:r>
      <w:r w:rsidR="00E92CEE" w:rsidRPr="008A1495">
        <w:rPr>
          <w:rFonts w:ascii="Tahoma" w:hAnsi="Tahoma" w:cs="Tahoma"/>
          <w:sz w:val="24"/>
          <w:szCs w:val="24"/>
        </w:rPr>
        <w:t>can [not] endorse</w:t>
      </w:r>
      <w:r w:rsidR="006B1A2F" w:rsidRPr="008A1495">
        <w:rPr>
          <w:rFonts w:ascii="Tahoma" w:hAnsi="Tahoma" w:cs="Tahoma"/>
          <w:sz w:val="24"/>
          <w:szCs w:val="24"/>
        </w:rPr>
        <w:t xml:space="preserve"> all payments</w:t>
      </w:r>
      <w:r w:rsidR="002B017F" w:rsidRPr="008A1495">
        <w:rPr>
          <w:rFonts w:ascii="Tahoma" w:hAnsi="Tahoma" w:cs="Tahoma"/>
          <w:sz w:val="24"/>
          <w:szCs w:val="24"/>
        </w:rPr>
        <w:t>”</w:t>
      </w:r>
      <w:r w:rsidR="004715A5" w:rsidRPr="008A1495">
        <w:rPr>
          <w:rFonts w:ascii="Tahoma" w:hAnsi="Tahoma" w:cs="Tahoma"/>
          <w:sz w:val="24"/>
          <w:szCs w:val="24"/>
        </w:rPr>
        <w:t>. [</w:t>
      </w:r>
      <w:r w:rsidR="006B1A2F" w:rsidRPr="008A1495">
        <w:rPr>
          <w:rFonts w:ascii="Tahoma" w:hAnsi="Tahoma" w:cs="Tahoma"/>
          <w:sz w:val="24"/>
          <w:szCs w:val="24"/>
        </w:rPr>
        <w:t>emphasis mine]</w:t>
      </w:r>
    </w:p>
    <w:p w14:paraId="6F8C161E" w14:textId="77777777" w:rsidR="00C65D3A" w:rsidRPr="008A1495" w:rsidRDefault="00C65D3A" w:rsidP="00C65D3A">
      <w:pPr>
        <w:pStyle w:val="NoSpacing"/>
        <w:rPr>
          <w:rFonts w:ascii="Tahoma" w:hAnsi="Tahoma" w:cs="Tahoma"/>
          <w:sz w:val="24"/>
          <w:szCs w:val="24"/>
        </w:rPr>
      </w:pPr>
    </w:p>
    <w:p w14:paraId="18387B4B" w14:textId="6B8E7A3D" w:rsidR="00866450" w:rsidRPr="008A1495" w:rsidRDefault="00866450" w:rsidP="009677D1">
      <w:pPr>
        <w:spacing w:line="360" w:lineRule="auto"/>
        <w:jc w:val="both"/>
        <w:rPr>
          <w:rFonts w:ascii="Tahoma" w:hAnsi="Tahoma" w:cs="Tahoma"/>
          <w:sz w:val="24"/>
          <w:szCs w:val="24"/>
        </w:rPr>
      </w:pPr>
      <w:r w:rsidRPr="008A1495">
        <w:rPr>
          <w:rFonts w:ascii="Tahoma" w:hAnsi="Tahoma" w:cs="Tahoma"/>
          <w:sz w:val="24"/>
          <w:szCs w:val="24"/>
        </w:rPr>
        <w:t xml:space="preserve">As the above transpired during cross examination of the defendant’s witness, the plaintiff </w:t>
      </w:r>
      <w:r w:rsidR="00087785" w:rsidRPr="008A1495">
        <w:rPr>
          <w:rFonts w:ascii="Tahoma" w:hAnsi="Tahoma" w:cs="Tahoma"/>
          <w:sz w:val="24"/>
          <w:szCs w:val="24"/>
        </w:rPr>
        <w:t>sought to put across to the defendant</w:t>
      </w:r>
      <w:r w:rsidRPr="008A1495">
        <w:rPr>
          <w:rFonts w:ascii="Tahoma" w:hAnsi="Tahoma" w:cs="Tahoma"/>
          <w:sz w:val="24"/>
          <w:szCs w:val="24"/>
        </w:rPr>
        <w:t xml:space="preserve"> his version of the matter regarding supplies of </w:t>
      </w:r>
      <w:r w:rsidR="00CD2F3F" w:rsidRPr="008A1495">
        <w:rPr>
          <w:rFonts w:ascii="Tahoma" w:hAnsi="Tahoma" w:cs="Tahoma"/>
          <w:sz w:val="24"/>
          <w:szCs w:val="24"/>
        </w:rPr>
        <w:t>tailings which simply was to the effect</w:t>
      </w:r>
      <w:r w:rsidRPr="008A1495">
        <w:rPr>
          <w:rFonts w:ascii="Tahoma" w:hAnsi="Tahoma" w:cs="Tahoma"/>
          <w:sz w:val="24"/>
          <w:szCs w:val="24"/>
        </w:rPr>
        <w:t xml:space="preserve"> that there are certain </w:t>
      </w:r>
      <w:r w:rsidR="00316356" w:rsidRPr="008A1495">
        <w:rPr>
          <w:rFonts w:ascii="Tahoma" w:hAnsi="Tahoma" w:cs="Tahoma"/>
          <w:sz w:val="24"/>
          <w:szCs w:val="24"/>
        </w:rPr>
        <w:t>pre-requisites to be satisfied</w:t>
      </w:r>
      <w:r w:rsidRPr="008A1495">
        <w:rPr>
          <w:rFonts w:ascii="Tahoma" w:hAnsi="Tahoma" w:cs="Tahoma"/>
          <w:sz w:val="24"/>
          <w:szCs w:val="24"/>
        </w:rPr>
        <w:t xml:space="preserve"> when such supplies are delivered to the defendant company. That being the position, the </w:t>
      </w:r>
      <w:r w:rsidRPr="008A1495">
        <w:rPr>
          <w:rFonts w:ascii="Tahoma" w:hAnsi="Tahoma" w:cs="Tahoma"/>
          <w:sz w:val="24"/>
          <w:szCs w:val="24"/>
        </w:rPr>
        <w:lastRenderedPageBreak/>
        <w:t xml:space="preserve">absence of any further invoices from the </w:t>
      </w:r>
      <w:r w:rsidR="00CD2F3F" w:rsidRPr="008A1495">
        <w:rPr>
          <w:rFonts w:ascii="Tahoma" w:hAnsi="Tahoma" w:cs="Tahoma"/>
          <w:sz w:val="24"/>
          <w:szCs w:val="24"/>
        </w:rPr>
        <w:t>plaintiff is</w:t>
      </w:r>
      <w:r w:rsidRPr="008A1495">
        <w:rPr>
          <w:rFonts w:ascii="Tahoma" w:hAnsi="Tahoma" w:cs="Tahoma"/>
          <w:sz w:val="24"/>
          <w:szCs w:val="24"/>
        </w:rPr>
        <w:t xml:space="preserve"> supportive of the fact that no such other supplies alleged took place to enable defendant incur haulage charges beyond what it has admitted t</w:t>
      </w:r>
      <w:r w:rsidR="00C65D3A" w:rsidRPr="008A1495">
        <w:rPr>
          <w:rFonts w:ascii="Tahoma" w:hAnsi="Tahoma" w:cs="Tahoma"/>
          <w:sz w:val="24"/>
          <w:szCs w:val="24"/>
        </w:rPr>
        <w:t xml:space="preserve">o owing and actually paid for. </w:t>
      </w:r>
      <w:r w:rsidRPr="008A1495">
        <w:rPr>
          <w:rFonts w:ascii="Tahoma" w:hAnsi="Tahoma" w:cs="Tahoma"/>
          <w:sz w:val="24"/>
          <w:szCs w:val="24"/>
        </w:rPr>
        <w:t>It is therefore apparent that the decision reached on the outstanding haulage charges is one not only</w:t>
      </w:r>
      <w:r w:rsidR="00CD2F3F" w:rsidRPr="008A1495">
        <w:rPr>
          <w:rFonts w:ascii="Tahoma" w:hAnsi="Tahoma" w:cs="Tahoma"/>
          <w:sz w:val="24"/>
          <w:szCs w:val="24"/>
        </w:rPr>
        <w:t xml:space="preserve"> unsupported </w:t>
      </w:r>
      <w:r w:rsidR="005858AC" w:rsidRPr="008A1495">
        <w:rPr>
          <w:rFonts w:ascii="Tahoma" w:hAnsi="Tahoma" w:cs="Tahoma"/>
          <w:sz w:val="24"/>
          <w:szCs w:val="24"/>
        </w:rPr>
        <w:t>by the</w:t>
      </w:r>
      <w:r w:rsidRPr="008A1495">
        <w:rPr>
          <w:rFonts w:ascii="Tahoma" w:hAnsi="Tahoma" w:cs="Tahoma"/>
          <w:sz w:val="24"/>
          <w:szCs w:val="24"/>
        </w:rPr>
        <w:t xml:space="preserve"> evidence but erroneous</w:t>
      </w:r>
      <w:r w:rsidR="00027D6A" w:rsidRPr="008A1495">
        <w:rPr>
          <w:rFonts w:ascii="Tahoma" w:hAnsi="Tahoma" w:cs="Tahoma"/>
          <w:sz w:val="24"/>
          <w:szCs w:val="24"/>
        </w:rPr>
        <w:t>.  Accordingly, its</w:t>
      </w:r>
      <w:r w:rsidRPr="008A1495">
        <w:rPr>
          <w:rFonts w:ascii="Tahoma" w:hAnsi="Tahoma" w:cs="Tahoma"/>
          <w:sz w:val="24"/>
          <w:szCs w:val="24"/>
        </w:rPr>
        <w:t xml:space="preserve"> affirmation by the learned justices of the CA is equally an instance of erro</w:t>
      </w:r>
      <w:r w:rsidR="00027D6A" w:rsidRPr="008A1495">
        <w:rPr>
          <w:rFonts w:ascii="Tahoma" w:hAnsi="Tahoma" w:cs="Tahoma"/>
          <w:sz w:val="24"/>
          <w:szCs w:val="24"/>
        </w:rPr>
        <w:t>r.</w:t>
      </w:r>
      <w:r w:rsidR="005858AC" w:rsidRPr="008A1495">
        <w:rPr>
          <w:rFonts w:ascii="Tahoma" w:hAnsi="Tahoma" w:cs="Tahoma"/>
          <w:sz w:val="24"/>
          <w:szCs w:val="24"/>
        </w:rPr>
        <w:t xml:space="preserve"> In our view, on the evidence, the proper conclusion is that</w:t>
      </w:r>
      <w:r w:rsidRPr="008A1495">
        <w:rPr>
          <w:rFonts w:ascii="Tahoma" w:hAnsi="Tahoma" w:cs="Tahoma"/>
          <w:sz w:val="24"/>
          <w:szCs w:val="24"/>
        </w:rPr>
        <w:t xml:space="preserve"> that t</w:t>
      </w:r>
      <w:r w:rsidR="00D91BD3" w:rsidRPr="008A1495">
        <w:rPr>
          <w:rFonts w:ascii="Tahoma" w:hAnsi="Tahoma" w:cs="Tahoma"/>
          <w:sz w:val="24"/>
          <w:szCs w:val="24"/>
        </w:rPr>
        <w:t>h</w:t>
      </w:r>
      <w:r w:rsidRPr="008A1495">
        <w:rPr>
          <w:rFonts w:ascii="Tahoma" w:hAnsi="Tahoma" w:cs="Tahoma"/>
          <w:sz w:val="24"/>
          <w:szCs w:val="24"/>
        </w:rPr>
        <w:t xml:space="preserve">e </w:t>
      </w:r>
      <w:r w:rsidR="00D212EE" w:rsidRPr="008A1495">
        <w:rPr>
          <w:rFonts w:ascii="Tahoma" w:hAnsi="Tahoma" w:cs="Tahoma"/>
          <w:sz w:val="24"/>
          <w:szCs w:val="24"/>
        </w:rPr>
        <w:t>failure of the plaintiff</w:t>
      </w:r>
      <w:r w:rsidRPr="008A1495">
        <w:rPr>
          <w:rFonts w:ascii="Tahoma" w:hAnsi="Tahoma" w:cs="Tahoma"/>
          <w:sz w:val="24"/>
          <w:szCs w:val="24"/>
        </w:rPr>
        <w:t xml:space="preserve"> to provide credible and compelling evidence consistent with</w:t>
      </w:r>
      <w:r w:rsidR="00856305" w:rsidRPr="008A1495">
        <w:rPr>
          <w:rFonts w:ascii="Tahoma" w:hAnsi="Tahoma" w:cs="Tahoma"/>
          <w:sz w:val="24"/>
          <w:szCs w:val="24"/>
        </w:rPr>
        <w:t xml:space="preserve"> the mode</w:t>
      </w:r>
      <w:r w:rsidR="00D212EE" w:rsidRPr="008A1495">
        <w:rPr>
          <w:rFonts w:ascii="Tahoma" w:hAnsi="Tahoma" w:cs="Tahoma"/>
          <w:sz w:val="24"/>
          <w:szCs w:val="24"/>
        </w:rPr>
        <w:t xml:space="preserve"> of delivery</w:t>
      </w:r>
      <w:r w:rsidR="00856305" w:rsidRPr="008A1495">
        <w:rPr>
          <w:rFonts w:ascii="Tahoma" w:hAnsi="Tahoma" w:cs="Tahoma"/>
          <w:sz w:val="24"/>
          <w:szCs w:val="24"/>
        </w:rPr>
        <w:t xml:space="preserve"> inherent in </w:t>
      </w:r>
      <w:r w:rsidR="005858AC" w:rsidRPr="008A1495">
        <w:rPr>
          <w:rFonts w:ascii="Tahoma" w:hAnsi="Tahoma" w:cs="Tahoma"/>
          <w:sz w:val="24"/>
          <w:szCs w:val="24"/>
        </w:rPr>
        <w:t>the cross</w:t>
      </w:r>
      <w:r w:rsidR="00856305" w:rsidRPr="008A1495">
        <w:rPr>
          <w:rFonts w:ascii="Tahoma" w:hAnsi="Tahoma" w:cs="Tahoma"/>
          <w:sz w:val="24"/>
          <w:szCs w:val="24"/>
        </w:rPr>
        <w:t xml:space="preserve">-examination of the defendant’s </w:t>
      </w:r>
      <w:r w:rsidR="00D212EE" w:rsidRPr="008A1495">
        <w:rPr>
          <w:rFonts w:ascii="Tahoma" w:hAnsi="Tahoma" w:cs="Tahoma"/>
          <w:sz w:val="24"/>
          <w:szCs w:val="24"/>
        </w:rPr>
        <w:t>representative</w:t>
      </w:r>
      <w:r w:rsidR="00856305" w:rsidRPr="008A1495">
        <w:rPr>
          <w:rFonts w:ascii="Tahoma" w:hAnsi="Tahoma" w:cs="Tahoma"/>
          <w:sz w:val="24"/>
          <w:szCs w:val="24"/>
        </w:rPr>
        <w:t xml:space="preserve"> at page </w:t>
      </w:r>
      <w:r w:rsidR="005858AC" w:rsidRPr="008A1495">
        <w:rPr>
          <w:rFonts w:ascii="Tahoma" w:hAnsi="Tahoma" w:cs="Tahoma"/>
          <w:sz w:val="24"/>
          <w:szCs w:val="24"/>
        </w:rPr>
        <w:t>158 was</w:t>
      </w:r>
      <w:r w:rsidR="00856305" w:rsidRPr="008A1495">
        <w:rPr>
          <w:rFonts w:ascii="Tahoma" w:hAnsi="Tahoma" w:cs="Tahoma"/>
          <w:sz w:val="24"/>
          <w:szCs w:val="24"/>
        </w:rPr>
        <w:t xml:space="preserve"> fatal to the said claim. The award of </w:t>
      </w:r>
      <w:r w:rsidR="00C65D3A" w:rsidRPr="008A1495">
        <w:rPr>
          <w:rFonts w:ascii="Tahoma" w:hAnsi="Tahoma" w:cs="Tahoma"/>
          <w:sz w:val="24"/>
          <w:szCs w:val="24"/>
        </w:rPr>
        <w:t>GHȼ</w:t>
      </w:r>
      <w:r w:rsidR="00856305" w:rsidRPr="008A1495">
        <w:rPr>
          <w:rFonts w:ascii="Tahoma" w:hAnsi="Tahoma" w:cs="Tahoma"/>
          <w:sz w:val="24"/>
          <w:szCs w:val="24"/>
        </w:rPr>
        <w:t>247, 000.00 is accordingly set aside. Since there was no basis for the said award, we do</w:t>
      </w:r>
      <w:r w:rsidR="00CD2F3F" w:rsidRPr="008A1495">
        <w:rPr>
          <w:rFonts w:ascii="Tahoma" w:hAnsi="Tahoma" w:cs="Tahoma"/>
          <w:sz w:val="24"/>
          <w:szCs w:val="24"/>
        </w:rPr>
        <w:t xml:space="preserve"> no</w:t>
      </w:r>
      <w:r w:rsidR="00856305" w:rsidRPr="008A1495">
        <w:rPr>
          <w:rFonts w:ascii="Tahoma" w:hAnsi="Tahoma" w:cs="Tahoma"/>
          <w:sz w:val="24"/>
          <w:szCs w:val="24"/>
        </w:rPr>
        <w:t xml:space="preserve">t think it necessary to inquire </w:t>
      </w:r>
      <w:r w:rsidR="00E92CEE" w:rsidRPr="008A1495">
        <w:rPr>
          <w:rFonts w:ascii="Tahoma" w:hAnsi="Tahoma" w:cs="Tahoma"/>
          <w:sz w:val="24"/>
          <w:szCs w:val="24"/>
        </w:rPr>
        <w:t>into</w:t>
      </w:r>
      <w:r w:rsidR="00C01E6E" w:rsidRPr="008A1495">
        <w:rPr>
          <w:rFonts w:ascii="Tahoma" w:hAnsi="Tahoma" w:cs="Tahoma"/>
          <w:sz w:val="24"/>
          <w:szCs w:val="24"/>
        </w:rPr>
        <w:t xml:space="preserve"> </w:t>
      </w:r>
      <w:r w:rsidR="00C65D3A" w:rsidRPr="008A1495">
        <w:rPr>
          <w:rFonts w:ascii="Tahoma" w:hAnsi="Tahoma" w:cs="Tahoma"/>
          <w:sz w:val="24"/>
          <w:szCs w:val="24"/>
        </w:rPr>
        <w:t>the related</w:t>
      </w:r>
      <w:r w:rsidR="00C01E6E" w:rsidRPr="008A1495">
        <w:rPr>
          <w:rFonts w:ascii="Tahoma" w:hAnsi="Tahoma" w:cs="Tahoma"/>
          <w:sz w:val="24"/>
          <w:szCs w:val="24"/>
        </w:rPr>
        <w:t xml:space="preserve"> question</w:t>
      </w:r>
      <w:r w:rsidR="00856305" w:rsidRPr="008A1495">
        <w:rPr>
          <w:rFonts w:ascii="Tahoma" w:hAnsi="Tahoma" w:cs="Tahoma"/>
          <w:sz w:val="24"/>
          <w:szCs w:val="24"/>
        </w:rPr>
        <w:t xml:space="preserve"> whether the learned trial judge was right in substituting a higher figure for that expressly claimed by the plaintiff in his writ of summons</w:t>
      </w:r>
      <w:r w:rsidR="00087785" w:rsidRPr="008A1495">
        <w:rPr>
          <w:rFonts w:ascii="Tahoma" w:hAnsi="Tahoma" w:cs="Tahoma"/>
          <w:sz w:val="24"/>
          <w:szCs w:val="24"/>
        </w:rPr>
        <w:t xml:space="preserve"> as the learning is that one cannot put something on nothing.</w:t>
      </w:r>
    </w:p>
    <w:p w14:paraId="0F702CAB" w14:textId="77777777" w:rsidR="00C65D3A" w:rsidRPr="008A1495" w:rsidRDefault="00C65D3A" w:rsidP="00C65D3A">
      <w:pPr>
        <w:pStyle w:val="NoSpacing"/>
        <w:rPr>
          <w:rFonts w:ascii="Tahoma" w:hAnsi="Tahoma" w:cs="Tahoma"/>
          <w:sz w:val="24"/>
          <w:szCs w:val="24"/>
        </w:rPr>
      </w:pPr>
    </w:p>
    <w:p w14:paraId="7D3E2E15" w14:textId="38722E8A" w:rsidR="00E92CEE" w:rsidRPr="008A1495" w:rsidRDefault="00C65D3A" w:rsidP="009677D1">
      <w:pPr>
        <w:spacing w:line="360" w:lineRule="auto"/>
        <w:jc w:val="both"/>
        <w:rPr>
          <w:rFonts w:ascii="Tahoma" w:hAnsi="Tahoma" w:cs="Tahoma"/>
          <w:sz w:val="24"/>
          <w:szCs w:val="24"/>
        </w:rPr>
      </w:pPr>
      <w:r w:rsidRPr="008A1495">
        <w:rPr>
          <w:rFonts w:ascii="Tahoma" w:hAnsi="Tahoma" w:cs="Tahoma"/>
          <w:b/>
          <w:sz w:val="24"/>
          <w:szCs w:val="24"/>
        </w:rPr>
        <w:t>(C</w:t>
      </w:r>
      <w:r w:rsidR="00E92CEE" w:rsidRPr="008A1495">
        <w:rPr>
          <w:rFonts w:ascii="Tahoma" w:hAnsi="Tahoma" w:cs="Tahoma"/>
          <w:b/>
          <w:sz w:val="24"/>
          <w:szCs w:val="24"/>
        </w:rPr>
        <w:t>)</w:t>
      </w:r>
      <w:r w:rsidR="00E92CEE" w:rsidRPr="008A1495">
        <w:rPr>
          <w:rFonts w:ascii="Tahoma" w:hAnsi="Tahoma" w:cs="Tahoma"/>
          <w:sz w:val="24"/>
          <w:szCs w:val="24"/>
        </w:rPr>
        <w:t xml:space="preserve">  </w:t>
      </w:r>
      <w:r w:rsidR="00E92CEE" w:rsidRPr="008A1495">
        <w:rPr>
          <w:rFonts w:ascii="Tahoma" w:hAnsi="Tahoma" w:cs="Tahoma"/>
          <w:b/>
          <w:bCs/>
          <w:sz w:val="24"/>
          <w:szCs w:val="24"/>
          <w:u w:val="single"/>
        </w:rPr>
        <w:t>AWARD OF DAMAGES FOR BREACH OF CONTRACT.</w:t>
      </w:r>
    </w:p>
    <w:p w14:paraId="2FDF0F46" w14:textId="4A7E2494" w:rsidR="00E92CEE" w:rsidRPr="008A1495" w:rsidRDefault="00E92CEE" w:rsidP="009677D1">
      <w:pPr>
        <w:spacing w:line="360" w:lineRule="auto"/>
        <w:jc w:val="both"/>
        <w:rPr>
          <w:rFonts w:ascii="Tahoma" w:hAnsi="Tahoma" w:cs="Tahoma"/>
          <w:sz w:val="24"/>
          <w:szCs w:val="24"/>
        </w:rPr>
      </w:pPr>
      <w:r w:rsidRPr="008A1495">
        <w:rPr>
          <w:rFonts w:ascii="Tahoma" w:hAnsi="Tahoma" w:cs="Tahoma"/>
          <w:sz w:val="24"/>
          <w:szCs w:val="24"/>
        </w:rPr>
        <w:t xml:space="preserve">In his decision, the learned trial judge found as a fact that the defendant wrongfully terminated the contract for the supply of tailings by bringing it to an end on December 15, </w:t>
      </w:r>
      <w:r w:rsidR="005858AC" w:rsidRPr="008A1495">
        <w:rPr>
          <w:rFonts w:ascii="Tahoma" w:hAnsi="Tahoma" w:cs="Tahoma"/>
          <w:sz w:val="24"/>
          <w:szCs w:val="24"/>
        </w:rPr>
        <w:t xml:space="preserve">before its expiry </w:t>
      </w:r>
      <w:r w:rsidR="00027D6A" w:rsidRPr="008A1495">
        <w:rPr>
          <w:rFonts w:ascii="Tahoma" w:hAnsi="Tahoma" w:cs="Tahoma"/>
          <w:sz w:val="24"/>
          <w:szCs w:val="24"/>
        </w:rPr>
        <w:t>on December</w:t>
      </w:r>
      <w:r w:rsidRPr="008A1495">
        <w:rPr>
          <w:rFonts w:ascii="Tahoma" w:hAnsi="Tahoma" w:cs="Tahoma"/>
          <w:sz w:val="24"/>
          <w:szCs w:val="24"/>
        </w:rPr>
        <w:t xml:space="preserve"> 30, 2015.  This position </w:t>
      </w:r>
      <w:r w:rsidR="00246B77" w:rsidRPr="008A1495">
        <w:rPr>
          <w:rFonts w:ascii="Tahoma" w:hAnsi="Tahoma" w:cs="Tahoma"/>
          <w:sz w:val="24"/>
          <w:szCs w:val="24"/>
        </w:rPr>
        <w:t>received the concurrence of the</w:t>
      </w:r>
      <w:r w:rsidRPr="008A1495">
        <w:rPr>
          <w:rFonts w:ascii="Tahoma" w:hAnsi="Tahoma" w:cs="Tahoma"/>
          <w:sz w:val="24"/>
          <w:szCs w:val="24"/>
        </w:rPr>
        <w:t xml:space="preserve"> learned justices of the CA. </w:t>
      </w:r>
      <w:r w:rsidR="00D76932" w:rsidRPr="008A1495">
        <w:rPr>
          <w:rFonts w:ascii="Tahoma" w:hAnsi="Tahoma" w:cs="Tahoma"/>
          <w:sz w:val="24"/>
          <w:szCs w:val="24"/>
        </w:rPr>
        <w:t xml:space="preserve"> The said finding is one of the matters contested by the </w:t>
      </w:r>
      <w:r w:rsidR="00431AB1" w:rsidRPr="008A1495">
        <w:rPr>
          <w:rFonts w:ascii="Tahoma" w:hAnsi="Tahoma" w:cs="Tahoma"/>
          <w:sz w:val="24"/>
          <w:szCs w:val="24"/>
        </w:rPr>
        <w:t xml:space="preserve">defendant and expressly </w:t>
      </w:r>
      <w:r w:rsidR="00027D6A" w:rsidRPr="008A1495">
        <w:rPr>
          <w:rFonts w:ascii="Tahoma" w:hAnsi="Tahoma" w:cs="Tahoma"/>
          <w:sz w:val="24"/>
          <w:szCs w:val="24"/>
        </w:rPr>
        <w:t xml:space="preserve">set out </w:t>
      </w:r>
      <w:r w:rsidR="002825C4" w:rsidRPr="008A1495">
        <w:rPr>
          <w:rFonts w:ascii="Tahoma" w:hAnsi="Tahoma" w:cs="Tahoma"/>
          <w:sz w:val="24"/>
          <w:szCs w:val="24"/>
        </w:rPr>
        <w:t>as ground</w:t>
      </w:r>
      <w:r w:rsidR="00431AB1" w:rsidRPr="008A1495">
        <w:rPr>
          <w:rFonts w:ascii="Tahoma" w:hAnsi="Tahoma" w:cs="Tahoma"/>
          <w:sz w:val="24"/>
          <w:szCs w:val="24"/>
        </w:rPr>
        <w:t xml:space="preserve"> 3 of the notice of appeal to which reference has been made earlier on in the course of this delivery. Having carefully considered the nature of the </w:t>
      </w:r>
      <w:r w:rsidR="00C65D3A" w:rsidRPr="008A1495">
        <w:rPr>
          <w:rFonts w:ascii="Tahoma" w:hAnsi="Tahoma" w:cs="Tahoma"/>
          <w:sz w:val="24"/>
          <w:szCs w:val="24"/>
        </w:rPr>
        <w:t>contract,</w:t>
      </w:r>
      <w:r w:rsidR="00431AB1" w:rsidRPr="008A1495">
        <w:rPr>
          <w:rFonts w:ascii="Tahoma" w:hAnsi="Tahoma" w:cs="Tahoma"/>
          <w:sz w:val="24"/>
          <w:szCs w:val="24"/>
        </w:rPr>
        <w:t xml:space="preserve"> w</w:t>
      </w:r>
      <w:r w:rsidR="002825C4" w:rsidRPr="008A1495">
        <w:rPr>
          <w:rFonts w:ascii="Tahoma" w:hAnsi="Tahoma" w:cs="Tahoma"/>
          <w:sz w:val="24"/>
          <w:szCs w:val="24"/>
        </w:rPr>
        <w:t>e are of the opinion that except</w:t>
      </w:r>
      <w:r w:rsidR="00D212EE" w:rsidRPr="008A1495">
        <w:rPr>
          <w:rFonts w:ascii="Tahoma" w:hAnsi="Tahoma" w:cs="Tahoma"/>
          <w:sz w:val="24"/>
          <w:szCs w:val="24"/>
        </w:rPr>
        <w:t xml:space="preserve"> the contract of supply</w:t>
      </w:r>
      <w:r w:rsidR="00431AB1" w:rsidRPr="008A1495">
        <w:rPr>
          <w:rFonts w:ascii="Tahoma" w:hAnsi="Tahoma" w:cs="Tahoma"/>
          <w:sz w:val="24"/>
          <w:szCs w:val="24"/>
        </w:rPr>
        <w:t xml:space="preserve"> provides for the supply by the plaintiff to the defendant </w:t>
      </w:r>
      <w:r w:rsidR="002825C4" w:rsidRPr="008A1495">
        <w:rPr>
          <w:rFonts w:ascii="Tahoma" w:hAnsi="Tahoma" w:cs="Tahoma"/>
          <w:sz w:val="24"/>
          <w:szCs w:val="24"/>
        </w:rPr>
        <w:t xml:space="preserve"> of unspecified</w:t>
      </w:r>
      <w:r w:rsidR="00431AB1" w:rsidRPr="008A1495">
        <w:rPr>
          <w:rFonts w:ascii="Tahoma" w:hAnsi="Tahoma" w:cs="Tahoma"/>
          <w:sz w:val="24"/>
          <w:szCs w:val="24"/>
        </w:rPr>
        <w:t xml:space="preserve"> </w:t>
      </w:r>
      <w:r w:rsidR="002825C4" w:rsidRPr="008A1495">
        <w:rPr>
          <w:rFonts w:ascii="Tahoma" w:hAnsi="Tahoma" w:cs="Tahoma"/>
          <w:sz w:val="24"/>
          <w:szCs w:val="24"/>
        </w:rPr>
        <w:t>quantities</w:t>
      </w:r>
      <w:r w:rsidR="00431AB1" w:rsidRPr="008A1495">
        <w:rPr>
          <w:rFonts w:ascii="Tahoma" w:hAnsi="Tahoma" w:cs="Tahoma"/>
          <w:sz w:val="24"/>
          <w:szCs w:val="24"/>
        </w:rPr>
        <w:t xml:space="preserve"> </w:t>
      </w:r>
      <w:r w:rsidR="00C65D3A" w:rsidRPr="008A1495">
        <w:rPr>
          <w:rFonts w:ascii="Tahoma" w:hAnsi="Tahoma" w:cs="Tahoma"/>
          <w:sz w:val="24"/>
          <w:szCs w:val="24"/>
        </w:rPr>
        <w:t>of the</w:t>
      </w:r>
      <w:r w:rsidR="00431AB1" w:rsidRPr="008A1495">
        <w:rPr>
          <w:rFonts w:ascii="Tahoma" w:hAnsi="Tahoma" w:cs="Tahoma"/>
          <w:sz w:val="24"/>
          <w:szCs w:val="24"/>
        </w:rPr>
        <w:t xml:space="preserve"> </w:t>
      </w:r>
      <w:r w:rsidR="002825C4" w:rsidRPr="008A1495">
        <w:rPr>
          <w:rFonts w:ascii="Tahoma" w:hAnsi="Tahoma" w:cs="Tahoma"/>
          <w:sz w:val="24"/>
          <w:szCs w:val="24"/>
        </w:rPr>
        <w:t>tailings</w:t>
      </w:r>
      <w:r w:rsidR="00431AB1" w:rsidRPr="008A1495">
        <w:rPr>
          <w:rFonts w:ascii="Tahoma" w:hAnsi="Tahoma" w:cs="Tahoma"/>
          <w:sz w:val="24"/>
          <w:szCs w:val="24"/>
        </w:rPr>
        <w:t xml:space="preserve"> </w:t>
      </w:r>
      <w:r w:rsidR="00D212EE" w:rsidRPr="008A1495">
        <w:rPr>
          <w:rFonts w:ascii="Tahoma" w:hAnsi="Tahoma" w:cs="Tahoma"/>
          <w:sz w:val="24"/>
          <w:szCs w:val="24"/>
        </w:rPr>
        <w:t>during the period provided,</w:t>
      </w:r>
      <w:r w:rsidR="00431AB1" w:rsidRPr="008A1495">
        <w:rPr>
          <w:rFonts w:ascii="Tahoma" w:hAnsi="Tahoma" w:cs="Tahoma"/>
          <w:sz w:val="24"/>
          <w:szCs w:val="24"/>
        </w:rPr>
        <w:t xml:space="preserve"> it would be unreasonable for the plaintiff to be engaged in </w:t>
      </w:r>
      <w:r w:rsidR="002825C4" w:rsidRPr="008A1495">
        <w:rPr>
          <w:rFonts w:ascii="Tahoma" w:hAnsi="Tahoma" w:cs="Tahoma"/>
          <w:sz w:val="24"/>
          <w:szCs w:val="24"/>
        </w:rPr>
        <w:t xml:space="preserve">making deliveries without </w:t>
      </w:r>
      <w:r w:rsidR="000E6D23" w:rsidRPr="008A1495">
        <w:rPr>
          <w:rFonts w:ascii="Tahoma" w:hAnsi="Tahoma" w:cs="Tahoma"/>
          <w:sz w:val="24"/>
          <w:szCs w:val="24"/>
        </w:rPr>
        <w:t xml:space="preserve"> any </w:t>
      </w:r>
      <w:r w:rsidR="002825C4" w:rsidRPr="008A1495">
        <w:rPr>
          <w:rFonts w:ascii="Tahoma" w:hAnsi="Tahoma" w:cs="Tahoma"/>
          <w:sz w:val="24"/>
          <w:szCs w:val="24"/>
        </w:rPr>
        <w:t>request from the defendant.</w:t>
      </w:r>
      <w:r w:rsidR="00431AB1" w:rsidRPr="008A1495">
        <w:rPr>
          <w:rFonts w:ascii="Tahoma" w:hAnsi="Tahoma" w:cs="Tahoma"/>
          <w:sz w:val="24"/>
          <w:szCs w:val="24"/>
        </w:rPr>
        <w:t xml:space="preserve"> We think that notwithstanding th</w:t>
      </w:r>
      <w:r w:rsidR="00D212EE" w:rsidRPr="008A1495">
        <w:rPr>
          <w:rFonts w:ascii="Tahoma" w:hAnsi="Tahoma" w:cs="Tahoma"/>
          <w:sz w:val="24"/>
          <w:szCs w:val="24"/>
        </w:rPr>
        <w:t>at the agreement was to endure for a stated period</w:t>
      </w:r>
      <w:r w:rsidR="00C65D3A" w:rsidRPr="008A1495">
        <w:rPr>
          <w:rFonts w:ascii="Tahoma" w:hAnsi="Tahoma" w:cs="Tahoma"/>
          <w:sz w:val="24"/>
          <w:szCs w:val="24"/>
        </w:rPr>
        <w:t>, the</w:t>
      </w:r>
      <w:r w:rsidR="00431AB1" w:rsidRPr="008A1495">
        <w:rPr>
          <w:rFonts w:ascii="Tahoma" w:hAnsi="Tahoma" w:cs="Tahoma"/>
          <w:sz w:val="24"/>
          <w:szCs w:val="24"/>
        </w:rPr>
        <w:t xml:space="preserve"> plaintiff can only make supplies upon demand by the defendant to meet its mining requirements</w:t>
      </w:r>
      <w:r w:rsidR="000E6D23" w:rsidRPr="008A1495">
        <w:rPr>
          <w:rFonts w:ascii="Tahoma" w:hAnsi="Tahoma" w:cs="Tahoma"/>
          <w:sz w:val="24"/>
          <w:szCs w:val="24"/>
        </w:rPr>
        <w:t>.</w:t>
      </w:r>
      <w:r w:rsidR="00431AB1" w:rsidRPr="008A1495">
        <w:rPr>
          <w:rFonts w:ascii="Tahoma" w:hAnsi="Tahoma" w:cs="Tahoma"/>
          <w:sz w:val="24"/>
          <w:szCs w:val="24"/>
        </w:rPr>
        <w:t xml:space="preserve"> In reaching this view of the matter, we have taken judicial notice of the practice relating to the </w:t>
      </w:r>
      <w:r w:rsidR="005858AC" w:rsidRPr="008A1495">
        <w:rPr>
          <w:rFonts w:ascii="Tahoma" w:hAnsi="Tahoma" w:cs="Tahoma"/>
          <w:sz w:val="24"/>
          <w:szCs w:val="24"/>
        </w:rPr>
        <w:t>nature of contracts of supply</w:t>
      </w:r>
      <w:r w:rsidR="00315CD7" w:rsidRPr="008A1495">
        <w:rPr>
          <w:rFonts w:ascii="Tahoma" w:hAnsi="Tahoma" w:cs="Tahoma"/>
          <w:sz w:val="24"/>
          <w:szCs w:val="24"/>
        </w:rPr>
        <w:t xml:space="preserve"> in our jurisdiction</w:t>
      </w:r>
      <w:r w:rsidR="001F4BA8" w:rsidRPr="008A1495">
        <w:rPr>
          <w:rFonts w:ascii="Tahoma" w:hAnsi="Tahoma" w:cs="Tahoma"/>
          <w:sz w:val="24"/>
          <w:szCs w:val="24"/>
        </w:rPr>
        <w:t>.</w:t>
      </w:r>
      <w:r w:rsidR="00431AB1" w:rsidRPr="008A1495">
        <w:rPr>
          <w:rFonts w:ascii="Tahoma" w:hAnsi="Tahoma" w:cs="Tahoma"/>
          <w:sz w:val="24"/>
          <w:szCs w:val="24"/>
        </w:rPr>
        <w:t xml:space="preserve"> When a contract of supply is entered into, the practice as </w:t>
      </w:r>
      <w:r w:rsidR="00431AB1" w:rsidRPr="008A1495">
        <w:rPr>
          <w:rFonts w:ascii="Tahoma" w:hAnsi="Tahoma" w:cs="Tahoma"/>
          <w:sz w:val="24"/>
          <w:szCs w:val="24"/>
        </w:rPr>
        <w:lastRenderedPageBreak/>
        <w:t>the name denotes is for the person requiring the items</w:t>
      </w:r>
      <w:r w:rsidR="00017EDB" w:rsidRPr="008A1495">
        <w:rPr>
          <w:rFonts w:ascii="Tahoma" w:hAnsi="Tahoma" w:cs="Tahoma"/>
          <w:sz w:val="24"/>
          <w:szCs w:val="24"/>
        </w:rPr>
        <w:t>,</w:t>
      </w:r>
      <w:r w:rsidR="00431AB1" w:rsidRPr="008A1495">
        <w:rPr>
          <w:rFonts w:ascii="Tahoma" w:hAnsi="Tahoma" w:cs="Tahoma"/>
          <w:sz w:val="24"/>
          <w:szCs w:val="24"/>
        </w:rPr>
        <w:t xml:space="preserve"> the subject matter of the contract to notify the </w:t>
      </w:r>
      <w:r w:rsidR="00576504" w:rsidRPr="008A1495">
        <w:rPr>
          <w:rFonts w:ascii="Tahoma" w:hAnsi="Tahoma" w:cs="Tahoma"/>
          <w:sz w:val="24"/>
          <w:szCs w:val="24"/>
        </w:rPr>
        <w:t>supplier</w:t>
      </w:r>
      <w:r w:rsidR="00431AB1" w:rsidRPr="008A1495">
        <w:rPr>
          <w:rFonts w:ascii="Tahoma" w:hAnsi="Tahoma" w:cs="Tahoma"/>
          <w:sz w:val="24"/>
          <w:szCs w:val="24"/>
        </w:rPr>
        <w:t xml:space="preserve"> from time to time of quantities and grades of the items to be received in its stores; such a contract is not an open-ended agreement that enables </w:t>
      </w:r>
      <w:r w:rsidR="00C65D3A" w:rsidRPr="008A1495">
        <w:rPr>
          <w:rFonts w:ascii="Tahoma" w:hAnsi="Tahoma" w:cs="Tahoma"/>
          <w:sz w:val="24"/>
          <w:szCs w:val="24"/>
        </w:rPr>
        <w:t>the contractor</w:t>
      </w:r>
      <w:r w:rsidR="00431AB1" w:rsidRPr="008A1495">
        <w:rPr>
          <w:rFonts w:ascii="Tahoma" w:hAnsi="Tahoma" w:cs="Tahoma"/>
          <w:sz w:val="24"/>
          <w:szCs w:val="24"/>
        </w:rPr>
        <w:t xml:space="preserve"> to make supplies on his own. In our view, to place any other construction on the agreement of supply is to give effect to an agreement different in scope from that evidenced by exhibi</w:t>
      </w:r>
      <w:r w:rsidR="00017EDB" w:rsidRPr="008A1495">
        <w:rPr>
          <w:rFonts w:ascii="Tahoma" w:hAnsi="Tahoma" w:cs="Tahoma"/>
          <w:sz w:val="24"/>
          <w:szCs w:val="24"/>
        </w:rPr>
        <w:t>ts</w:t>
      </w:r>
      <w:r w:rsidR="00431AB1" w:rsidRPr="008A1495">
        <w:rPr>
          <w:rFonts w:ascii="Tahoma" w:hAnsi="Tahoma" w:cs="Tahoma"/>
          <w:sz w:val="24"/>
          <w:szCs w:val="24"/>
        </w:rPr>
        <w:t xml:space="preserve"> B and B1 by which the contracts of </w:t>
      </w:r>
      <w:r w:rsidR="00DF2435" w:rsidRPr="008A1495">
        <w:rPr>
          <w:rFonts w:ascii="Tahoma" w:hAnsi="Tahoma" w:cs="Tahoma"/>
          <w:sz w:val="24"/>
          <w:szCs w:val="24"/>
        </w:rPr>
        <w:t>supply</w:t>
      </w:r>
      <w:r w:rsidR="00431AB1" w:rsidRPr="008A1495">
        <w:rPr>
          <w:rFonts w:ascii="Tahoma" w:hAnsi="Tahoma" w:cs="Tahoma"/>
          <w:sz w:val="24"/>
          <w:szCs w:val="24"/>
        </w:rPr>
        <w:t xml:space="preserve"> of grade “A’ and “</w:t>
      </w:r>
      <w:r w:rsidR="00DF2435" w:rsidRPr="008A1495">
        <w:rPr>
          <w:rFonts w:ascii="Tahoma" w:hAnsi="Tahoma" w:cs="Tahoma"/>
          <w:sz w:val="24"/>
          <w:szCs w:val="24"/>
        </w:rPr>
        <w:t xml:space="preserve">G” sand were entered into. </w:t>
      </w:r>
    </w:p>
    <w:p w14:paraId="57B13FF9" w14:textId="77777777" w:rsidR="00C65D3A" w:rsidRPr="008A1495" w:rsidRDefault="00C65D3A" w:rsidP="00C65D3A">
      <w:pPr>
        <w:pStyle w:val="NoSpacing"/>
        <w:rPr>
          <w:rFonts w:ascii="Tahoma" w:hAnsi="Tahoma" w:cs="Tahoma"/>
          <w:sz w:val="24"/>
          <w:szCs w:val="24"/>
        </w:rPr>
      </w:pPr>
    </w:p>
    <w:p w14:paraId="2E8FDC66" w14:textId="3CA9E999" w:rsidR="00F076A2" w:rsidRPr="008A1495" w:rsidRDefault="00DC0161" w:rsidP="009677D1">
      <w:pPr>
        <w:spacing w:line="360" w:lineRule="auto"/>
        <w:jc w:val="both"/>
        <w:rPr>
          <w:rFonts w:ascii="Tahoma" w:hAnsi="Tahoma" w:cs="Tahoma"/>
          <w:sz w:val="24"/>
          <w:szCs w:val="24"/>
        </w:rPr>
      </w:pPr>
      <w:r w:rsidRPr="008A1495">
        <w:rPr>
          <w:rFonts w:ascii="Tahoma" w:hAnsi="Tahoma" w:cs="Tahoma"/>
          <w:sz w:val="24"/>
          <w:szCs w:val="24"/>
        </w:rPr>
        <w:t>Consequently</w:t>
      </w:r>
      <w:r w:rsidR="00F076A2" w:rsidRPr="008A1495">
        <w:rPr>
          <w:rFonts w:ascii="Tahoma" w:hAnsi="Tahoma" w:cs="Tahoma"/>
          <w:sz w:val="24"/>
          <w:szCs w:val="24"/>
        </w:rPr>
        <w:t xml:space="preserve">, </w:t>
      </w:r>
      <w:r w:rsidR="00C65D3A" w:rsidRPr="008A1495">
        <w:rPr>
          <w:rFonts w:ascii="Tahoma" w:hAnsi="Tahoma" w:cs="Tahoma"/>
          <w:sz w:val="24"/>
          <w:szCs w:val="24"/>
        </w:rPr>
        <w:t>we conclude</w:t>
      </w:r>
      <w:r w:rsidR="00017EDB" w:rsidRPr="008A1495">
        <w:rPr>
          <w:rFonts w:ascii="Tahoma" w:hAnsi="Tahoma" w:cs="Tahoma"/>
          <w:sz w:val="24"/>
          <w:szCs w:val="24"/>
        </w:rPr>
        <w:t xml:space="preserve"> that</w:t>
      </w:r>
      <w:r w:rsidR="00F076A2" w:rsidRPr="008A1495">
        <w:rPr>
          <w:rFonts w:ascii="Tahoma" w:hAnsi="Tahoma" w:cs="Tahoma"/>
          <w:sz w:val="24"/>
          <w:szCs w:val="24"/>
        </w:rPr>
        <w:t xml:space="preserve"> the meaning placed on the contract of supply of tailings</w:t>
      </w:r>
      <w:r w:rsidR="00017EDB" w:rsidRPr="008A1495">
        <w:rPr>
          <w:rFonts w:ascii="Tahoma" w:hAnsi="Tahoma" w:cs="Tahoma"/>
          <w:sz w:val="24"/>
          <w:szCs w:val="24"/>
        </w:rPr>
        <w:t xml:space="preserve"> between the parties herein</w:t>
      </w:r>
      <w:r w:rsidR="00F076A2" w:rsidRPr="008A1495">
        <w:rPr>
          <w:rFonts w:ascii="Tahoma" w:hAnsi="Tahoma" w:cs="Tahoma"/>
          <w:sz w:val="24"/>
          <w:szCs w:val="24"/>
        </w:rPr>
        <w:t xml:space="preserve"> by the learned trial judge of the High Court </w:t>
      </w:r>
      <w:r w:rsidR="00A2596B" w:rsidRPr="008A1495">
        <w:rPr>
          <w:rFonts w:ascii="Tahoma" w:hAnsi="Tahoma" w:cs="Tahoma"/>
          <w:sz w:val="24"/>
          <w:szCs w:val="24"/>
        </w:rPr>
        <w:t xml:space="preserve"> that found favor with</w:t>
      </w:r>
      <w:r w:rsidR="00F076A2" w:rsidRPr="008A1495">
        <w:rPr>
          <w:rFonts w:ascii="Tahoma" w:hAnsi="Tahoma" w:cs="Tahoma"/>
          <w:sz w:val="24"/>
          <w:szCs w:val="24"/>
        </w:rPr>
        <w:t xml:space="preserve"> the learned justices of the CA is not in accord with existing practices relating t</w:t>
      </w:r>
      <w:r w:rsidR="001D6FA1" w:rsidRPr="008A1495">
        <w:rPr>
          <w:rFonts w:ascii="Tahoma" w:hAnsi="Tahoma" w:cs="Tahoma"/>
          <w:sz w:val="24"/>
          <w:szCs w:val="24"/>
        </w:rPr>
        <w:t>hereto and exercising ourselves under the ample power conferred on us under</w:t>
      </w:r>
      <w:r w:rsidR="00F076A2" w:rsidRPr="008A1495">
        <w:rPr>
          <w:rFonts w:ascii="Tahoma" w:hAnsi="Tahoma" w:cs="Tahoma"/>
          <w:sz w:val="24"/>
          <w:szCs w:val="24"/>
        </w:rPr>
        <w:t xml:space="preserve"> section 9 </w:t>
      </w:r>
      <w:r w:rsidR="005858AC" w:rsidRPr="008A1495">
        <w:rPr>
          <w:rFonts w:ascii="Tahoma" w:hAnsi="Tahoma" w:cs="Tahoma"/>
          <w:sz w:val="24"/>
          <w:szCs w:val="24"/>
        </w:rPr>
        <w:t>o</w:t>
      </w:r>
      <w:r w:rsidR="00F076A2" w:rsidRPr="008A1495">
        <w:rPr>
          <w:rFonts w:ascii="Tahoma" w:hAnsi="Tahoma" w:cs="Tahoma"/>
          <w:sz w:val="24"/>
          <w:szCs w:val="24"/>
        </w:rPr>
        <w:t>f the Evidence Act, NRCD 323, 197</w:t>
      </w:r>
      <w:r w:rsidR="001D6FA1" w:rsidRPr="008A1495">
        <w:rPr>
          <w:rFonts w:ascii="Tahoma" w:hAnsi="Tahoma" w:cs="Tahoma"/>
          <w:sz w:val="24"/>
          <w:szCs w:val="24"/>
        </w:rPr>
        <w:t xml:space="preserve">, we take judicial notice of the fact  that such supplies </w:t>
      </w:r>
      <w:r w:rsidR="00EE74DC" w:rsidRPr="008A1495">
        <w:rPr>
          <w:rFonts w:ascii="Tahoma" w:hAnsi="Tahoma" w:cs="Tahoma"/>
          <w:sz w:val="24"/>
          <w:szCs w:val="24"/>
        </w:rPr>
        <w:t>are</w:t>
      </w:r>
      <w:r w:rsidR="001D6FA1" w:rsidRPr="008A1495">
        <w:rPr>
          <w:rFonts w:ascii="Tahoma" w:hAnsi="Tahoma" w:cs="Tahoma"/>
          <w:sz w:val="24"/>
          <w:szCs w:val="24"/>
        </w:rPr>
        <w:t xml:space="preserve"> ordinarily made upon the request</w:t>
      </w:r>
      <w:r w:rsidR="00EE74DC" w:rsidRPr="008A1495">
        <w:rPr>
          <w:rFonts w:ascii="Tahoma" w:hAnsi="Tahoma" w:cs="Tahoma"/>
          <w:sz w:val="24"/>
          <w:szCs w:val="24"/>
        </w:rPr>
        <w:t xml:space="preserve"> of  the one to whom the supplies are made. Applying this relative fact to the facts in issue, we come to the view </w:t>
      </w:r>
      <w:r w:rsidR="00F076A2" w:rsidRPr="008A1495">
        <w:rPr>
          <w:rFonts w:ascii="Tahoma" w:hAnsi="Tahoma" w:cs="Tahoma"/>
          <w:sz w:val="24"/>
          <w:szCs w:val="24"/>
        </w:rPr>
        <w:t xml:space="preserve">that the contract came to an end when the defendant made no more request on the plaintiff </w:t>
      </w:r>
      <w:r w:rsidR="00EE74DC" w:rsidRPr="008A1495">
        <w:rPr>
          <w:rFonts w:ascii="Tahoma" w:hAnsi="Tahoma" w:cs="Tahoma"/>
          <w:sz w:val="24"/>
          <w:szCs w:val="24"/>
        </w:rPr>
        <w:t>for the supply of tailings between the 15</w:t>
      </w:r>
      <w:r w:rsidR="00EE74DC" w:rsidRPr="008A1495">
        <w:rPr>
          <w:rFonts w:ascii="Tahoma" w:hAnsi="Tahoma" w:cs="Tahoma"/>
          <w:sz w:val="24"/>
          <w:szCs w:val="24"/>
          <w:vertAlign w:val="superscript"/>
        </w:rPr>
        <w:t>th</w:t>
      </w:r>
      <w:r w:rsidR="00EE74DC" w:rsidRPr="008A1495">
        <w:rPr>
          <w:rFonts w:ascii="Tahoma" w:hAnsi="Tahoma" w:cs="Tahoma"/>
          <w:sz w:val="24"/>
          <w:szCs w:val="24"/>
        </w:rPr>
        <w:t xml:space="preserve"> and 30</w:t>
      </w:r>
      <w:r w:rsidR="00EE74DC" w:rsidRPr="008A1495">
        <w:rPr>
          <w:rFonts w:ascii="Tahoma" w:hAnsi="Tahoma" w:cs="Tahoma"/>
          <w:sz w:val="24"/>
          <w:szCs w:val="24"/>
          <w:vertAlign w:val="superscript"/>
        </w:rPr>
        <w:t>th</w:t>
      </w:r>
      <w:r w:rsidR="00EE74DC" w:rsidRPr="008A1495">
        <w:rPr>
          <w:rFonts w:ascii="Tahoma" w:hAnsi="Tahoma" w:cs="Tahoma"/>
          <w:sz w:val="24"/>
          <w:szCs w:val="24"/>
        </w:rPr>
        <w:t xml:space="preserve"> of December, 2015. It follows that</w:t>
      </w:r>
      <w:r w:rsidR="00B95DD1" w:rsidRPr="008A1495">
        <w:rPr>
          <w:rFonts w:ascii="Tahoma" w:hAnsi="Tahoma" w:cs="Tahoma"/>
          <w:sz w:val="24"/>
          <w:szCs w:val="24"/>
        </w:rPr>
        <w:t xml:space="preserve"> the decision reached by the intermediate courts </w:t>
      </w:r>
      <w:r w:rsidR="00EE74DC" w:rsidRPr="008A1495">
        <w:rPr>
          <w:rFonts w:ascii="Tahoma" w:hAnsi="Tahoma" w:cs="Tahoma"/>
          <w:sz w:val="24"/>
          <w:szCs w:val="24"/>
        </w:rPr>
        <w:t xml:space="preserve">to the contrary </w:t>
      </w:r>
      <w:r w:rsidR="00B95DD1" w:rsidRPr="008A1495">
        <w:rPr>
          <w:rFonts w:ascii="Tahoma" w:hAnsi="Tahoma" w:cs="Tahoma"/>
          <w:sz w:val="24"/>
          <w:szCs w:val="24"/>
        </w:rPr>
        <w:t>was wrong</w:t>
      </w:r>
      <w:r w:rsidR="00EE74DC" w:rsidRPr="008A1495">
        <w:rPr>
          <w:rFonts w:ascii="Tahoma" w:hAnsi="Tahoma" w:cs="Tahoma"/>
          <w:sz w:val="24"/>
          <w:szCs w:val="24"/>
        </w:rPr>
        <w:t>. There being no b</w:t>
      </w:r>
      <w:r w:rsidR="00B95DD1" w:rsidRPr="008A1495">
        <w:rPr>
          <w:rFonts w:ascii="Tahoma" w:hAnsi="Tahoma" w:cs="Tahoma"/>
          <w:sz w:val="24"/>
          <w:szCs w:val="24"/>
        </w:rPr>
        <w:t xml:space="preserve">reach of the contract of supply, the award of damages under the said head of claim is </w:t>
      </w:r>
      <w:r w:rsidR="001F4BA8" w:rsidRPr="008A1495">
        <w:rPr>
          <w:rFonts w:ascii="Tahoma" w:hAnsi="Tahoma" w:cs="Tahoma"/>
          <w:sz w:val="24"/>
          <w:szCs w:val="24"/>
        </w:rPr>
        <w:t xml:space="preserve">wrong </w:t>
      </w:r>
      <w:r w:rsidR="001E2624" w:rsidRPr="008A1495">
        <w:rPr>
          <w:rFonts w:ascii="Tahoma" w:hAnsi="Tahoma" w:cs="Tahoma"/>
          <w:sz w:val="24"/>
          <w:szCs w:val="24"/>
        </w:rPr>
        <w:t xml:space="preserve">and </w:t>
      </w:r>
      <w:r w:rsidR="00505D60" w:rsidRPr="008A1495">
        <w:rPr>
          <w:rFonts w:ascii="Tahoma" w:hAnsi="Tahoma" w:cs="Tahoma"/>
          <w:sz w:val="24"/>
          <w:szCs w:val="24"/>
        </w:rPr>
        <w:t>we hereby proceed</w:t>
      </w:r>
      <w:r w:rsidR="001F4BA8" w:rsidRPr="008A1495">
        <w:rPr>
          <w:rFonts w:ascii="Tahoma" w:hAnsi="Tahoma" w:cs="Tahoma"/>
          <w:sz w:val="24"/>
          <w:szCs w:val="24"/>
        </w:rPr>
        <w:t xml:space="preserve"> to set it aside.</w:t>
      </w:r>
    </w:p>
    <w:p w14:paraId="40509C61" w14:textId="77777777" w:rsidR="00C65D3A" w:rsidRPr="008A1495" w:rsidRDefault="00C65D3A" w:rsidP="00C65D3A">
      <w:pPr>
        <w:pStyle w:val="NoSpacing"/>
        <w:rPr>
          <w:rFonts w:ascii="Tahoma" w:hAnsi="Tahoma" w:cs="Tahoma"/>
          <w:sz w:val="24"/>
          <w:szCs w:val="24"/>
        </w:rPr>
      </w:pPr>
    </w:p>
    <w:p w14:paraId="30FC3096" w14:textId="76AD796E" w:rsidR="0034341D" w:rsidRDefault="0034341D" w:rsidP="009677D1">
      <w:pPr>
        <w:spacing w:line="360" w:lineRule="auto"/>
        <w:jc w:val="both"/>
        <w:rPr>
          <w:rFonts w:ascii="Tahoma" w:hAnsi="Tahoma" w:cs="Tahoma"/>
          <w:sz w:val="24"/>
          <w:szCs w:val="24"/>
        </w:rPr>
      </w:pPr>
      <w:r w:rsidRPr="008A1495">
        <w:rPr>
          <w:rFonts w:ascii="Tahoma" w:hAnsi="Tahoma" w:cs="Tahoma"/>
          <w:sz w:val="24"/>
          <w:szCs w:val="24"/>
        </w:rPr>
        <w:t xml:space="preserve">For these reasons, </w:t>
      </w:r>
      <w:r w:rsidR="005228C4" w:rsidRPr="008A1495">
        <w:rPr>
          <w:rFonts w:ascii="Tahoma" w:hAnsi="Tahoma" w:cs="Tahoma"/>
          <w:sz w:val="24"/>
          <w:szCs w:val="24"/>
        </w:rPr>
        <w:t>we would</w:t>
      </w:r>
      <w:r w:rsidR="00255220" w:rsidRPr="008A1495">
        <w:rPr>
          <w:rFonts w:ascii="Tahoma" w:hAnsi="Tahoma" w:cs="Tahoma"/>
          <w:sz w:val="24"/>
          <w:szCs w:val="24"/>
        </w:rPr>
        <w:t xml:space="preserve"> allow the appeal, set aside </w:t>
      </w:r>
      <w:r w:rsidR="005228C4" w:rsidRPr="008A1495">
        <w:rPr>
          <w:rFonts w:ascii="Tahoma" w:hAnsi="Tahoma" w:cs="Tahoma"/>
          <w:sz w:val="24"/>
          <w:szCs w:val="24"/>
        </w:rPr>
        <w:t>the orders</w:t>
      </w:r>
      <w:r w:rsidR="00255220" w:rsidRPr="008A1495">
        <w:rPr>
          <w:rFonts w:ascii="Tahoma" w:hAnsi="Tahoma" w:cs="Tahoma"/>
          <w:sz w:val="24"/>
          <w:szCs w:val="24"/>
        </w:rPr>
        <w:t xml:space="preserve"> made by the </w:t>
      </w:r>
      <w:r w:rsidR="001E2624" w:rsidRPr="008A1495">
        <w:rPr>
          <w:rFonts w:ascii="Tahoma" w:hAnsi="Tahoma" w:cs="Tahoma"/>
          <w:sz w:val="24"/>
          <w:szCs w:val="24"/>
        </w:rPr>
        <w:t xml:space="preserve">Court of </w:t>
      </w:r>
      <w:r w:rsidR="008B079B" w:rsidRPr="008A1495">
        <w:rPr>
          <w:rFonts w:ascii="Tahoma" w:hAnsi="Tahoma" w:cs="Tahoma"/>
          <w:sz w:val="24"/>
          <w:szCs w:val="24"/>
        </w:rPr>
        <w:t>Appeal. In</w:t>
      </w:r>
      <w:r w:rsidRPr="008A1495">
        <w:rPr>
          <w:rFonts w:ascii="Tahoma" w:hAnsi="Tahoma" w:cs="Tahoma"/>
          <w:sz w:val="24"/>
          <w:szCs w:val="24"/>
        </w:rPr>
        <w:t xml:space="preserve"> place thereof, we substitute an order dismissing the plaintiff’s claims as endorsed on the writ of summons herein.</w:t>
      </w:r>
    </w:p>
    <w:p w14:paraId="2484FA4F" w14:textId="53D49041" w:rsidR="008A1495" w:rsidRPr="00D51CED" w:rsidRDefault="003C73CC" w:rsidP="003C73CC">
      <w:pPr>
        <w:spacing w:after="0" w:line="360" w:lineRule="auto"/>
        <w:ind w:left="3600" w:firstLine="720"/>
        <w:jc w:val="both"/>
        <w:rPr>
          <w:rFonts w:ascii="Tahoma" w:hAnsi="Tahoma" w:cs="Tahoma"/>
          <w:b/>
          <w:sz w:val="24"/>
          <w:szCs w:val="24"/>
        </w:rPr>
      </w:pPr>
      <w:r>
        <w:rPr>
          <w:rFonts w:ascii="Tahoma" w:hAnsi="Tahoma" w:cs="Tahoma"/>
          <w:b/>
          <w:sz w:val="24"/>
          <w:szCs w:val="24"/>
        </w:rPr>
        <w:t>SG</w:t>
      </w:r>
      <w:r w:rsidR="00D916DF">
        <w:rPr>
          <w:rFonts w:ascii="Tahoma" w:hAnsi="Tahoma" w:cs="Tahoma"/>
          <w:b/>
          <w:sz w:val="24"/>
          <w:szCs w:val="24"/>
        </w:rPr>
        <w:t>D</w:t>
      </w:r>
      <w:r>
        <w:rPr>
          <w:rFonts w:ascii="Tahoma" w:hAnsi="Tahoma" w:cs="Tahoma"/>
          <w:b/>
          <w:sz w:val="24"/>
          <w:szCs w:val="24"/>
        </w:rPr>
        <w:t xml:space="preserve">.            </w:t>
      </w:r>
      <w:r w:rsidR="008A1495">
        <w:rPr>
          <w:rFonts w:ascii="Tahoma" w:hAnsi="Tahoma" w:cs="Tahoma"/>
          <w:b/>
          <w:sz w:val="24"/>
          <w:szCs w:val="24"/>
        </w:rPr>
        <w:t>N. S. GBADEGBE</w:t>
      </w:r>
    </w:p>
    <w:p w14:paraId="1C835DAD" w14:textId="77777777" w:rsidR="008A1495" w:rsidRDefault="008A1495" w:rsidP="008A1495">
      <w:pPr>
        <w:spacing w:after="120" w:line="360" w:lineRule="auto"/>
        <w:ind w:left="4320"/>
        <w:jc w:val="both"/>
        <w:rPr>
          <w:rFonts w:ascii="Tahoma" w:hAnsi="Tahoma" w:cs="Tahoma"/>
          <w:b/>
          <w:sz w:val="24"/>
          <w:szCs w:val="24"/>
        </w:rPr>
      </w:pPr>
      <w:bookmarkStart w:id="0" w:name="_Hlk26939425"/>
      <w:r w:rsidRPr="00D51CED">
        <w:rPr>
          <w:rFonts w:ascii="Tahoma" w:hAnsi="Tahoma" w:cs="Tahoma"/>
          <w:b/>
          <w:sz w:val="24"/>
          <w:szCs w:val="24"/>
        </w:rPr>
        <w:t>(JUSTICE OF THE SUPREME COURT)</w:t>
      </w:r>
    </w:p>
    <w:bookmarkEnd w:id="0"/>
    <w:p w14:paraId="768D445F" w14:textId="77777777" w:rsidR="008A1495" w:rsidRDefault="008A1495" w:rsidP="009677D1">
      <w:pPr>
        <w:spacing w:line="360" w:lineRule="auto"/>
        <w:jc w:val="both"/>
        <w:rPr>
          <w:rFonts w:ascii="Tahoma" w:hAnsi="Tahoma" w:cs="Tahoma"/>
          <w:sz w:val="24"/>
          <w:szCs w:val="24"/>
        </w:rPr>
      </w:pPr>
    </w:p>
    <w:p w14:paraId="781B23ED" w14:textId="7F33E4D0" w:rsidR="008A1495" w:rsidRPr="00D51CED" w:rsidRDefault="003C73CC" w:rsidP="003C73CC">
      <w:pPr>
        <w:spacing w:after="0" w:line="360" w:lineRule="auto"/>
        <w:ind w:left="3600" w:firstLine="720"/>
        <w:jc w:val="both"/>
        <w:rPr>
          <w:rFonts w:ascii="Tahoma" w:hAnsi="Tahoma" w:cs="Tahoma"/>
          <w:b/>
          <w:sz w:val="24"/>
          <w:szCs w:val="24"/>
        </w:rPr>
      </w:pPr>
      <w:r>
        <w:rPr>
          <w:rFonts w:ascii="Tahoma" w:hAnsi="Tahoma" w:cs="Tahoma"/>
          <w:b/>
          <w:sz w:val="24"/>
          <w:szCs w:val="24"/>
        </w:rPr>
        <w:t>SG</w:t>
      </w:r>
      <w:r w:rsidR="00D916DF">
        <w:rPr>
          <w:rFonts w:ascii="Tahoma" w:hAnsi="Tahoma" w:cs="Tahoma"/>
          <w:b/>
          <w:sz w:val="24"/>
          <w:szCs w:val="24"/>
        </w:rPr>
        <w:t>D</w:t>
      </w:r>
      <w:r>
        <w:rPr>
          <w:rFonts w:ascii="Tahoma" w:hAnsi="Tahoma" w:cs="Tahoma"/>
          <w:b/>
          <w:sz w:val="24"/>
          <w:szCs w:val="24"/>
        </w:rPr>
        <w:t xml:space="preserve">.             </w:t>
      </w:r>
      <w:r w:rsidR="008A1495">
        <w:rPr>
          <w:rFonts w:ascii="Tahoma" w:hAnsi="Tahoma" w:cs="Tahoma"/>
          <w:b/>
          <w:sz w:val="24"/>
          <w:szCs w:val="24"/>
        </w:rPr>
        <w:t>P</w:t>
      </w:r>
      <w:r w:rsidR="008A1495" w:rsidRPr="00D51CED">
        <w:rPr>
          <w:rFonts w:ascii="Tahoma" w:hAnsi="Tahoma" w:cs="Tahoma"/>
          <w:b/>
          <w:sz w:val="24"/>
          <w:szCs w:val="24"/>
        </w:rPr>
        <w:t xml:space="preserve">. </w:t>
      </w:r>
      <w:r w:rsidR="008A1495">
        <w:rPr>
          <w:rFonts w:ascii="Tahoma" w:hAnsi="Tahoma" w:cs="Tahoma"/>
          <w:b/>
          <w:sz w:val="24"/>
          <w:szCs w:val="24"/>
        </w:rPr>
        <w:t>BAFFOE-BONNIE</w:t>
      </w:r>
    </w:p>
    <w:p w14:paraId="2F2137A3" w14:textId="77777777" w:rsidR="003C73CC" w:rsidRDefault="008A1495" w:rsidP="003C73CC">
      <w:pPr>
        <w:spacing w:after="120" w:line="360" w:lineRule="auto"/>
        <w:ind w:left="4320"/>
        <w:jc w:val="both"/>
        <w:rPr>
          <w:rFonts w:ascii="Tahoma" w:hAnsi="Tahoma" w:cs="Tahoma"/>
          <w:b/>
          <w:sz w:val="24"/>
          <w:szCs w:val="24"/>
        </w:rPr>
      </w:pPr>
      <w:r w:rsidRPr="00D51CED">
        <w:rPr>
          <w:rFonts w:ascii="Tahoma" w:hAnsi="Tahoma" w:cs="Tahoma"/>
          <w:b/>
          <w:sz w:val="24"/>
          <w:szCs w:val="24"/>
        </w:rPr>
        <w:t>(JUSTICE OF THE SUPREME COURT)</w:t>
      </w:r>
    </w:p>
    <w:p w14:paraId="0FCD2505" w14:textId="77777777" w:rsidR="003C73CC" w:rsidRDefault="003C73CC" w:rsidP="003C73CC">
      <w:pPr>
        <w:spacing w:after="120" w:line="360" w:lineRule="auto"/>
        <w:ind w:left="4320"/>
        <w:jc w:val="both"/>
        <w:rPr>
          <w:rFonts w:ascii="Tahoma" w:hAnsi="Tahoma" w:cs="Tahoma"/>
          <w:b/>
          <w:sz w:val="24"/>
          <w:szCs w:val="24"/>
        </w:rPr>
      </w:pPr>
    </w:p>
    <w:p w14:paraId="6485DA8E" w14:textId="3A69BD45" w:rsidR="008A1495" w:rsidRPr="00D51CED" w:rsidRDefault="003C73CC" w:rsidP="003C73CC">
      <w:pPr>
        <w:spacing w:after="120" w:line="360" w:lineRule="auto"/>
        <w:ind w:left="4320"/>
        <w:jc w:val="both"/>
        <w:rPr>
          <w:rFonts w:ascii="Tahoma" w:hAnsi="Tahoma" w:cs="Tahoma"/>
          <w:b/>
          <w:sz w:val="24"/>
          <w:szCs w:val="24"/>
        </w:rPr>
      </w:pPr>
      <w:r>
        <w:rPr>
          <w:rFonts w:ascii="Tahoma" w:hAnsi="Tahoma" w:cs="Tahoma"/>
          <w:b/>
          <w:sz w:val="24"/>
          <w:szCs w:val="24"/>
        </w:rPr>
        <w:t>SG</w:t>
      </w:r>
      <w:r w:rsidR="00D916DF">
        <w:rPr>
          <w:rFonts w:ascii="Tahoma" w:hAnsi="Tahoma" w:cs="Tahoma"/>
          <w:b/>
          <w:sz w:val="24"/>
          <w:szCs w:val="24"/>
        </w:rPr>
        <w:t>D</w:t>
      </w:r>
      <w:r>
        <w:rPr>
          <w:rFonts w:ascii="Tahoma" w:hAnsi="Tahoma" w:cs="Tahoma"/>
          <w:b/>
          <w:sz w:val="24"/>
          <w:szCs w:val="24"/>
        </w:rPr>
        <w:t xml:space="preserve">.                 </w:t>
      </w:r>
      <w:r w:rsidR="008A1495">
        <w:rPr>
          <w:rFonts w:ascii="Tahoma" w:hAnsi="Tahoma" w:cs="Tahoma"/>
          <w:b/>
          <w:sz w:val="24"/>
          <w:szCs w:val="24"/>
        </w:rPr>
        <w:t>S. K</w:t>
      </w:r>
      <w:r w:rsidR="008A1495" w:rsidRPr="00D51CED">
        <w:rPr>
          <w:rFonts w:ascii="Tahoma" w:hAnsi="Tahoma" w:cs="Tahoma"/>
          <w:b/>
          <w:sz w:val="24"/>
          <w:szCs w:val="24"/>
        </w:rPr>
        <w:t xml:space="preserve">. </w:t>
      </w:r>
      <w:r w:rsidR="008A1495">
        <w:rPr>
          <w:rFonts w:ascii="Tahoma" w:hAnsi="Tahoma" w:cs="Tahoma"/>
          <w:b/>
          <w:sz w:val="24"/>
          <w:szCs w:val="24"/>
        </w:rPr>
        <w:t>MARFUL-SAU</w:t>
      </w:r>
    </w:p>
    <w:p w14:paraId="7E1E55D2" w14:textId="77777777" w:rsidR="008A1495" w:rsidRDefault="008A1495" w:rsidP="008A1495">
      <w:pPr>
        <w:spacing w:after="120" w:line="360" w:lineRule="auto"/>
        <w:ind w:left="4320"/>
        <w:jc w:val="both"/>
        <w:rPr>
          <w:rFonts w:ascii="Tahoma" w:hAnsi="Tahoma" w:cs="Tahoma"/>
          <w:b/>
          <w:sz w:val="24"/>
          <w:szCs w:val="24"/>
        </w:rPr>
      </w:pPr>
      <w:r w:rsidRPr="00D51CED">
        <w:rPr>
          <w:rFonts w:ascii="Tahoma" w:hAnsi="Tahoma" w:cs="Tahoma"/>
          <w:b/>
          <w:sz w:val="24"/>
          <w:szCs w:val="24"/>
        </w:rPr>
        <w:t>(JUSTICE OF THE SUPREME COURT)</w:t>
      </w:r>
    </w:p>
    <w:p w14:paraId="4658CB09" w14:textId="77777777" w:rsidR="008A1495" w:rsidRDefault="008A1495" w:rsidP="008A1495">
      <w:pPr>
        <w:spacing w:after="0" w:line="360" w:lineRule="auto"/>
        <w:ind w:left="5040"/>
        <w:jc w:val="both"/>
        <w:rPr>
          <w:rFonts w:ascii="Tahoma" w:hAnsi="Tahoma" w:cs="Tahoma"/>
          <w:b/>
          <w:sz w:val="24"/>
          <w:szCs w:val="24"/>
        </w:rPr>
      </w:pPr>
    </w:p>
    <w:p w14:paraId="6157D251" w14:textId="77777777" w:rsidR="003C73CC" w:rsidRDefault="003C73CC" w:rsidP="003C73CC">
      <w:pPr>
        <w:spacing w:after="0" w:line="360" w:lineRule="auto"/>
        <w:jc w:val="both"/>
        <w:rPr>
          <w:rFonts w:ascii="Tahoma" w:hAnsi="Tahoma" w:cs="Tahoma"/>
          <w:b/>
          <w:sz w:val="24"/>
          <w:szCs w:val="24"/>
        </w:rPr>
      </w:pPr>
    </w:p>
    <w:p w14:paraId="4EA78FCD" w14:textId="04DE0EFB" w:rsidR="008A1495" w:rsidRPr="003C73CC" w:rsidRDefault="003C73CC" w:rsidP="003C73CC">
      <w:pPr>
        <w:spacing w:after="0" w:line="360" w:lineRule="auto"/>
        <w:ind w:left="3600" w:firstLine="720"/>
        <w:jc w:val="both"/>
        <w:rPr>
          <w:rFonts w:ascii="Tahoma" w:hAnsi="Tahoma" w:cs="Tahoma"/>
          <w:b/>
          <w:sz w:val="24"/>
          <w:szCs w:val="24"/>
        </w:rPr>
      </w:pPr>
      <w:r>
        <w:rPr>
          <w:rFonts w:ascii="Tahoma" w:hAnsi="Tahoma" w:cs="Tahoma"/>
          <w:b/>
          <w:sz w:val="24"/>
          <w:szCs w:val="24"/>
        </w:rPr>
        <w:t>SG</w:t>
      </w:r>
      <w:r w:rsidR="00D916DF">
        <w:rPr>
          <w:rFonts w:ascii="Tahoma" w:hAnsi="Tahoma" w:cs="Tahoma"/>
          <w:b/>
          <w:sz w:val="24"/>
          <w:szCs w:val="24"/>
        </w:rPr>
        <w:t>D.</w:t>
      </w:r>
      <w:r>
        <w:rPr>
          <w:rFonts w:ascii="Tahoma" w:hAnsi="Tahoma" w:cs="Tahoma"/>
          <w:b/>
          <w:sz w:val="24"/>
          <w:szCs w:val="24"/>
        </w:rPr>
        <w:t xml:space="preserve">                   A.</w:t>
      </w:r>
      <w:r w:rsidR="008A1495" w:rsidRPr="003C73CC">
        <w:rPr>
          <w:rFonts w:ascii="Tahoma" w:hAnsi="Tahoma" w:cs="Tahoma"/>
          <w:b/>
          <w:sz w:val="24"/>
          <w:szCs w:val="24"/>
        </w:rPr>
        <w:t>M. A. DORDZIE</w:t>
      </w:r>
    </w:p>
    <w:p w14:paraId="0D4499B2" w14:textId="77777777" w:rsidR="008A1495" w:rsidRDefault="008A1495" w:rsidP="008A1495">
      <w:pPr>
        <w:spacing w:after="120" w:line="360" w:lineRule="auto"/>
        <w:ind w:left="4320"/>
        <w:jc w:val="both"/>
        <w:rPr>
          <w:rFonts w:ascii="Tahoma" w:hAnsi="Tahoma" w:cs="Tahoma"/>
          <w:b/>
          <w:sz w:val="24"/>
          <w:szCs w:val="24"/>
        </w:rPr>
      </w:pPr>
      <w:r w:rsidRPr="00D51CED">
        <w:rPr>
          <w:rFonts w:ascii="Tahoma" w:hAnsi="Tahoma" w:cs="Tahoma"/>
          <w:b/>
          <w:sz w:val="24"/>
          <w:szCs w:val="24"/>
        </w:rPr>
        <w:t>(JUSTICE OF THE SUPREME COURT)</w:t>
      </w:r>
    </w:p>
    <w:p w14:paraId="1BC8FC8F" w14:textId="77777777" w:rsidR="008A1495" w:rsidRPr="003A0D5C" w:rsidRDefault="008A1495" w:rsidP="008A1495">
      <w:pPr>
        <w:spacing w:line="360" w:lineRule="auto"/>
        <w:jc w:val="both"/>
        <w:rPr>
          <w:rFonts w:ascii="Tahoma" w:hAnsi="Tahoma" w:cs="Tahoma"/>
          <w:sz w:val="24"/>
          <w:szCs w:val="24"/>
        </w:rPr>
      </w:pPr>
    </w:p>
    <w:p w14:paraId="088DCAF3" w14:textId="2C154AC8" w:rsidR="008A1495" w:rsidRPr="00D51CED" w:rsidRDefault="003C73CC" w:rsidP="003C73CC">
      <w:pPr>
        <w:spacing w:after="0" w:line="360" w:lineRule="auto"/>
        <w:ind w:left="3600" w:firstLine="720"/>
        <w:jc w:val="both"/>
        <w:rPr>
          <w:rFonts w:ascii="Tahoma" w:hAnsi="Tahoma" w:cs="Tahoma"/>
          <w:b/>
          <w:sz w:val="24"/>
          <w:szCs w:val="24"/>
        </w:rPr>
      </w:pPr>
      <w:r>
        <w:rPr>
          <w:rFonts w:ascii="Tahoma" w:hAnsi="Tahoma" w:cs="Tahoma"/>
          <w:b/>
          <w:sz w:val="24"/>
          <w:szCs w:val="24"/>
        </w:rPr>
        <w:t>SG</w:t>
      </w:r>
      <w:r w:rsidR="00D916DF">
        <w:rPr>
          <w:rFonts w:ascii="Tahoma" w:hAnsi="Tahoma" w:cs="Tahoma"/>
          <w:b/>
          <w:sz w:val="24"/>
          <w:szCs w:val="24"/>
        </w:rPr>
        <w:t>D</w:t>
      </w:r>
      <w:r>
        <w:rPr>
          <w:rFonts w:ascii="Tahoma" w:hAnsi="Tahoma" w:cs="Tahoma"/>
          <w:b/>
          <w:sz w:val="24"/>
          <w:szCs w:val="24"/>
        </w:rPr>
        <w:t xml:space="preserve">.                   </w:t>
      </w:r>
      <w:r w:rsidR="008A1495">
        <w:rPr>
          <w:rFonts w:ascii="Tahoma" w:hAnsi="Tahoma" w:cs="Tahoma"/>
          <w:b/>
          <w:sz w:val="24"/>
          <w:szCs w:val="24"/>
        </w:rPr>
        <w:t>N. A</w:t>
      </w:r>
      <w:r w:rsidR="008A1495" w:rsidRPr="00D51CED">
        <w:rPr>
          <w:rFonts w:ascii="Tahoma" w:hAnsi="Tahoma" w:cs="Tahoma"/>
          <w:b/>
          <w:sz w:val="24"/>
          <w:szCs w:val="24"/>
        </w:rPr>
        <w:t xml:space="preserve">. </w:t>
      </w:r>
      <w:r w:rsidR="008A1495">
        <w:rPr>
          <w:rFonts w:ascii="Tahoma" w:hAnsi="Tahoma" w:cs="Tahoma"/>
          <w:b/>
          <w:sz w:val="24"/>
          <w:szCs w:val="24"/>
        </w:rPr>
        <w:t>AMEGATCHER</w:t>
      </w:r>
    </w:p>
    <w:p w14:paraId="42AF8D51" w14:textId="77777777" w:rsidR="008A1495" w:rsidRDefault="008A1495" w:rsidP="008A1495">
      <w:pPr>
        <w:spacing w:after="120" w:line="360" w:lineRule="auto"/>
        <w:ind w:left="4320"/>
        <w:jc w:val="both"/>
        <w:rPr>
          <w:rFonts w:ascii="Tahoma" w:hAnsi="Tahoma" w:cs="Tahoma"/>
          <w:b/>
          <w:sz w:val="24"/>
          <w:szCs w:val="24"/>
        </w:rPr>
      </w:pPr>
      <w:r w:rsidRPr="00D51CED">
        <w:rPr>
          <w:rFonts w:ascii="Tahoma" w:hAnsi="Tahoma" w:cs="Tahoma"/>
          <w:b/>
          <w:sz w:val="24"/>
          <w:szCs w:val="24"/>
        </w:rPr>
        <w:t>(JUSTICE OF THE SUPREME COURT)</w:t>
      </w:r>
    </w:p>
    <w:p w14:paraId="63CD2960" w14:textId="77777777" w:rsidR="008A1495" w:rsidRPr="00D51CED" w:rsidRDefault="008A1495" w:rsidP="008A1495">
      <w:pPr>
        <w:spacing w:after="120" w:line="360" w:lineRule="auto"/>
        <w:jc w:val="both"/>
        <w:rPr>
          <w:rFonts w:ascii="Tahoma" w:hAnsi="Tahoma" w:cs="Tahoma"/>
          <w:b/>
          <w:sz w:val="24"/>
          <w:szCs w:val="24"/>
          <w:u w:val="single"/>
        </w:rPr>
      </w:pPr>
      <w:r w:rsidRPr="00D51CED">
        <w:rPr>
          <w:rFonts w:ascii="Tahoma" w:hAnsi="Tahoma" w:cs="Tahoma"/>
          <w:b/>
          <w:sz w:val="24"/>
          <w:szCs w:val="24"/>
          <w:u w:val="single"/>
        </w:rPr>
        <w:t>COUNSEL</w:t>
      </w:r>
    </w:p>
    <w:p w14:paraId="50B9369E" w14:textId="2207506E" w:rsidR="008A1495" w:rsidRPr="002B206C" w:rsidRDefault="002B206C" w:rsidP="002B206C">
      <w:pPr>
        <w:spacing w:after="120" w:line="240" w:lineRule="auto"/>
        <w:rPr>
          <w:rFonts w:ascii="Tahoma" w:hAnsi="Tahoma" w:cs="Tahoma"/>
          <w:sz w:val="24"/>
          <w:szCs w:val="24"/>
        </w:rPr>
      </w:pPr>
      <w:r>
        <w:rPr>
          <w:rFonts w:ascii="Tahoma" w:hAnsi="Tahoma" w:cs="Tahoma"/>
          <w:bCs/>
          <w:sz w:val="24"/>
          <w:szCs w:val="24"/>
        </w:rPr>
        <w:t>DAAD AKWESI (MRS)</w:t>
      </w:r>
      <w:r w:rsidR="008A1495" w:rsidRPr="002B206C">
        <w:rPr>
          <w:rFonts w:ascii="Tahoma" w:hAnsi="Tahoma" w:cs="Tahoma"/>
          <w:bCs/>
          <w:sz w:val="24"/>
          <w:szCs w:val="24"/>
        </w:rPr>
        <w:t xml:space="preserve"> FOR THE </w:t>
      </w:r>
      <w:r w:rsidRPr="008A1495">
        <w:rPr>
          <w:rFonts w:ascii="Tahoma" w:hAnsi="Tahoma" w:cs="Tahoma"/>
          <w:bCs/>
          <w:sz w:val="24"/>
          <w:szCs w:val="24"/>
        </w:rPr>
        <w:t>DEFENDANT/APPELLANT/APPELLANT</w:t>
      </w:r>
      <w:r w:rsidR="008A1495" w:rsidRPr="002B206C">
        <w:rPr>
          <w:rFonts w:ascii="Tahoma" w:hAnsi="Tahoma" w:cs="Tahoma"/>
          <w:sz w:val="24"/>
          <w:szCs w:val="24"/>
        </w:rPr>
        <w:t>.</w:t>
      </w:r>
    </w:p>
    <w:p w14:paraId="6C713711" w14:textId="4C283E8C" w:rsidR="008A1495" w:rsidRPr="000B1A5F" w:rsidRDefault="008A1495" w:rsidP="008A1495">
      <w:pPr>
        <w:spacing w:after="120" w:line="240" w:lineRule="auto"/>
        <w:rPr>
          <w:rFonts w:ascii="Tahoma" w:hAnsi="Tahoma" w:cs="Tahoma"/>
          <w:sz w:val="24"/>
          <w:szCs w:val="24"/>
        </w:rPr>
      </w:pPr>
      <w:r w:rsidRPr="000B1A5F">
        <w:rPr>
          <w:rFonts w:ascii="Tahoma" w:hAnsi="Tahoma" w:cs="Tahoma"/>
          <w:sz w:val="24"/>
          <w:szCs w:val="24"/>
        </w:rPr>
        <w:t>J</w:t>
      </w:r>
      <w:r w:rsidR="002B206C">
        <w:rPr>
          <w:rFonts w:ascii="Tahoma" w:hAnsi="Tahoma" w:cs="Tahoma"/>
          <w:sz w:val="24"/>
          <w:szCs w:val="24"/>
        </w:rPr>
        <w:t xml:space="preserve">OHN MERCER </w:t>
      </w:r>
      <w:r w:rsidRPr="000B1A5F">
        <w:rPr>
          <w:rFonts w:ascii="Tahoma" w:hAnsi="Tahoma" w:cs="Tahoma"/>
          <w:sz w:val="24"/>
          <w:szCs w:val="24"/>
        </w:rPr>
        <w:t xml:space="preserve">FOR THE </w:t>
      </w:r>
      <w:r w:rsidR="002B206C" w:rsidRPr="008A1495">
        <w:rPr>
          <w:rFonts w:ascii="Tahoma" w:hAnsi="Tahoma" w:cs="Tahoma"/>
          <w:bCs/>
          <w:sz w:val="24"/>
          <w:szCs w:val="24"/>
        </w:rPr>
        <w:t>PLAINTIFFS/RESPONDENTS/</w:t>
      </w:r>
      <w:r w:rsidRPr="000B1A5F">
        <w:rPr>
          <w:rFonts w:ascii="Tahoma" w:hAnsi="Tahoma" w:cs="Tahoma"/>
          <w:sz w:val="24"/>
          <w:szCs w:val="24"/>
        </w:rPr>
        <w:t>RESPONDENT</w:t>
      </w:r>
      <w:r w:rsidR="002B206C">
        <w:rPr>
          <w:rFonts w:ascii="Tahoma" w:hAnsi="Tahoma" w:cs="Tahoma"/>
          <w:sz w:val="24"/>
          <w:szCs w:val="24"/>
        </w:rPr>
        <w:t>S</w:t>
      </w:r>
      <w:r w:rsidRPr="000B1A5F">
        <w:rPr>
          <w:rFonts w:ascii="Tahoma" w:hAnsi="Tahoma" w:cs="Tahoma"/>
          <w:sz w:val="24"/>
          <w:szCs w:val="24"/>
        </w:rPr>
        <w:t>.</w:t>
      </w:r>
    </w:p>
    <w:p w14:paraId="4E5A880D" w14:textId="77777777" w:rsidR="008A1495" w:rsidRPr="003A0D5C" w:rsidRDefault="008A1495" w:rsidP="008A1495">
      <w:pPr>
        <w:spacing w:line="360" w:lineRule="auto"/>
        <w:jc w:val="both"/>
        <w:rPr>
          <w:rFonts w:ascii="Tahoma" w:hAnsi="Tahoma" w:cs="Tahoma"/>
          <w:sz w:val="24"/>
          <w:szCs w:val="24"/>
        </w:rPr>
      </w:pPr>
    </w:p>
    <w:p w14:paraId="1116B48E" w14:textId="77777777" w:rsidR="008A1495" w:rsidRPr="008A1495" w:rsidRDefault="008A1495" w:rsidP="009677D1">
      <w:pPr>
        <w:spacing w:line="360" w:lineRule="auto"/>
        <w:jc w:val="both"/>
        <w:rPr>
          <w:rFonts w:ascii="Tahoma" w:hAnsi="Tahoma" w:cs="Tahoma"/>
          <w:sz w:val="24"/>
          <w:szCs w:val="24"/>
        </w:rPr>
      </w:pPr>
      <w:bookmarkStart w:id="1" w:name="_GoBack"/>
      <w:bookmarkEnd w:id="1"/>
    </w:p>
    <w:sectPr w:rsidR="008A1495" w:rsidRPr="008A149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81E5E" w14:textId="77777777" w:rsidR="00454064" w:rsidRDefault="00454064" w:rsidP="00246655">
      <w:pPr>
        <w:spacing w:after="0" w:line="240" w:lineRule="auto"/>
      </w:pPr>
      <w:r>
        <w:separator/>
      </w:r>
    </w:p>
  </w:endnote>
  <w:endnote w:type="continuationSeparator" w:id="0">
    <w:p w14:paraId="2983CAED" w14:textId="77777777" w:rsidR="00454064" w:rsidRDefault="00454064" w:rsidP="0024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103768"/>
      <w:docPartObj>
        <w:docPartGallery w:val="Page Numbers (Bottom of Page)"/>
        <w:docPartUnique/>
      </w:docPartObj>
    </w:sdtPr>
    <w:sdtEndPr>
      <w:rPr>
        <w:noProof/>
      </w:rPr>
    </w:sdtEndPr>
    <w:sdtContent>
      <w:p w14:paraId="16F841AA" w14:textId="7205F76A" w:rsidR="00C65D3A" w:rsidRDefault="00C65D3A">
        <w:pPr>
          <w:pStyle w:val="Footer"/>
          <w:jc w:val="right"/>
        </w:pPr>
        <w:r>
          <w:fldChar w:fldCharType="begin"/>
        </w:r>
        <w:r>
          <w:instrText xml:space="preserve"> PAGE   \* MERGEFORMAT </w:instrText>
        </w:r>
        <w:r>
          <w:fldChar w:fldCharType="separate"/>
        </w:r>
        <w:r w:rsidR="009610F2">
          <w:rPr>
            <w:noProof/>
          </w:rPr>
          <w:t>1</w:t>
        </w:r>
        <w:r>
          <w:rPr>
            <w:noProof/>
          </w:rPr>
          <w:fldChar w:fldCharType="end"/>
        </w:r>
      </w:p>
    </w:sdtContent>
  </w:sdt>
  <w:p w14:paraId="331B3327" w14:textId="77777777" w:rsidR="00C65D3A" w:rsidRDefault="00C65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E2422" w14:textId="77777777" w:rsidR="00454064" w:rsidRDefault="00454064" w:rsidP="00246655">
      <w:pPr>
        <w:spacing w:after="0" w:line="240" w:lineRule="auto"/>
      </w:pPr>
      <w:r>
        <w:separator/>
      </w:r>
    </w:p>
  </w:footnote>
  <w:footnote w:type="continuationSeparator" w:id="0">
    <w:p w14:paraId="64644193" w14:textId="77777777" w:rsidR="00454064" w:rsidRDefault="00454064" w:rsidP="002466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1869"/>
    <w:multiLevelType w:val="hybridMultilevel"/>
    <w:tmpl w:val="7D86027A"/>
    <w:lvl w:ilvl="0" w:tplc="380A6A6E">
      <w:start w:val="1"/>
      <w:numFmt w:val="upperLetter"/>
      <w:lvlText w:val="%1."/>
      <w:lvlJc w:val="left"/>
      <w:pPr>
        <w:ind w:left="5820" w:hanging="360"/>
      </w:pPr>
      <w:rPr>
        <w:rFonts w:hint="default"/>
      </w:rPr>
    </w:lvl>
    <w:lvl w:ilvl="1" w:tplc="10090019" w:tentative="1">
      <w:start w:val="1"/>
      <w:numFmt w:val="lowerLetter"/>
      <w:lvlText w:val="%2."/>
      <w:lvlJc w:val="left"/>
      <w:pPr>
        <w:ind w:left="6540" w:hanging="360"/>
      </w:pPr>
    </w:lvl>
    <w:lvl w:ilvl="2" w:tplc="1009001B" w:tentative="1">
      <w:start w:val="1"/>
      <w:numFmt w:val="lowerRoman"/>
      <w:lvlText w:val="%3."/>
      <w:lvlJc w:val="right"/>
      <w:pPr>
        <w:ind w:left="7260" w:hanging="180"/>
      </w:pPr>
    </w:lvl>
    <w:lvl w:ilvl="3" w:tplc="1009000F" w:tentative="1">
      <w:start w:val="1"/>
      <w:numFmt w:val="decimal"/>
      <w:lvlText w:val="%4."/>
      <w:lvlJc w:val="left"/>
      <w:pPr>
        <w:ind w:left="7980" w:hanging="360"/>
      </w:pPr>
    </w:lvl>
    <w:lvl w:ilvl="4" w:tplc="10090019" w:tentative="1">
      <w:start w:val="1"/>
      <w:numFmt w:val="lowerLetter"/>
      <w:lvlText w:val="%5."/>
      <w:lvlJc w:val="left"/>
      <w:pPr>
        <w:ind w:left="8700" w:hanging="360"/>
      </w:pPr>
    </w:lvl>
    <w:lvl w:ilvl="5" w:tplc="1009001B" w:tentative="1">
      <w:start w:val="1"/>
      <w:numFmt w:val="lowerRoman"/>
      <w:lvlText w:val="%6."/>
      <w:lvlJc w:val="right"/>
      <w:pPr>
        <w:ind w:left="9420" w:hanging="180"/>
      </w:pPr>
    </w:lvl>
    <w:lvl w:ilvl="6" w:tplc="1009000F" w:tentative="1">
      <w:start w:val="1"/>
      <w:numFmt w:val="decimal"/>
      <w:lvlText w:val="%7."/>
      <w:lvlJc w:val="left"/>
      <w:pPr>
        <w:ind w:left="10140" w:hanging="360"/>
      </w:pPr>
    </w:lvl>
    <w:lvl w:ilvl="7" w:tplc="10090019" w:tentative="1">
      <w:start w:val="1"/>
      <w:numFmt w:val="lowerLetter"/>
      <w:lvlText w:val="%8."/>
      <w:lvlJc w:val="left"/>
      <w:pPr>
        <w:ind w:left="10860" w:hanging="360"/>
      </w:pPr>
    </w:lvl>
    <w:lvl w:ilvl="8" w:tplc="1009001B" w:tentative="1">
      <w:start w:val="1"/>
      <w:numFmt w:val="lowerRoman"/>
      <w:lvlText w:val="%9."/>
      <w:lvlJc w:val="right"/>
      <w:pPr>
        <w:ind w:left="11580" w:hanging="180"/>
      </w:pPr>
    </w:lvl>
  </w:abstractNum>
  <w:abstractNum w:abstractNumId="1" w15:restartNumberingAfterBreak="0">
    <w:nsid w:val="09802551"/>
    <w:multiLevelType w:val="hybridMultilevel"/>
    <w:tmpl w:val="94A4D88A"/>
    <w:lvl w:ilvl="0" w:tplc="8018BC8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17E144EC"/>
    <w:multiLevelType w:val="hybridMultilevel"/>
    <w:tmpl w:val="CB565AD8"/>
    <w:lvl w:ilvl="0" w:tplc="F7341B6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29AD0B9B"/>
    <w:multiLevelType w:val="hybridMultilevel"/>
    <w:tmpl w:val="BE125D1E"/>
    <w:lvl w:ilvl="0" w:tplc="C0065C48">
      <w:start w:val="1"/>
      <w:numFmt w:val="upperLetter"/>
      <w:lvlText w:val="%1."/>
      <w:lvlJc w:val="left"/>
      <w:pPr>
        <w:ind w:left="5676" w:hanging="360"/>
      </w:pPr>
      <w:rPr>
        <w:rFonts w:hint="default"/>
      </w:rPr>
    </w:lvl>
    <w:lvl w:ilvl="1" w:tplc="10090019" w:tentative="1">
      <w:start w:val="1"/>
      <w:numFmt w:val="lowerLetter"/>
      <w:lvlText w:val="%2."/>
      <w:lvlJc w:val="left"/>
      <w:pPr>
        <w:ind w:left="6396" w:hanging="360"/>
      </w:pPr>
    </w:lvl>
    <w:lvl w:ilvl="2" w:tplc="1009001B" w:tentative="1">
      <w:start w:val="1"/>
      <w:numFmt w:val="lowerRoman"/>
      <w:lvlText w:val="%3."/>
      <w:lvlJc w:val="right"/>
      <w:pPr>
        <w:ind w:left="7116" w:hanging="180"/>
      </w:pPr>
    </w:lvl>
    <w:lvl w:ilvl="3" w:tplc="1009000F" w:tentative="1">
      <w:start w:val="1"/>
      <w:numFmt w:val="decimal"/>
      <w:lvlText w:val="%4."/>
      <w:lvlJc w:val="left"/>
      <w:pPr>
        <w:ind w:left="7836" w:hanging="360"/>
      </w:pPr>
    </w:lvl>
    <w:lvl w:ilvl="4" w:tplc="10090019" w:tentative="1">
      <w:start w:val="1"/>
      <w:numFmt w:val="lowerLetter"/>
      <w:lvlText w:val="%5."/>
      <w:lvlJc w:val="left"/>
      <w:pPr>
        <w:ind w:left="8556" w:hanging="360"/>
      </w:pPr>
    </w:lvl>
    <w:lvl w:ilvl="5" w:tplc="1009001B" w:tentative="1">
      <w:start w:val="1"/>
      <w:numFmt w:val="lowerRoman"/>
      <w:lvlText w:val="%6."/>
      <w:lvlJc w:val="right"/>
      <w:pPr>
        <w:ind w:left="9276" w:hanging="180"/>
      </w:pPr>
    </w:lvl>
    <w:lvl w:ilvl="6" w:tplc="1009000F" w:tentative="1">
      <w:start w:val="1"/>
      <w:numFmt w:val="decimal"/>
      <w:lvlText w:val="%7."/>
      <w:lvlJc w:val="left"/>
      <w:pPr>
        <w:ind w:left="9996" w:hanging="360"/>
      </w:pPr>
    </w:lvl>
    <w:lvl w:ilvl="7" w:tplc="10090019" w:tentative="1">
      <w:start w:val="1"/>
      <w:numFmt w:val="lowerLetter"/>
      <w:lvlText w:val="%8."/>
      <w:lvlJc w:val="left"/>
      <w:pPr>
        <w:ind w:left="10716" w:hanging="360"/>
      </w:pPr>
    </w:lvl>
    <w:lvl w:ilvl="8" w:tplc="1009001B" w:tentative="1">
      <w:start w:val="1"/>
      <w:numFmt w:val="lowerRoman"/>
      <w:lvlText w:val="%9."/>
      <w:lvlJc w:val="right"/>
      <w:pPr>
        <w:ind w:left="11436" w:hanging="180"/>
      </w:pPr>
    </w:lvl>
  </w:abstractNum>
  <w:abstractNum w:abstractNumId="4" w15:restartNumberingAfterBreak="0">
    <w:nsid w:val="39787850"/>
    <w:multiLevelType w:val="hybridMultilevel"/>
    <w:tmpl w:val="D354DC5A"/>
    <w:lvl w:ilvl="0" w:tplc="80247CA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AAE6EA3"/>
    <w:multiLevelType w:val="hybridMultilevel"/>
    <w:tmpl w:val="1AB03AB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409"/>
    <w:rsid w:val="00017EDB"/>
    <w:rsid w:val="00026894"/>
    <w:rsid w:val="00027D6A"/>
    <w:rsid w:val="000315A9"/>
    <w:rsid w:val="00033946"/>
    <w:rsid w:val="00034C4B"/>
    <w:rsid w:val="0004287F"/>
    <w:rsid w:val="00050E4E"/>
    <w:rsid w:val="000557D9"/>
    <w:rsid w:val="00060947"/>
    <w:rsid w:val="00075723"/>
    <w:rsid w:val="00087785"/>
    <w:rsid w:val="000908D6"/>
    <w:rsid w:val="000C5A56"/>
    <w:rsid w:val="000D3363"/>
    <w:rsid w:val="000E6D23"/>
    <w:rsid w:val="000F0C1E"/>
    <w:rsid w:val="000F4697"/>
    <w:rsid w:val="00141625"/>
    <w:rsid w:val="001616DD"/>
    <w:rsid w:val="001733C1"/>
    <w:rsid w:val="0017549E"/>
    <w:rsid w:val="001A2614"/>
    <w:rsid w:val="001B009B"/>
    <w:rsid w:val="001C13CD"/>
    <w:rsid w:val="001D3F69"/>
    <w:rsid w:val="001D6FA1"/>
    <w:rsid w:val="001D7AB7"/>
    <w:rsid w:val="001E2624"/>
    <w:rsid w:val="001F4BA8"/>
    <w:rsid w:val="00200DBA"/>
    <w:rsid w:val="00204FCC"/>
    <w:rsid w:val="00214E67"/>
    <w:rsid w:val="00220578"/>
    <w:rsid w:val="00246655"/>
    <w:rsid w:val="00246B77"/>
    <w:rsid w:val="002507F2"/>
    <w:rsid w:val="00251060"/>
    <w:rsid w:val="0025416E"/>
    <w:rsid w:val="00255220"/>
    <w:rsid w:val="00276891"/>
    <w:rsid w:val="002825C4"/>
    <w:rsid w:val="00295AF0"/>
    <w:rsid w:val="002A2963"/>
    <w:rsid w:val="002B017F"/>
    <w:rsid w:val="002B206C"/>
    <w:rsid w:val="002C49B8"/>
    <w:rsid w:val="002E12B7"/>
    <w:rsid w:val="002E5661"/>
    <w:rsid w:val="002F1FF6"/>
    <w:rsid w:val="003008EC"/>
    <w:rsid w:val="00301571"/>
    <w:rsid w:val="00315CD7"/>
    <w:rsid w:val="00316356"/>
    <w:rsid w:val="00327528"/>
    <w:rsid w:val="0033542C"/>
    <w:rsid w:val="0034341D"/>
    <w:rsid w:val="00347775"/>
    <w:rsid w:val="003A2409"/>
    <w:rsid w:val="003B4F41"/>
    <w:rsid w:val="003C73CC"/>
    <w:rsid w:val="003D2E7D"/>
    <w:rsid w:val="003D4D1F"/>
    <w:rsid w:val="003D6C64"/>
    <w:rsid w:val="003F5BD4"/>
    <w:rsid w:val="003F6D58"/>
    <w:rsid w:val="00405A07"/>
    <w:rsid w:val="004101C0"/>
    <w:rsid w:val="00420046"/>
    <w:rsid w:val="0042782E"/>
    <w:rsid w:val="00431AB1"/>
    <w:rsid w:val="00432C9B"/>
    <w:rsid w:val="004363BD"/>
    <w:rsid w:val="004502B0"/>
    <w:rsid w:val="00453C48"/>
    <w:rsid w:val="00454064"/>
    <w:rsid w:val="00455DCE"/>
    <w:rsid w:val="00463045"/>
    <w:rsid w:val="004715A5"/>
    <w:rsid w:val="00483DB3"/>
    <w:rsid w:val="0049318C"/>
    <w:rsid w:val="004A141D"/>
    <w:rsid w:val="004A5CDE"/>
    <w:rsid w:val="004A614B"/>
    <w:rsid w:val="004A6CD3"/>
    <w:rsid w:val="004B0176"/>
    <w:rsid w:val="004B098A"/>
    <w:rsid w:val="004B3D0D"/>
    <w:rsid w:val="004B49EF"/>
    <w:rsid w:val="004B5A69"/>
    <w:rsid w:val="004C1BE3"/>
    <w:rsid w:val="004F0227"/>
    <w:rsid w:val="004F3900"/>
    <w:rsid w:val="004F6FAA"/>
    <w:rsid w:val="00505D60"/>
    <w:rsid w:val="005130DF"/>
    <w:rsid w:val="005228C4"/>
    <w:rsid w:val="00534715"/>
    <w:rsid w:val="00540259"/>
    <w:rsid w:val="00543CF2"/>
    <w:rsid w:val="00554718"/>
    <w:rsid w:val="00554B5A"/>
    <w:rsid w:val="005635F9"/>
    <w:rsid w:val="00576504"/>
    <w:rsid w:val="00580905"/>
    <w:rsid w:val="005824FC"/>
    <w:rsid w:val="005858AC"/>
    <w:rsid w:val="005B1F09"/>
    <w:rsid w:val="005B770A"/>
    <w:rsid w:val="005D7643"/>
    <w:rsid w:val="005D7BC3"/>
    <w:rsid w:val="005D7CE7"/>
    <w:rsid w:val="005E233E"/>
    <w:rsid w:val="006036A3"/>
    <w:rsid w:val="006121D7"/>
    <w:rsid w:val="006162D6"/>
    <w:rsid w:val="00652C0D"/>
    <w:rsid w:val="006B1A2F"/>
    <w:rsid w:val="006B5351"/>
    <w:rsid w:val="006C7A25"/>
    <w:rsid w:val="006E0C16"/>
    <w:rsid w:val="006E4C00"/>
    <w:rsid w:val="00701BFE"/>
    <w:rsid w:val="00712378"/>
    <w:rsid w:val="00714A54"/>
    <w:rsid w:val="0072612F"/>
    <w:rsid w:val="00743181"/>
    <w:rsid w:val="007502D7"/>
    <w:rsid w:val="00754D3D"/>
    <w:rsid w:val="00755E6D"/>
    <w:rsid w:val="00763F72"/>
    <w:rsid w:val="007812B3"/>
    <w:rsid w:val="0079711B"/>
    <w:rsid w:val="007B69B8"/>
    <w:rsid w:val="007C4782"/>
    <w:rsid w:val="007D1092"/>
    <w:rsid w:val="007D1550"/>
    <w:rsid w:val="007F3C52"/>
    <w:rsid w:val="007F72AA"/>
    <w:rsid w:val="00803C52"/>
    <w:rsid w:val="0081079A"/>
    <w:rsid w:val="00822E6B"/>
    <w:rsid w:val="00827105"/>
    <w:rsid w:val="00846172"/>
    <w:rsid w:val="008467E0"/>
    <w:rsid w:val="00851132"/>
    <w:rsid w:val="00856305"/>
    <w:rsid w:val="00866450"/>
    <w:rsid w:val="00871EB4"/>
    <w:rsid w:val="00880B26"/>
    <w:rsid w:val="008975D5"/>
    <w:rsid w:val="008A1495"/>
    <w:rsid w:val="008B079B"/>
    <w:rsid w:val="008C7611"/>
    <w:rsid w:val="008E0901"/>
    <w:rsid w:val="008F1B58"/>
    <w:rsid w:val="008F619E"/>
    <w:rsid w:val="0090068D"/>
    <w:rsid w:val="00901F07"/>
    <w:rsid w:val="0090618D"/>
    <w:rsid w:val="009119D2"/>
    <w:rsid w:val="00916C68"/>
    <w:rsid w:val="00916E67"/>
    <w:rsid w:val="009237CE"/>
    <w:rsid w:val="00945CBB"/>
    <w:rsid w:val="00955575"/>
    <w:rsid w:val="009610F2"/>
    <w:rsid w:val="009677D1"/>
    <w:rsid w:val="00983E0E"/>
    <w:rsid w:val="009A2542"/>
    <w:rsid w:val="009B0256"/>
    <w:rsid w:val="009F6149"/>
    <w:rsid w:val="00A24731"/>
    <w:rsid w:val="00A258F0"/>
    <w:rsid w:val="00A2596B"/>
    <w:rsid w:val="00A5710C"/>
    <w:rsid w:val="00A6750A"/>
    <w:rsid w:val="00A750F4"/>
    <w:rsid w:val="00AA0FF3"/>
    <w:rsid w:val="00AA2CF4"/>
    <w:rsid w:val="00AC3CB8"/>
    <w:rsid w:val="00AC5FAB"/>
    <w:rsid w:val="00AE4367"/>
    <w:rsid w:val="00AF7C2E"/>
    <w:rsid w:val="00B37BD9"/>
    <w:rsid w:val="00B50AC8"/>
    <w:rsid w:val="00B55543"/>
    <w:rsid w:val="00B67948"/>
    <w:rsid w:val="00B73284"/>
    <w:rsid w:val="00B84385"/>
    <w:rsid w:val="00B95199"/>
    <w:rsid w:val="00B95DD1"/>
    <w:rsid w:val="00BA61DC"/>
    <w:rsid w:val="00BB1ED1"/>
    <w:rsid w:val="00BB6F8E"/>
    <w:rsid w:val="00BD09B5"/>
    <w:rsid w:val="00BE56B2"/>
    <w:rsid w:val="00C01E31"/>
    <w:rsid w:val="00C01E6E"/>
    <w:rsid w:val="00C10312"/>
    <w:rsid w:val="00C20AA7"/>
    <w:rsid w:val="00C216D3"/>
    <w:rsid w:val="00C340BA"/>
    <w:rsid w:val="00C6344F"/>
    <w:rsid w:val="00C65D3A"/>
    <w:rsid w:val="00C66DB5"/>
    <w:rsid w:val="00C720D0"/>
    <w:rsid w:val="00C927B3"/>
    <w:rsid w:val="00C9663D"/>
    <w:rsid w:val="00CC14C1"/>
    <w:rsid w:val="00CD2F3F"/>
    <w:rsid w:val="00CD7C04"/>
    <w:rsid w:val="00CE74CC"/>
    <w:rsid w:val="00D20859"/>
    <w:rsid w:val="00D212EE"/>
    <w:rsid w:val="00D42917"/>
    <w:rsid w:val="00D65C47"/>
    <w:rsid w:val="00D67420"/>
    <w:rsid w:val="00D76932"/>
    <w:rsid w:val="00D7769C"/>
    <w:rsid w:val="00D84108"/>
    <w:rsid w:val="00D85CE2"/>
    <w:rsid w:val="00D90E34"/>
    <w:rsid w:val="00D916DF"/>
    <w:rsid w:val="00D91BD3"/>
    <w:rsid w:val="00DA0620"/>
    <w:rsid w:val="00DB1F79"/>
    <w:rsid w:val="00DC0161"/>
    <w:rsid w:val="00DD0FA2"/>
    <w:rsid w:val="00DF2435"/>
    <w:rsid w:val="00DF7577"/>
    <w:rsid w:val="00E124A8"/>
    <w:rsid w:val="00E6672E"/>
    <w:rsid w:val="00E70685"/>
    <w:rsid w:val="00E76312"/>
    <w:rsid w:val="00E821DF"/>
    <w:rsid w:val="00E82269"/>
    <w:rsid w:val="00E9027D"/>
    <w:rsid w:val="00E92CEE"/>
    <w:rsid w:val="00EA0DF8"/>
    <w:rsid w:val="00EB6ADD"/>
    <w:rsid w:val="00EB6B9C"/>
    <w:rsid w:val="00ED4001"/>
    <w:rsid w:val="00EE076F"/>
    <w:rsid w:val="00EE2A63"/>
    <w:rsid w:val="00EE53AA"/>
    <w:rsid w:val="00EE74DC"/>
    <w:rsid w:val="00EF4126"/>
    <w:rsid w:val="00EF41D5"/>
    <w:rsid w:val="00EF67A6"/>
    <w:rsid w:val="00F03CBE"/>
    <w:rsid w:val="00F05292"/>
    <w:rsid w:val="00F076A2"/>
    <w:rsid w:val="00F10150"/>
    <w:rsid w:val="00F41A53"/>
    <w:rsid w:val="00F461BA"/>
    <w:rsid w:val="00F46694"/>
    <w:rsid w:val="00F47081"/>
    <w:rsid w:val="00F47334"/>
    <w:rsid w:val="00F509E8"/>
    <w:rsid w:val="00F54033"/>
    <w:rsid w:val="00F55590"/>
    <w:rsid w:val="00F87AC2"/>
    <w:rsid w:val="00FB3235"/>
    <w:rsid w:val="00FD0F55"/>
    <w:rsid w:val="00FF1754"/>
    <w:rsid w:val="00FF2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4DBC"/>
  <w15:chartTrackingRefBased/>
  <w15:docId w15:val="{191D9C9A-C059-49EA-A769-8004544B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351"/>
    <w:pPr>
      <w:ind w:left="720"/>
      <w:contextualSpacing/>
    </w:pPr>
  </w:style>
  <w:style w:type="paragraph" w:styleId="Header">
    <w:name w:val="header"/>
    <w:basedOn w:val="Normal"/>
    <w:link w:val="HeaderChar"/>
    <w:uiPriority w:val="99"/>
    <w:unhideWhenUsed/>
    <w:rsid w:val="00246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655"/>
  </w:style>
  <w:style w:type="paragraph" w:styleId="Footer">
    <w:name w:val="footer"/>
    <w:basedOn w:val="Normal"/>
    <w:link w:val="FooterChar"/>
    <w:uiPriority w:val="99"/>
    <w:unhideWhenUsed/>
    <w:rsid w:val="00246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655"/>
  </w:style>
  <w:style w:type="paragraph" w:styleId="NoSpacing">
    <w:name w:val="No Spacing"/>
    <w:uiPriority w:val="1"/>
    <w:qFormat/>
    <w:rsid w:val="009677D1"/>
    <w:pPr>
      <w:spacing w:after="0" w:line="240" w:lineRule="auto"/>
    </w:pPr>
  </w:style>
  <w:style w:type="paragraph" w:styleId="BalloonText">
    <w:name w:val="Balloon Text"/>
    <w:basedOn w:val="Normal"/>
    <w:link w:val="BalloonTextChar"/>
    <w:uiPriority w:val="99"/>
    <w:semiHidden/>
    <w:unhideWhenUsed/>
    <w:rsid w:val="00E12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4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6B824-7567-4271-ACC2-A1B64E144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4392</Words>
  <Characters>25037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Outlook Team.©</dc:creator>
  <cp:keywords/>
  <dc:description/>
  <cp:lastModifiedBy>js</cp:lastModifiedBy>
  <cp:revision>6</cp:revision>
  <cp:lastPrinted>2019-12-11T09:46:00Z</cp:lastPrinted>
  <dcterms:created xsi:type="dcterms:W3CDTF">2019-12-12T12:46:00Z</dcterms:created>
  <dcterms:modified xsi:type="dcterms:W3CDTF">2019-12-30T12:34:00Z</dcterms:modified>
</cp:coreProperties>
</file>