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8CA3A" w14:textId="77777777" w:rsidR="005C45CC" w:rsidRPr="00033288" w:rsidRDefault="005C45CC" w:rsidP="005C45CC">
      <w:pPr>
        <w:spacing w:after="120" w:line="240" w:lineRule="auto"/>
        <w:jc w:val="center"/>
        <w:rPr>
          <w:rFonts w:ascii="Tahoma" w:hAnsi="Tahoma" w:cs="Tahoma"/>
          <w:b/>
          <w:sz w:val="24"/>
          <w:szCs w:val="24"/>
          <w:u w:val="single"/>
        </w:rPr>
      </w:pPr>
      <w:r w:rsidRPr="00033288">
        <w:rPr>
          <w:rFonts w:ascii="Tahoma" w:hAnsi="Tahoma" w:cs="Tahoma"/>
          <w:b/>
          <w:sz w:val="24"/>
          <w:szCs w:val="24"/>
          <w:u w:val="single"/>
        </w:rPr>
        <w:t>THE SUPERIOR COURT OF JUDICATURE</w:t>
      </w:r>
    </w:p>
    <w:p w14:paraId="5892F24E" w14:textId="77777777" w:rsidR="005C45CC" w:rsidRPr="00033288" w:rsidRDefault="005C45CC" w:rsidP="005C45CC">
      <w:pPr>
        <w:spacing w:after="120" w:line="240" w:lineRule="auto"/>
        <w:jc w:val="center"/>
        <w:rPr>
          <w:rFonts w:ascii="Tahoma" w:hAnsi="Tahoma" w:cs="Tahoma"/>
          <w:b/>
          <w:sz w:val="24"/>
          <w:szCs w:val="24"/>
          <w:u w:val="single"/>
        </w:rPr>
      </w:pPr>
      <w:r w:rsidRPr="00033288">
        <w:rPr>
          <w:rFonts w:ascii="Tahoma" w:hAnsi="Tahoma" w:cs="Tahoma"/>
          <w:b/>
          <w:sz w:val="24"/>
          <w:szCs w:val="24"/>
          <w:u w:val="single"/>
        </w:rPr>
        <w:t xml:space="preserve">IN THE SUPREME COURT </w:t>
      </w:r>
    </w:p>
    <w:p w14:paraId="18666F02" w14:textId="77777777" w:rsidR="005C45CC" w:rsidRPr="00033288" w:rsidRDefault="005C45CC" w:rsidP="005C45CC">
      <w:pPr>
        <w:spacing w:after="120" w:line="240" w:lineRule="auto"/>
        <w:jc w:val="center"/>
        <w:rPr>
          <w:rFonts w:ascii="Tahoma" w:hAnsi="Tahoma" w:cs="Tahoma"/>
          <w:b/>
          <w:sz w:val="24"/>
          <w:szCs w:val="24"/>
          <w:u w:val="single"/>
        </w:rPr>
      </w:pPr>
      <w:r w:rsidRPr="00033288">
        <w:rPr>
          <w:rFonts w:ascii="Tahoma" w:hAnsi="Tahoma" w:cs="Tahoma"/>
          <w:b/>
          <w:sz w:val="24"/>
          <w:szCs w:val="24"/>
          <w:u w:val="single"/>
        </w:rPr>
        <w:t>ACCRA-AD 2019</w:t>
      </w:r>
    </w:p>
    <w:p w14:paraId="2CBD5CF2" w14:textId="77777777" w:rsidR="005C45CC" w:rsidRPr="00033288" w:rsidRDefault="005C45CC" w:rsidP="005C45CC">
      <w:pPr>
        <w:spacing w:after="120" w:line="240" w:lineRule="auto"/>
        <w:jc w:val="center"/>
        <w:rPr>
          <w:rFonts w:ascii="Tahoma" w:hAnsi="Tahoma" w:cs="Tahoma"/>
          <w:b/>
          <w:sz w:val="24"/>
          <w:szCs w:val="24"/>
        </w:rPr>
      </w:pPr>
    </w:p>
    <w:p w14:paraId="77A372BF" w14:textId="414E877E" w:rsidR="005C45CC" w:rsidRPr="00033288" w:rsidRDefault="005C45CC" w:rsidP="005C45CC">
      <w:pPr>
        <w:spacing w:after="120"/>
        <w:ind w:left="1440" w:firstLine="720"/>
        <w:rPr>
          <w:rFonts w:ascii="Tahoma" w:hAnsi="Tahoma" w:cs="Tahoma"/>
          <w:b/>
          <w:sz w:val="24"/>
          <w:szCs w:val="24"/>
        </w:rPr>
      </w:pPr>
      <w:r w:rsidRPr="00033288">
        <w:rPr>
          <w:rFonts w:ascii="Tahoma" w:hAnsi="Tahoma" w:cs="Tahoma"/>
          <w:b/>
          <w:sz w:val="24"/>
          <w:szCs w:val="24"/>
        </w:rPr>
        <w:t xml:space="preserve">CORAM:       BAFFOE-BONNIE, </w:t>
      </w:r>
      <w:r w:rsidR="005C2061">
        <w:rPr>
          <w:rFonts w:ascii="Tahoma" w:hAnsi="Tahoma" w:cs="Tahoma"/>
          <w:b/>
          <w:sz w:val="24"/>
          <w:szCs w:val="24"/>
        </w:rPr>
        <w:t>ACTING CJ</w:t>
      </w:r>
      <w:r w:rsidRPr="00033288">
        <w:rPr>
          <w:rFonts w:ascii="Tahoma" w:hAnsi="Tahoma" w:cs="Tahoma"/>
          <w:b/>
          <w:sz w:val="24"/>
          <w:szCs w:val="24"/>
        </w:rPr>
        <w:t xml:space="preserve"> (PRESIDING)</w:t>
      </w:r>
    </w:p>
    <w:p w14:paraId="54760A7D" w14:textId="6C8E8A6C" w:rsidR="005C45CC" w:rsidRPr="00033288" w:rsidRDefault="005C45CC" w:rsidP="005C45CC">
      <w:pPr>
        <w:spacing w:after="120"/>
        <w:rPr>
          <w:rFonts w:ascii="Tahoma" w:hAnsi="Tahoma" w:cs="Tahoma"/>
          <w:b/>
          <w:sz w:val="24"/>
          <w:szCs w:val="24"/>
        </w:rPr>
      </w:pPr>
      <w:r w:rsidRPr="00033288">
        <w:rPr>
          <w:rFonts w:ascii="Tahoma" w:hAnsi="Tahoma" w:cs="Tahoma"/>
          <w:b/>
          <w:sz w:val="24"/>
          <w:szCs w:val="24"/>
        </w:rPr>
        <w:t xml:space="preserve">                                                  </w:t>
      </w:r>
      <w:r w:rsidRPr="00033288">
        <w:rPr>
          <w:rFonts w:ascii="Tahoma" w:hAnsi="Tahoma" w:cs="Tahoma"/>
          <w:b/>
          <w:sz w:val="24"/>
          <w:szCs w:val="24"/>
        </w:rPr>
        <w:tab/>
        <w:t>PWAMANG, JSC</w:t>
      </w:r>
    </w:p>
    <w:p w14:paraId="4F7D360D" w14:textId="468DFD10" w:rsidR="005C45CC" w:rsidRPr="00033288" w:rsidRDefault="005C45CC" w:rsidP="005C45CC">
      <w:pPr>
        <w:spacing w:after="120"/>
        <w:rPr>
          <w:rFonts w:ascii="Tahoma" w:hAnsi="Tahoma" w:cs="Tahoma"/>
          <w:b/>
          <w:sz w:val="24"/>
          <w:szCs w:val="24"/>
        </w:rPr>
      </w:pPr>
      <w:r w:rsidRPr="00033288">
        <w:rPr>
          <w:rFonts w:ascii="Tahoma" w:hAnsi="Tahoma" w:cs="Tahoma"/>
          <w:b/>
          <w:sz w:val="24"/>
          <w:szCs w:val="24"/>
        </w:rPr>
        <w:t xml:space="preserve">                                                  </w:t>
      </w:r>
      <w:r w:rsidRPr="00033288">
        <w:rPr>
          <w:rFonts w:ascii="Tahoma" w:hAnsi="Tahoma" w:cs="Tahoma"/>
          <w:b/>
          <w:sz w:val="24"/>
          <w:szCs w:val="24"/>
        </w:rPr>
        <w:tab/>
        <w:t>MARFUL-SAU, JSC</w:t>
      </w:r>
    </w:p>
    <w:p w14:paraId="118F65FF" w14:textId="4305A144" w:rsidR="005C45CC" w:rsidRPr="00033288" w:rsidRDefault="005C45CC" w:rsidP="005C45CC">
      <w:pPr>
        <w:spacing w:after="120"/>
        <w:rPr>
          <w:rFonts w:ascii="Tahoma" w:hAnsi="Tahoma" w:cs="Tahoma"/>
          <w:b/>
          <w:sz w:val="24"/>
          <w:szCs w:val="24"/>
        </w:rPr>
      </w:pPr>
      <w:r w:rsidRPr="00033288">
        <w:rPr>
          <w:rFonts w:ascii="Tahoma" w:hAnsi="Tahoma" w:cs="Tahoma"/>
          <w:b/>
          <w:sz w:val="24"/>
          <w:szCs w:val="24"/>
        </w:rPr>
        <w:t xml:space="preserve">                                                </w:t>
      </w:r>
      <w:r w:rsidRPr="00033288">
        <w:rPr>
          <w:rFonts w:ascii="Tahoma" w:hAnsi="Tahoma" w:cs="Tahoma"/>
          <w:b/>
          <w:sz w:val="24"/>
          <w:szCs w:val="24"/>
        </w:rPr>
        <w:tab/>
        <w:t>DORDZIE, JSC</w:t>
      </w:r>
    </w:p>
    <w:p w14:paraId="45488FE0" w14:textId="79FEE902" w:rsidR="005C45CC" w:rsidRPr="00033288" w:rsidRDefault="005C45CC" w:rsidP="005C45CC">
      <w:pPr>
        <w:spacing w:after="120"/>
        <w:rPr>
          <w:rFonts w:ascii="Tahoma" w:hAnsi="Tahoma" w:cs="Tahoma"/>
          <w:b/>
          <w:sz w:val="24"/>
          <w:szCs w:val="24"/>
        </w:rPr>
      </w:pPr>
      <w:r w:rsidRPr="00033288">
        <w:rPr>
          <w:rFonts w:ascii="Tahoma" w:hAnsi="Tahoma" w:cs="Tahoma"/>
          <w:b/>
          <w:sz w:val="24"/>
          <w:szCs w:val="24"/>
        </w:rPr>
        <w:t xml:space="preserve">                                                </w:t>
      </w:r>
      <w:r w:rsidRPr="00033288">
        <w:rPr>
          <w:rFonts w:ascii="Tahoma" w:hAnsi="Tahoma" w:cs="Tahoma"/>
          <w:b/>
          <w:sz w:val="24"/>
          <w:szCs w:val="24"/>
        </w:rPr>
        <w:tab/>
        <w:t>AMEGATCHER, JSC</w:t>
      </w:r>
    </w:p>
    <w:p w14:paraId="0BC44C9C" w14:textId="0488C651" w:rsidR="005C45CC" w:rsidRPr="00033288" w:rsidRDefault="005C45CC" w:rsidP="005C45CC">
      <w:pPr>
        <w:spacing w:after="0"/>
        <w:rPr>
          <w:rFonts w:ascii="Tahoma" w:hAnsi="Tahoma" w:cs="Tahoma"/>
          <w:b/>
          <w:sz w:val="24"/>
          <w:szCs w:val="24"/>
          <w:u w:val="single"/>
        </w:rPr>
      </w:pPr>
      <w:r w:rsidRPr="00033288">
        <w:rPr>
          <w:rFonts w:ascii="Tahoma" w:hAnsi="Tahoma" w:cs="Tahoma"/>
          <w:b/>
          <w:sz w:val="24"/>
          <w:szCs w:val="24"/>
        </w:rPr>
        <w:t xml:space="preserve">                                                                                 </w:t>
      </w:r>
      <w:r w:rsidRPr="00033288">
        <w:rPr>
          <w:rFonts w:ascii="Tahoma" w:hAnsi="Tahoma" w:cs="Tahoma"/>
          <w:b/>
          <w:sz w:val="24"/>
          <w:szCs w:val="24"/>
        </w:rPr>
        <w:tab/>
      </w:r>
      <w:r w:rsidRPr="00033288">
        <w:rPr>
          <w:rFonts w:ascii="Tahoma" w:hAnsi="Tahoma" w:cs="Tahoma"/>
          <w:b/>
          <w:sz w:val="24"/>
          <w:szCs w:val="24"/>
          <w:u w:val="single"/>
        </w:rPr>
        <w:t xml:space="preserve">CIVIL MOTION </w:t>
      </w:r>
    </w:p>
    <w:p w14:paraId="04BBB40C" w14:textId="6C4576DB" w:rsidR="005C45CC" w:rsidRPr="00033288" w:rsidRDefault="005C45CC" w:rsidP="005C45CC">
      <w:pPr>
        <w:spacing w:after="0"/>
        <w:ind w:left="5040" w:firstLine="720"/>
        <w:rPr>
          <w:rFonts w:ascii="Tahoma" w:hAnsi="Tahoma" w:cs="Tahoma"/>
          <w:b/>
          <w:sz w:val="24"/>
          <w:szCs w:val="24"/>
          <w:u w:val="single"/>
        </w:rPr>
      </w:pPr>
      <w:r w:rsidRPr="00033288">
        <w:rPr>
          <w:rFonts w:ascii="Tahoma" w:hAnsi="Tahoma" w:cs="Tahoma"/>
          <w:b/>
          <w:sz w:val="24"/>
          <w:szCs w:val="24"/>
          <w:u w:val="single"/>
        </w:rPr>
        <w:t>NO. J8/136/2018</w:t>
      </w:r>
    </w:p>
    <w:p w14:paraId="2FF6ECC1" w14:textId="77777777" w:rsidR="005C45CC" w:rsidRPr="00033288" w:rsidRDefault="005C45CC" w:rsidP="005C45CC">
      <w:pPr>
        <w:spacing w:after="0"/>
        <w:ind w:left="5040" w:firstLine="720"/>
        <w:rPr>
          <w:rFonts w:ascii="Tahoma" w:hAnsi="Tahoma" w:cs="Tahoma"/>
          <w:b/>
          <w:sz w:val="24"/>
          <w:szCs w:val="24"/>
          <w:u w:val="single"/>
        </w:rPr>
      </w:pPr>
    </w:p>
    <w:p w14:paraId="2EE56B07" w14:textId="3AC1E198" w:rsidR="005C45CC" w:rsidRPr="00033288" w:rsidRDefault="005C45CC" w:rsidP="005C45CC">
      <w:pPr>
        <w:spacing w:line="360" w:lineRule="auto"/>
        <w:rPr>
          <w:rFonts w:ascii="Tahoma" w:hAnsi="Tahoma" w:cs="Tahoma"/>
          <w:b/>
          <w:sz w:val="24"/>
          <w:szCs w:val="24"/>
          <w:u w:val="single"/>
        </w:rPr>
      </w:pPr>
      <w:r w:rsidRPr="00033288">
        <w:rPr>
          <w:rFonts w:ascii="Tahoma" w:hAnsi="Tahoma" w:cs="Tahoma"/>
          <w:b/>
          <w:sz w:val="24"/>
          <w:szCs w:val="24"/>
        </w:rPr>
        <w:t xml:space="preserve">                                                                                  </w:t>
      </w:r>
      <w:r w:rsidRPr="00033288">
        <w:rPr>
          <w:rFonts w:ascii="Tahoma" w:hAnsi="Tahoma" w:cs="Tahoma"/>
          <w:b/>
          <w:sz w:val="24"/>
          <w:szCs w:val="24"/>
          <w:u w:val="single"/>
        </w:rPr>
        <w:t>6</w:t>
      </w:r>
      <w:r w:rsidRPr="00033288">
        <w:rPr>
          <w:rFonts w:ascii="Tahoma" w:hAnsi="Tahoma" w:cs="Tahoma"/>
          <w:b/>
          <w:sz w:val="24"/>
          <w:szCs w:val="24"/>
          <w:u w:val="single"/>
          <w:vertAlign w:val="superscript"/>
        </w:rPr>
        <w:t>TH</w:t>
      </w:r>
      <w:r w:rsidRPr="00033288">
        <w:rPr>
          <w:rFonts w:ascii="Tahoma" w:hAnsi="Tahoma" w:cs="Tahoma"/>
          <w:b/>
          <w:sz w:val="24"/>
          <w:szCs w:val="24"/>
          <w:u w:val="single"/>
        </w:rPr>
        <w:t xml:space="preserve"> </w:t>
      </w:r>
      <w:r w:rsidR="005C2061">
        <w:rPr>
          <w:rFonts w:ascii="Tahoma" w:hAnsi="Tahoma" w:cs="Tahoma"/>
          <w:b/>
          <w:sz w:val="24"/>
          <w:szCs w:val="24"/>
          <w:u w:val="single"/>
        </w:rPr>
        <w:t>NOVEM</w:t>
      </w:r>
      <w:r w:rsidRPr="00033288">
        <w:rPr>
          <w:rFonts w:ascii="Tahoma" w:hAnsi="Tahoma" w:cs="Tahoma"/>
          <w:b/>
          <w:sz w:val="24"/>
          <w:szCs w:val="24"/>
          <w:u w:val="single"/>
        </w:rPr>
        <w:t>BER, 2019</w:t>
      </w:r>
    </w:p>
    <w:p w14:paraId="292B2A19" w14:textId="77777777" w:rsidR="005C45CC" w:rsidRPr="00033288" w:rsidRDefault="00F014E0" w:rsidP="005C45CC">
      <w:pPr>
        <w:spacing w:after="0"/>
        <w:jc w:val="both"/>
        <w:rPr>
          <w:rFonts w:ascii="Tahoma" w:hAnsi="Tahoma" w:cs="Tahoma"/>
          <w:bCs/>
          <w:sz w:val="24"/>
          <w:szCs w:val="24"/>
        </w:rPr>
      </w:pPr>
      <w:r w:rsidRPr="00033288">
        <w:rPr>
          <w:rFonts w:ascii="Tahoma" w:hAnsi="Tahoma" w:cs="Tahoma"/>
          <w:bCs/>
          <w:sz w:val="24"/>
          <w:szCs w:val="24"/>
        </w:rPr>
        <w:t xml:space="preserve">TOGBE GOBO DARKE XII </w:t>
      </w:r>
      <w:r w:rsidR="005C45CC" w:rsidRPr="00033288">
        <w:rPr>
          <w:rFonts w:ascii="Tahoma" w:hAnsi="Tahoma" w:cs="Tahoma"/>
          <w:bCs/>
          <w:sz w:val="24"/>
          <w:szCs w:val="24"/>
        </w:rPr>
        <w:t xml:space="preserve">                      ……</w:t>
      </w:r>
      <w:proofErr w:type="gramStart"/>
      <w:r w:rsidR="005C45CC" w:rsidRPr="00033288">
        <w:rPr>
          <w:rFonts w:ascii="Tahoma" w:hAnsi="Tahoma" w:cs="Tahoma"/>
          <w:bCs/>
          <w:sz w:val="24"/>
          <w:szCs w:val="24"/>
        </w:rPr>
        <w:t>…..</w:t>
      </w:r>
      <w:proofErr w:type="gramEnd"/>
      <w:r w:rsidR="005C45CC" w:rsidRPr="00033288">
        <w:rPr>
          <w:rFonts w:ascii="Tahoma" w:hAnsi="Tahoma" w:cs="Tahoma"/>
          <w:bCs/>
          <w:sz w:val="24"/>
          <w:szCs w:val="24"/>
        </w:rPr>
        <w:t xml:space="preserve">                        </w:t>
      </w:r>
      <w:r w:rsidRPr="00033288">
        <w:rPr>
          <w:rFonts w:ascii="Tahoma" w:hAnsi="Tahoma" w:cs="Tahoma"/>
          <w:bCs/>
          <w:sz w:val="24"/>
          <w:szCs w:val="24"/>
        </w:rPr>
        <w:t>APPLICANT</w:t>
      </w:r>
    </w:p>
    <w:p w14:paraId="36D450EF" w14:textId="77FACBA2" w:rsidR="005C45CC" w:rsidRPr="00033288" w:rsidRDefault="005C45CC" w:rsidP="005C45CC">
      <w:pPr>
        <w:spacing w:after="0"/>
        <w:jc w:val="both"/>
        <w:rPr>
          <w:rFonts w:ascii="Tahoma" w:hAnsi="Tahoma" w:cs="Tahoma"/>
          <w:bCs/>
          <w:sz w:val="24"/>
          <w:szCs w:val="24"/>
        </w:rPr>
      </w:pPr>
      <w:r w:rsidRPr="00033288">
        <w:rPr>
          <w:rFonts w:ascii="Tahoma" w:hAnsi="Tahoma" w:cs="Tahoma"/>
          <w:bCs/>
          <w:sz w:val="24"/>
          <w:szCs w:val="24"/>
        </w:rPr>
        <w:t xml:space="preserve">Chief of </w:t>
      </w:r>
      <w:proofErr w:type="spellStart"/>
      <w:r w:rsidRPr="00033288">
        <w:rPr>
          <w:rFonts w:ascii="Tahoma" w:hAnsi="Tahoma" w:cs="Tahoma"/>
          <w:bCs/>
          <w:sz w:val="24"/>
          <w:szCs w:val="24"/>
        </w:rPr>
        <w:t>Tsito</w:t>
      </w:r>
      <w:proofErr w:type="spellEnd"/>
      <w:r w:rsidRPr="00033288">
        <w:rPr>
          <w:rFonts w:ascii="Tahoma" w:hAnsi="Tahoma" w:cs="Tahoma"/>
          <w:bCs/>
          <w:sz w:val="24"/>
          <w:szCs w:val="24"/>
        </w:rPr>
        <w:t xml:space="preserve"> </w:t>
      </w:r>
      <w:proofErr w:type="spellStart"/>
      <w:r w:rsidRPr="00033288">
        <w:rPr>
          <w:rFonts w:ascii="Tahoma" w:hAnsi="Tahoma" w:cs="Tahoma"/>
          <w:bCs/>
          <w:sz w:val="24"/>
          <w:szCs w:val="24"/>
        </w:rPr>
        <w:t>Awudome</w:t>
      </w:r>
      <w:proofErr w:type="spellEnd"/>
    </w:p>
    <w:p w14:paraId="08D5B8AA" w14:textId="77777777" w:rsidR="005C45CC" w:rsidRPr="00033288" w:rsidRDefault="005C45CC" w:rsidP="005C45CC">
      <w:pPr>
        <w:spacing w:after="0"/>
        <w:jc w:val="both"/>
        <w:rPr>
          <w:rFonts w:ascii="Tahoma" w:hAnsi="Tahoma" w:cs="Tahoma"/>
          <w:bCs/>
          <w:sz w:val="24"/>
          <w:szCs w:val="24"/>
        </w:rPr>
      </w:pPr>
    </w:p>
    <w:p w14:paraId="2ADE9B0B" w14:textId="0A1A11C0" w:rsidR="00F014E0" w:rsidRPr="00033288" w:rsidRDefault="00F014E0" w:rsidP="00E83C50">
      <w:pPr>
        <w:jc w:val="both"/>
        <w:rPr>
          <w:rFonts w:ascii="Tahoma" w:hAnsi="Tahoma" w:cs="Tahoma"/>
          <w:bCs/>
          <w:sz w:val="24"/>
          <w:szCs w:val="24"/>
        </w:rPr>
      </w:pPr>
      <w:r w:rsidRPr="00033288">
        <w:rPr>
          <w:rFonts w:ascii="Tahoma" w:hAnsi="Tahoma" w:cs="Tahoma"/>
          <w:bCs/>
          <w:sz w:val="24"/>
          <w:szCs w:val="24"/>
        </w:rPr>
        <w:t>VRS</w:t>
      </w:r>
    </w:p>
    <w:p w14:paraId="2ADE9B0C" w14:textId="5F569FBC" w:rsidR="00F014E0" w:rsidRPr="00033288" w:rsidRDefault="00F014E0" w:rsidP="005C45CC">
      <w:pPr>
        <w:spacing w:after="0"/>
        <w:jc w:val="both"/>
        <w:rPr>
          <w:rFonts w:ascii="Tahoma" w:hAnsi="Tahoma" w:cs="Tahoma"/>
          <w:bCs/>
          <w:sz w:val="24"/>
          <w:szCs w:val="24"/>
        </w:rPr>
      </w:pPr>
      <w:r w:rsidRPr="00033288">
        <w:rPr>
          <w:rFonts w:ascii="Tahoma" w:hAnsi="Tahoma" w:cs="Tahoma"/>
          <w:bCs/>
          <w:sz w:val="24"/>
          <w:szCs w:val="24"/>
        </w:rPr>
        <w:t xml:space="preserve">TOGBE AYIM MORDEY   </w:t>
      </w:r>
      <w:r w:rsidR="005C45CC" w:rsidRPr="00033288">
        <w:rPr>
          <w:rFonts w:ascii="Tahoma" w:hAnsi="Tahoma" w:cs="Tahoma"/>
          <w:bCs/>
          <w:sz w:val="24"/>
          <w:szCs w:val="24"/>
        </w:rPr>
        <w:t>VI                      ……</w:t>
      </w:r>
      <w:proofErr w:type="gramStart"/>
      <w:r w:rsidR="005C45CC" w:rsidRPr="00033288">
        <w:rPr>
          <w:rFonts w:ascii="Tahoma" w:hAnsi="Tahoma" w:cs="Tahoma"/>
          <w:bCs/>
          <w:sz w:val="24"/>
          <w:szCs w:val="24"/>
        </w:rPr>
        <w:t>…..</w:t>
      </w:r>
      <w:proofErr w:type="gramEnd"/>
      <w:r w:rsidR="005C45CC" w:rsidRPr="00033288">
        <w:rPr>
          <w:rFonts w:ascii="Tahoma" w:hAnsi="Tahoma" w:cs="Tahoma"/>
          <w:bCs/>
          <w:sz w:val="24"/>
          <w:szCs w:val="24"/>
        </w:rPr>
        <w:t xml:space="preserve">                    </w:t>
      </w:r>
      <w:r w:rsidRPr="00033288">
        <w:rPr>
          <w:rFonts w:ascii="Tahoma" w:hAnsi="Tahoma" w:cs="Tahoma"/>
          <w:bCs/>
          <w:sz w:val="24"/>
          <w:szCs w:val="24"/>
        </w:rPr>
        <w:t>RESPONDENT</w:t>
      </w:r>
    </w:p>
    <w:p w14:paraId="193AD5CD" w14:textId="13295B7C" w:rsidR="005C45CC" w:rsidRPr="00033288" w:rsidRDefault="005C45CC" w:rsidP="00522919">
      <w:pPr>
        <w:spacing w:after="0"/>
        <w:jc w:val="both"/>
        <w:rPr>
          <w:rFonts w:ascii="Tahoma" w:hAnsi="Tahoma" w:cs="Tahoma"/>
          <w:bCs/>
          <w:sz w:val="24"/>
          <w:szCs w:val="24"/>
        </w:rPr>
      </w:pPr>
      <w:r w:rsidRPr="00033288">
        <w:rPr>
          <w:rFonts w:ascii="Tahoma" w:hAnsi="Tahoma" w:cs="Tahoma"/>
          <w:bCs/>
          <w:sz w:val="24"/>
          <w:szCs w:val="24"/>
        </w:rPr>
        <w:t xml:space="preserve">Chief of </w:t>
      </w:r>
      <w:proofErr w:type="spellStart"/>
      <w:r w:rsidRPr="00033288">
        <w:rPr>
          <w:rFonts w:ascii="Tahoma" w:hAnsi="Tahoma" w:cs="Tahoma"/>
          <w:bCs/>
          <w:sz w:val="24"/>
          <w:szCs w:val="24"/>
        </w:rPr>
        <w:t>Peki</w:t>
      </w:r>
      <w:proofErr w:type="spellEnd"/>
      <w:r w:rsidRPr="00033288">
        <w:rPr>
          <w:rFonts w:ascii="Tahoma" w:hAnsi="Tahoma" w:cs="Tahoma"/>
          <w:bCs/>
          <w:sz w:val="24"/>
          <w:szCs w:val="24"/>
        </w:rPr>
        <w:t xml:space="preserve"> </w:t>
      </w:r>
      <w:proofErr w:type="spellStart"/>
      <w:r w:rsidRPr="00033288">
        <w:rPr>
          <w:rFonts w:ascii="Tahoma" w:hAnsi="Tahoma" w:cs="Tahoma"/>
          <w:bCs/>
          <w:sz w:val="24"/>
          <w:szCs w:val="24"/>
        </w:rPr>
        <w:t>Avetile</w:t>
      </w:r>
      <w:proofErr w:type="spellEnd"/>
    </w:p>
    <w:p w14:paraId="095A955C" w14:textId="77777777" w:rsidR="005601C2" w:rsidRPr="00033288" w:rsidRDefault="005601C2" w:rsidP="005601C2">
      <w:pPr>
        <w:pBdr>
          <w:top w:val="single" w:sz="12" w:space="1" w:color="auto"/>
          <w:bottom w:val="single" w:sz="12" w:space="1" w:color="auto"/>
        </w:pBdr>
        <w:jc w:val="center"/>
        <w:rPr>
          <w:rFonts w:ascii="Tahoma" w:hAnsi="Tahoma" w:cs="Tahoma"/>
          <w:b/>
          <w:sz w:val="24"/>
          <w:szCs w:val="24"/>
        </w:rPr>
      </w:pPr>
    </w:p>
    <w:p w14:paraId="2ADE9B14" w14:textId="71C40E04" w:rsidR="00F014E0" w:rsidRPr="00033288" w:rsidRDefault="000273DC" w:rsidP="005601C2">
      <w:pPr>
        <w:pBdr>
          <w:top w:val="single" w:sz="12" w:space="1" w:color="auto"/>
          <w:bottom w:val="single" w:sz="12" w:space="1" w:color="auto"/>
        </w:pBdr>
        <w:jc w:val="center"/>
        <w:rPr>
          <w:rFonts w:ascii="Tahoma" w:hAnsi="Tahoma" w:cs="Tahoma"/>
          <w:b/>
          <w:sz w:val="24"/>
          <w:szCs w:val="24"/>
        </w:rPr>
      </w:pPr>
      <w:r w:rsidRPr="00033288">
        <w:rPr>
          <w:rFonts w:ascii="Tahoma" w:hAnsi="Tahoma" w:cs="Tahoma"/>
          <w:b/>
          <w:sz w:val="24"/>
          <w:szCs w:val="24"/>
        </w:rPr>
        <w:t>RULING</w:t>
      </w:r>
    </w:p>
    <w:p w14:paraId="19AAE383" w14:textId="77777777" w:rsidR="00522919" w:rsidRDefault="00522919" w:rsidP="00E83C50">
      <w:pPr>
        <w:jc w:val="both"/>
        <w:rPr>
          <w:rFonts w:ascii="Tahoma" w:hAnsi="Tahoma" w:cs="Tahoma"/>
          <w:b/>
          <w:sz w:val="24"/>
          <w:szCs w:val="24"/>
          <w:u w:val="single"/>
        </w:rPr>
      </w:pPr>
    </w:p>
    <w:p w14:paraId="2ADE9B15" w14:textId="00215447" w:rsidR="006F1239" w:rsidRPr="00033288" w:rsidRDefault="00070F64" w:rsidP="00E83C50">
      <w:pPr>
        <w:jc w:val="both"/>
        <w:rPr>
          <w:rFonts w:ascii="Tahoma" w:hAnsi="Tahoma" w:cs="Tahoma"/>
          <w:b/>
          <w:sz w:val="24"/>
          <w:szCs w:val="24"/>
          <w:u w:val="single"/>
        </w:rPr>
      </w:pPr>
      <w:r w:rsidRPr="00033288">
        <w:rPr>
          <w:rFonts w:ascii="Tahoma" w:hAnsi="Tahoma" w:cs="Tahoma"/>
          <w:b/>
          <w:sz w:val="24"/>
          <w:szCs w:val="24"/>
          <w:u w:val="single"/>
        </w:rPr>
        <w:t>A</w:t>
      </w:r>
      <w:r w:rsidR="00413249" w:rsidRPr="00033288">
        <w:rPr>
          <w:rFonts w:ascii="Tahoma" w:hAnsi="Tahoma" w:cs="Tahoma"/>
          <w:b/>
          <w:sz w:val="24"/>
          <w:szCs w:val="24"/>
          <w:u w:val="single"/>
        </w:rPr>
        <w:t>.</w:t>
      </w:r>
      <w:r w:rsidRPr="00033288">
        <w:rPr>
          <w:rFonts w:ascii="Tahoma" w:hAnsi="Tahoma" w:cs="Tahoma"/>
          <w:b/>
          <w:sz w:val="24"/>
          <w:szCs w:val="24"/>
          <w:u w:val="single"/>
        </w:rPr>
        <w:t>M</w:t>
      </w:r>
      <w:r w:rsidR="00413249" w:rsidRPr="00033288">
        <w:rPr>
          <w:rFonts w:ascii="Tahoma" w:hAnsi="Tahoma" w:cs="Tahoma"/>
          <w:b/>
          <w:sz w:val="24"/>
          <w:szCs w:val="24"/>
          <w:u w:val="single"/>
        </w:rPr>
        <w:t>.</w:t>
      </w:r>
      <w:r w:rsidR="005601C2" w:rsidRPr="00033288">
        <w:rPr>
          <w:rFonts w:ascii="Tahoma" w:hAnsi="Tahoma" w:cs="Tahoma"/>
          <w:b/>
          <w:sz w:val="24"/>
          <w:szCs w:val="24"/>
          <w:u w:val="single"/>
        </w:rPr>
        <w:t xml:space="preserve"> </w:t>
      </w:r>
      <w:proofErr w:type="gramStart"/>
      <w:r w:rsidR="005601C2" w:rsidRPr="00033288">
        <w:rPr>
          <w:rFonts w:ascii="Tahoma" w:hAnsi="Tahoma" w:cs="Tahoma"/>
          <w:b/>
          <w:sz w:val="24"/>
          <w:szCs w:val="24"/>
          <w:u w:val="single"/>
        </w:rPr>
        <w:t xml:space="preserve">A </w:t>
      </w:r>
      <w:r w:rsidR="00413249" w:rsidRPr="00033288">
        <w:rPr>
          <w:rFonts w:ascii="Tahoma" w:hAnsi="Tahoma" w:cs="Tahoma"/>
          <w:b/>
          <w:sz w:val="24"/>
          <w:szCs w:val="24"/>
          <w:u w:val="single"/>
        </w:rPr>
        <w:t xml:space="preserve"> DORDZIE</w:t>
      </w:r>
      <w:proofErr w:type="gramEnd"/>
      <w:r w:rsidR="005601C2" w:rsidRPr="00033288">
        <w:rPr>
          <w:rFonts w:ascii="Tahoma" w:hAnsi="Tahoma" w:cs="Tahoma"/>
          <w:b/>
          <w:sz w:val="24"/>
          <w:szCs w:val="24"/>
          <w:u w:val="single"/>
        </w:rPr>
        <w:t>:</w:t>
      </w:r>
      <w:r w:rsidR="00413249" w:rsidRPr="00033288">
        <w:rPr>
          <w:rFonts w:ascii="Tahoma" w:hAnsi="Tahoma" w:cs="Tahoma"/>
          <w:b/>
          <w:sz w:val="24"/>
          <w:szCs w:val="24"/>
          <w:u w:val="single"/>
        </w:rPr>
        <w:t xml:space="preserve"> JSC</w:t>
      </w:r>
      <w:r w:rsidR="005601C2" w:rsidRPr="00033288">
        <w:rPr>
          <w:rFonts w:ascii="Tahoma" w:hAnsi="Tahoma" w:cs="Tahoma"/>
          <w:b/>
          <w:sz w:val="24"/>
          <w:szCs w:val="24"/>
          <w:u w:val="single"/>
        </w:rPr>
        <w:t>-</w:t>
      </w:r>
    </w:p>
    <w:p w14:paraId="2ADE9B16" w14:textId="17BB1BAC" w:rsidR="00D92C21" w:rsidRPr="00033288" w:rsidRDefault="00636E42" w:rsidP="00033288">
      <w:pPr>
        <w:spacing w:line="360" w:lineRule="auto"/>
        <w:jc w:val="both"/>
        <w:rPr>
          <w:rFonts w:ascii="Tahoma" w:hAnsi="Tahoma" w:cs="Tahoma"/>
          <w:sz w:val="24"/>
          <w:szCs w:val="24"/>
        </w:rPr>
      </w:pPr>
      <w:r w:rsidRPr="00033288">
        <w:rPr>
          <w:rFonts w:ascii="Tahoma" w:hAnsi="Tahoma" w:cs="Tahoma"/>
          <w:sz w:val="24"/>
          <w:szCs w:val="24"/>
        </w:rPr>
        <w:t xml:space="preserve">The applicant herein </w:t>
      </w:r>
      <w:proofErr w:type="spellStart"/>
      <w:r w:rsidRPr="00033288">
        <w:rPr>
          <w:rFonts w:ascii="Tahoma" w:hAnsi="Tahoma" w:cs="Tahoma"/>
          <w:sz w:val="24"/>
          <w:szCs w:val="24"/>
        </w:rPr>
        <w:t>Togbe</w:t>
      </w:r>
      <w:proofErr w:type="spellEnd"/>
      <w:r w:rsidRPr="00033288">
        <w:rPr>
          <w:rFonts w:ascii="Tahoma" w:hAnsi="Tahoma" w:cs="Tahoma"/>
          <w:sz w:val="24"/>
          <w:szCs w:val="24"/>
        </w:rPr>
        <w:t xml:space="preserve"> Gobo Darke XII, Chief of </w:t>
      </w:r>
      <w:proofErr w:type="spellStart"/>
      <w:r w:rsidRPr="00033288">
        <w:rPr>
          <w:rFonts w:ascii="Tahoma" w:hAnsi="Tahoma" w:cs="Tahoma"/>
          <w:sz w:val="24"/>
          <w:szCs w:val="24"/>
        </w:rPr>
        <w:t>Tsito</w:t>
      </w:r>
      <w:proofErr w:type="spellEnd"/>
      <w:r w:rsidRPr="00033288">
        <w:rPr>
          <w:rFonts w:ascii="Tahoma" w:hAnsi="Tahoma" w:cs="Tahoma"/>
          <w:sz w:val="24"/>
          <w:szCs w:val="24"/>
        </w:rPr>
        <w:t xml:space="preserve"> </w:t>
      </w:r>
      <w:proofErr w:type="spellStart"/>
      <w:r w:rsidRPr="00033288">
        <w:rPr>
          <w:rFonts w:ascii="Tahoma" w:hAnsi="Tahoma" w:cs="Tahoma"/>
          <w:sz w:val="24"/>
          <w:szCs w:val="24"/>
        </w:rPr>
        <w:t>Awudome</w:t>
      </w:r>
      <w:proofErr w:type="spellEnd"/>
      <w:r w:rsidRPr="00033288">
        <w:rPr>
          <w:rFonts w:ascii="Tahoma" w:hAnsi="Tahoma" w:cs="Tahoma"/>
          <w:sz w:val="24"/>
          <w:szCs w:val="24"/>
        </w:rPr>
        <w:t xml:space="preserve"> </w:t>
      </w:r>
      <w:r w:rsidR="0043296F" w:rsidRPr="00033288">
        <w:rPr>
          <w:rFonts w:ascii="Tahoma" w:hAnsi="Tahoma" w:cs="Tahoma"/>
          <w:sz w:val="24"/>
          <w:szCs w:val="24"/>
        </w:rPr>
        <w:t xml:space="preserve">filed a motion </w:t>
      </w:r>
      <w:r w:rsidR="00BE7758" w:rsidRPr="00033288">
        <w:rPr>
          <w:rFonts w:ascii="Tahoma" w:hAnsi="Tahoma" w:cs="Tahoma"/>
          <w:sz w:val="24"/>
          <w:szCs w:val="24"/>
        </w:rPr>
        <w:t>in this court</w:t>
      </w:r>
      <w:r w:rsidR="00DB6924" w:rsidRPr="00033288">
        <w:rPr>
          <w:rFonts w:ascii="Tahoma" w:hAnsi="Tahoma" w:cs="Tahoma"/>
          <w:sz w:val="24"/>
          <w:szCs w:val="24"/>
        </w:rPr>
        <w:t xml:space="preserve"> </w:t>
      </w:r>
      <w:r w:rsidR="00B65EF3" w:rsidRPr="00033288">
        <w:rPr>
          <w:rFonts w:ascii="Tahoma" w:hAnsi="Tahoma" w:cs="Tahoma"/>
          <w:sz w:val="24"/>
          <w:szCs w:val="24"/>
        </w:rPr>
        <w:t>on the 3</w:t>
      </w:r>
      <w:r w:rsidR="00B65EF3" w:rsidRPr="00033288">
        <w:rPr>
          <w:rFonts w:ascii="Tahoma" w:hAnsi="Tahoma" w:cs="Tahoma"/>
          <w:sz w:val="24"/>
          <w:szCs w:val="24"/>
          <w:vertAlign w:val="superscript"/>
        </w:rPr>
        <w:t>rd</w:t>
      </w:r>
      <w:r w:rsidR="0043296F" w:rsidRPr="00033288">
        <w:rPr>
          <w:rFonts w:ascii="Tahoma" w:hAnsi="Tahoma" w:cs="Tahoma"/>
          <w:sz w:val="24"/>
          <w:szCs w:val="24"/>
        </w:rPr>
        <w:t xml:space="preserve"> of August 2018 </w:t>
      </w:r>
      <w:r w:rsidR="00BE7758" w:rsidRPr="00033288">
        <w:rPr>
          <w:rFonts w:ascii="Tahoma" w:hAnsi="Tahoma" w:cs="Tahoma"/>
          <w:sz w:val="24"/>
          <w:szCs w:val="24"/>
        </w:rPr>
        <w:t xml:space="preserve">against </w:t>
      </w:r>
      <w:proofErr w:type="spellStart"/>
      <w:r w:rsidR="00BE7758" w:rsidRPr="00033288">
        <w:rPr>
          <w:rFonts w:ascii="Tahoma" w:hAnsi="Tahoma" w:cs="Tahoma"/>
          <w:sz w:val="24"/>
          <w:szCs w:val="24"/>
        </w:rPr>
        <w:t>Togbe</w:t>
      </w:r>
      <w:proofErr w:type="spellEnd"/>
      <w:r w:rsidR="00BE7758" w:rsidRPr="00033288">
        <w:rPr>
          <w:rFonts w:ascii="Tahoma" w:hAnsi="Tahoma" w:cs="Tahoma"/>
          <w:sz w:val="24"/>
          <w:szCs w:val="24"/>
        </w:rPr>
        <w:t xml:space="preserve"> </w:t>
      </w:r>
      <w:proofErr w:type="spellStart"/>
      <w:r w:rsidR="00BE7758" w:rsidRPr="00033288">
        <w:rPr>
          <w:rFonts w:ascii="Tahoma" w:hAnsi="Tahoma" w:cs="Tahoma"/>
          <w:sz w:val="24"/>
          <w:szCs w:val="24"/>
        </w:rPr>
        <w:t>Ayim</w:t>
      </w:r>
      <w:proofErr w:type="spellEnd"/>
      <w:r w:rsidR="00BE7758" w:rsidRPr="00033288">
        <w:rPr>
          <w:rFonts w:ascii="Tahoma" w:hAnsi="Tahoma" w:cs="Tahoma"/>
          <w:sz w:val="24"/>
          <w:szCs w:val="24"/>
        </w:rPr>
        <w:t xml:space="preserve"> </w:t>
      </w:r>
      <w:proofErr w:type="spellStart"/>
      <w:r w:rsidR="00BE7758" w:rsidRPr="00033288">
        <w:rPr>
          <w:rFonts w:ascii="Tahoma" w:hAnsi="Tahoma" w:cs="Tahoma"/>
          <w:sz w:val="24"/>
          <w:szCs w:val="24"/>
        </w:rPr>
        <w:t>Mordey</w:t>
      </w:r>
      <w:proofErr w:type="spellEnd"/>
      <w:r w:rsidR="00BE7758" w:rsidRPr="00033288">
        <w:rPr>
          <w:rFonts w:ascii="Tahoma" w:hAnsi="Tahoma" w:cs="Tahoma"/>
          <w:sz w:val="24"/>
          <w:szCs w:val="24"/>
        </w:rPr>
        <w:t xml:space="preserve"> VI chi</w:t>
      </w:r>
      <w:r w:rsidR="00765CD7" w:rsidRPr="00033288">
        <w:rPr>
          <w:rFonts w:ascii="Tahoma" w:hAnsi="Tahoma" w:cs="Tahoma"/>
          <w:sz w:val="24"/>
          <w:szCs w:val="24"/>
        </w:rPr>
        <w:t xml:space="preserve">ef of </w:t>
      </w:r>
      <w:proofErr w:type="spellStart"/>
      <w:r w:rsidR="00765CD7" w:rsidRPr="00033288">
        <w:rPr>
          <w:rFonts w:ascii="Tahoma" w:hAnsi="Tahoma" w:cs="Tahoma"/>
          <w:sz w:val="24"/>
          <w:szCs w:val="24"/>
        </w:rPr>
        <w:t>Peki</w:t>
      </w:r>
      <w:proofErr w:type="spellEnd"/>
      <w:r w:rsidR="00765CD7" w:rsidRPr="00033288">
        <w:rPr>
          <w:rFonts w:ascii="Tahoma" w:hAnsi="Tahoma" w:cs="Tahoma"/>
          <w:sz w:val="24"/>
          <w:szCs w:val="24"/>
        </w:rPr>
        <w:t xml:space="preserve"> </w:t>
      </w:r>
      <w:proofErr w:type="spellStart"/>
      <w:r w:rsidR="00765CD7" w:rsidRPr="00033288">
        <w:rPr>
          <w:rFonts w:ascii="Tahoma" w:hAnsi="Tahoma" w:cs="Tahoma"/>
          <w:sz w:val="24"/>
          <w:szCs w:val="24"/>
        </w:rPr>
        <w:t>Avetile</w:t>
      </w:r>
      <w:proofErr w:type="spellEnd"/>
      <w:r w:rsidR="00765CD7" w:rsidRPr="00033288">
        <w:rPr>
          <w:rFonts w:ascii="Tahoma" w:hAnsi="Tahoma" w:cs="Tahoma"/>
          <w:sz w:val="24"/>
          <w:szCs w:val="24"/>
        </w:rPr>
        <w:t xml:space="preserve">, </w:t>
      </w:r>
      <w:r w:rsidR="00D92C21" w:rsidRPr="00033288">
        <w:rPr>
          <w:rFonts w:ascii="Tahoma" w:hAnsi="Tahoma" w:cs="Tahoma"/>
          <w:sz w:val="24"/>
          <w:szCs w:val="24"/>
        </w:rPr>
        <w:t>praying this court for the following reliefs:</w:t>
      </w:r>
    </w:p>
    <w:p w14:paraId="2ADE9B17" w14:textId="2B3E7546" w:rsidR="00DA5039" w:rsidRPr="00033288" w:rsidRDefault="00D00CDE" w:rsidP="00033288">
      <w:pPr>
        <w:pStyle w:val="ListParagraph"/>
        <w:numPr>
          <w:ilvl w:val="0"/>
          <w:numId w:val="2"/>
        </w:numPr>
        <w:spacing w:line="360" w:lineRule="auto"/>
        <w:jc w:val="both"/>
        <w:rPr>
          <w:rFonts w:ascii="Tahoma" w:hAnsi="Tahoma" w:cs="Tahoma"/>
          <w:sz w:val="24"/>
          <w:szCs w:val="24"/>
        </w:rPr>
      </w:pPr>
      <w:r w:rsidRPr="00033288">
        <w:rPr>
          <w:rFonts w:ascii="Tahoma" w:hAnsi="Tahoma" w:cs="Tahoma"/>
          <w:sz w:val="24"/>
          <w:szCs w:val="24"/>
        </w:rPr>
        <w:t>An order setting aside the part of the ruling of the Supreme Court</w:t>
      </w:r>
      <w:r w:rsidR="009E5369" w:rsidRPr="00033288">
        <w:rPr>
          <w:rFonts w:ascii="Tahoma" w:hAnsi="Tahoma" w:cs="Tahoma"/>
          <w:sz w:val="24"/>
          <w:szCs w:val="24"/>
        </w:rPr>
        <w:t xml:space="preserve"> dated 30</w:t>
      </w:r>
      <w:r w:rsidR="009E5369" w:rsidRPr="00033288">
        <w:rPr>
          <w:rFonts w:ascii="Tahoma" w:hAnsi="Tahoma" w:cs="Tahoma"/>
          <w:sz w:val="24"/>
          <w:szCs w:val="24"/>
          <w:vertAlign w:val="superscript"/>
        </w:rPr>
        <w:t>th</w:t>
      </w:r>
      <w:r w:rsidR="009E5369" w:rsidRPr="00033288">
        <w:rPr>
          <w:rFonts w:ascii="Tahoma" w:hAnsi="Tahoma" w:cs="Tahoma"/>
          <w:sz w:val="24"/>
          <w:szCs w:val="24"/>
        </w:rPr>
        <w:t xml:space="preserve"> March 1992 in the suit </w:t>
      </w:r>
      <w:proofErr w:type="spellStart"/>
      <w:r w:rsidR="00AB661B" w:rsidRPr="00033288">
        <w:rPr>
          <w:rFonts w:ascii="Tahoma" w:hAnsi="Tahoma" w:cs="Tahoma"/>
          <w:sz w:val="24"/>
          <w:szCs w:val="24"/>
        </w:rPr>
        <w:t>intitule</w:t>
      </w:r>
      <w:r w:rsidR="00F00108">
        <w:rPr>
          <w:rFonts w:ascii="Tahoma" w:hAnsi="Tahoma" w:cs="Tahoma"/>
          <w:sz w:val="24"/>
          <w:szCs w:val="24"/>
        </w:rPr>
        <w:t>d</w:t>
      </w:r>
      <w:proofErr w:type="spellEnd"/>
      <w:r w:rsidR="00F12BCA" w:rsidRPr="00033288">
        <w:rPr>
          <w:rFonts w:ascii="Tahoma" w:hAnsi="Tahoma" w:cs="Tahoma"/>
          <w:sz w:val="24"/>
          <w:szCs w:val="24"/>
        </w:rPr>
        <w:t xml:space="preserve"> Republic v High Court, Accra and </w:t>
      </w:r>
      <w:proofErr w:type="spellStart"/>
      <w:r w:rsidR="00F12BCA" w:rsidRPr="00033288">
        <w:rPr>
          <w:rFonts w:ascii="Tahoma" w:hAnsi="Tahoma" w:cs="Tahoma"/>
          <w:sz w:val="24"/>
          <w:szCs w:val="24"/>
        </w:rPr>
        <w:t>Anorther</w:t>
      </w:r>
      <w:proofErr w:type="spellEnd"/>
      <w:r w:rsidR="00F12BCA" w:rsidRPr="00033288">
        <w:rPr>
          <w:rFonts w:ascii="Tahoma" w:hAnsi="Tahoma" w:cs="Tahoma"/>
          <w:sz w:val="24"/>
          <w:szCs w:val="24"/>
        </w:rPr>
        <w:t xml:space="preserve">. </w:t>
      </w:r>
      <w:proofErr w:type="spellStart"/>
      <w:r w:rsidR="00F12BCA" w:rsidRPr="00033288">
        <w:rPr>
          <w:rFonts w:ascii="Tahoma" w:hAnsi="Tahoma" w:cs="Tahoma"/>
          <w:sz w:val="24"/>
          <w:szCs w:val="24"/>
        </w:rPr>
        <w:lastRenderedPageBreak/>
        <w:t>Exparte</w:t>
      </w:r>
      <w:proofErr w:type="spellEnd"/>
      <w:r w:rsidR="0053675D" w:rsidRPr="00033288">
        <w:rPr>
          <w:rFonts w:ascii="Tahoma" w:hAnsi="Tahoma" w:cs="Tahoma"/>
          <w:sz w:val="24"/>
          <w:szCs w:val="24"/>
        </w:rPr>
        <w:t xml:space="preserve"> Darke &amp; others. That </w:t>
      </w:r>
      <w:r w:rsidR="00C21DC3" w:rsidRPr="00033288">
        <w:rPr>
          <w:rFonts w:ascii="Tahoma" w:hAnsi="Tahoma" w:cs="Tahoma"/>
          <w:sz w:val="24"/>
          <w:szCs w:val="24"/>
        </w:rPr>
        <w:t>referred</w:t>
      </w:r>
      <w:r w:rsidR="0053675D" w:rsidRPr="00033288">
        <w:rPr>
          <w:rFonts w:ascii="Tahoma" w:hAnsi="Tahoma" w:cs="Tahoma"/>
          <w:sz w:val="24"/>
          <w:szCs w:val="24"/>
        </w:rPr>
        <w:t xml:space="preserve"> the suit therein to the Stool Lands Boundary Commission for settlement.</w:t>
      </w:r>
    </w:p>
    <w:p w14:paraId="2ADE9B18" w14:textId="35269EB0" w:rsidR="002D35E9" w:rsidRPr="00033288" w:rsidRDefault="00DA5039" w:rsidP="00033288">
      <w:pPr>
        <w:pStyle w:val="ListParagraph"/>
        <w:numPr>
          <w:ilvl w:val="0"/>
          <w:numId w:val="2"/>
        </w:numPr>
        <w:spacing w:line="360" w:lineRule="auto"/>
        <w:jc w:val="both"/>
        <w:rPr>
          <w:rFonts w:ascii="Tahoma" w:hAnsi="Tahoma" w:cs="Tahoma"/>
          <w:sz w:val="24"/>
          <w:szCs w:val="24"/>
        </w:rPr>
      </w:pPr>
      <w:r w:rsidRPr="00033288">
        <w:rPr>
          <w:rFonts w:ascii="Tahoma" w:hAnsi="Tahoma" w:cs="Tahoma"/>
          <w:sz w:val="24"/>
          <w:szCs w:val="24"/>
        </w:rPr>
        <w:t>An order reinstating the judgment of the Court of Appeal in Civil Appeal N</w:t>
      </w:r>
      <w:r w:rsidR="00F00108">
        <w:rPr>
          <w:rFonts w:ascii="Tahoma" w:hAnsi="Tahoma" w:cs="Tahoma"/>
          <w:sz w:val="24"/>
          <w:szCs w:val="24"/>
        </w:rPr>
        <w:t>o</w:t>
      </w:r>
      <w:r w:rsidRPr="00033288">
        <w:rPr>
          <w:rFonts w:ascii="Tahoma" w:hAnsi="Tahoma" w:cs="Tahoma"/>
          <w:sz w:val="24"/>
          <w:szCs w:val="24"/>
        </w:rPr>
        <w:t>. 202/76 of 30</w:t>
      </w:r>
      <w:r w:rsidRPr="00033288">
        <w:rPr>
          <w:rFonts w:ascii="Tahoma" w:hAnsi="Tahoma" w:cs="Tahoma"/>
          <w:sz w:val="24"/>
          <w:szCs w:val="24"/>
          <w:vertAlign w:val="superscript"/>
        </w:rPr>
        <w:t>th</w:t>
      </w:r>
      <w:r w:rsidRPr="00033288">
        <w:rPr>
          <w:rFonts w:ascii="Tahoma" w:hAnsi="Tahoma" w:cs="Tahoma"/>
          <w:sz w:val="24"/>
          <w:szCs w:val="24"/>
        </w:rPr>
        <w:t xml:space="preserve"> July 1979</w:t>
      </w:r>
      <w:r w:rsidR="008E4D80" w:rsidRPr="00033288">
        <w:rPr>
          <w:rFonts w:ascii="Tahoma" w:hAnsi="Tahoma" w:cs="Tahoma"/>
          <w:sz w:val="24"/>
          <w:szCs w:val="24"/>
        </w:rPr>
        <w:t xml:space="preserve"> </w:t>
      </w:r>
      <w:proofErr w:type="spellStart"/>
      <w:r w:rsidR="00F00108" w:rsidRPr="00033288">
        <w:rPr>
          <w:rFonts w:ascii="Tahoma" w:hAnsi="Tahoma" w:cs="Tahoma"/>
          <w:sz w:val="24"/>
          <w:szCs w:val="24"/>
        </w:rPr>
        <w:t>intit</w:t>
      </w:r>
      <w:r w:rsidR="00F00108">
        <w:rPr>
          <w:rFonts w:ascii="Tahoma" w:hAnsi="Tahoma" w:cs="Tahoma"/>
          <w:sz w:val="24"/>
          <w:szCs w:val="24"/>
        </w:rPr>
        <w:t>u</w:t>
      </w:r>
      <w:r w:rsidR="00F00108" w:rsidRPr="00033288">
        <w:rPr>
          <w:rFonts w:ascii="Tahoma" w:hAnsi="Tahoma" w:cs="Tahoma"/>
          <w:sz w:val="24"/>
          <w:szCs w:val="24"/>
        </w:rPr>
        <w:t>le</w:t>
      </w:r>
      <w:r w:rsidR="00F00108">
        <w:rPr>
          <w:rFonts w:ascii="Tahoma" w:hAnsi="Tahoma" w:cs="Tahoma"/>
          <w:sz w:val="24"/>
          <w:szCs w:val="24"/>
        </w:rPr>
        <w:t>d</w:t>
      </w:r>
      <w:proofErr w:type="spellEnd"/>
      <w:r w:rsidR="00CD1BFF" w:rsidRPr="00033288">
        <w:rPr>
          <w:rFonts w:ascii="Tahoma" w:hAnsi="Tahoma" w:cs="Tahoma"/>
          <w:sz w:val="24"/>
          <w:szCs w:val="24"/>
        </w:rPr>
        <w:t xml:space="preserve"> </w:t>
      </w:r>
      <w:proofErr w:type="spellStart"/>
      <w:r w:rsidR="00705F79" w:rsidRPr="00033288">
        <w:rPr>
          <w:rFonts w:ascii="Tahoma" w:hAnsi="Tahoma" w:cs="Tahoma"/>
          <w:sz w:val="24"/>
          <w:szCs w:val="24"/>
        </w:rPr>
        <w:t>Togbe</w:t>
      </w:r>
      <w:proofErr w:type="spellEnd"/>
      <w:r w:rsidR="00705F79" w:rsidRPr="00033288">
        <w:rPr>
          <w:rFonts w:ascii="Tahoma" w:hAnsi="Tahoma" w:cs="Tahoma"/>
          <w:sz w:val="24"/>
          <w:szCs w:val="24"/>
        </w:rPr>
        <w:t xml:space="preserve"> </w:t>
      </w:r>
      <w:proofErr w:type="spellStart"/>
      <w:r w:rsidR="00705F79" w:rsidRPr="00033288">
        <w:rPr>
          <w:rFonts w:ascii="Tahoma" w:hAnsi="Tahoma" w:cs="Tahoma"/>
          <w:sz w:val="24"/>
          <w:szCs w:val="24"/>
        </w:rPr>
        <w:t>Ayim</w:t>
      </w:r>
      <w:proofErr w:type="spellEnd"/>
      <w:r w:rsidR="00705F79" w:rsidRPr="00033288">
        <w:rPr>
          <w:rFonts w:ascii="Tahoma" w:hAnsi="Tahoma" w:cs="Tahoma"/>
          <w:sz w:val="24"/>
          <w:szCs w:val="24"/>
        </w:rPr>
        <w:t xml:space="preserve"> Darke IV v </w:t>
      </w:r>
      <w:r w:rsidR="003429E1" w:rsidRPr="00033288">
        <w:rPr>
          <w:rFonts w:ascii="Tahoma" w:hAnsi="Tahoma" w:cs="Tahoma"/>
          <w:sz w:val="24"/>
          <w:szCs w:val="24"/>
        </w:rPr>
        <w:t>1.</w:t>
      </w:r>
      <w:r w:rsidR="00F00108">
        <w:rPr>
          <w:rFonts w:ascii="Tahoma" w:hAnsi="Tahoma" w:cs="Tahoma"/>
          <w:sz w:val="24"/>
          <w:szCs w:val="24"/>
        </w:rPr>
        <w:t xml:space="preserve"> </w:t>
      </w:r>
      <w:proofErr w:type="spellStart"/>
      <w:r w:rsidR="00705F79" w:rsidRPr="00033288">
        <w:rPr>
          <w:rFonts w:ascii="Tahoma" w:hAnsi="Tahoma" w:cs="Tahoma"/>
          <w:sz w:val="24"/>
          <w:szCs w:val="24"/>
        </w:rPr>
        <w:t>Togbe</w:t>
      </w:r>
      <w:proofErr w:type="spellEnd"/>
      <w:r w:rsidR="00705F79" w:rsidRPr="00033288">
        <w:rPr>
          <w:rFonts w:ascii="Tahoma" w:hAnsi="Tahoma" w:cs="Tahoma"/>
          <w:sz w:val="24"/>
          <w:szCs w:val="24"/>
        </w:rPr>
        <w:t xml:space="preserve"> Gobo Darke XI </w:t>
      </w:r>
      <w:r w:rsidR="003429E1" w:rsidRPr="00033288">
        <w:rPr>
          <w:rFonts w:ascii="Tahoma" w:hAnsi="Tahoma" w:cs="Tahoma"/>
          <w:sz w:val="24"/>
          <w:szCs w:val="24"/>
        </w:rPr>
        <w:t xml:space="preserve">2. </w:t>
      </w:r>
      <w:proofErr w:type="spellStart"/>
      <w:r w:rsidR="003429E1" w:rsidRPr="00033288">
        <w:rPr>
          <w:rFonts w:ascii="Tahoma" w:hAnsi="Tahoma" w:cs="Tahoma"/>
          <w:sz w:val="24"/>
          <w:szCs w:val="24"/>
        </w:rPr>
        <w:t>Ntow</w:t>
      </w:r>
      <w:proofErr w:type="spellEnd"/>
      <w:r w:rsidR="003429E1" w:rsidRPr="00033288">
        <w:rPr>
          <w:rFonts w:ascii="Tahoma" w:hAnsi="Tahoma" w:cs="Tahoma"/>
          <w:sz w:val="24"/>
          <w:szCs w:val="24"/>
        </w:rPr>
        <w:t xml:space="preserve"> </w:t>
      </w:r>
      <w:proofErr w:type="spellStart"/>
      <w:r w:rsidR="003429E1" w:rsidRPr="00033288">
        <w:rPr>
          <w:rFonts w:ascii="Tahoma" w:hAnsi="Tahoma" w:cs="Tahoma"/>
          <w:sz w:val="24"/>
          <w:szCs w:val="24"/>
        </w:rPr>
        <w:t>Peniana</w:t>
      </w:r>
      <w:proofErr w:type="spellEnd"/>
      <w:r w:rsidR="00D00CDE" w:rsidRPr="00033288">
        <w:rPr>
          <w:rFonts w:ascii="Tahoma" w:hAnsi="Tahoma" w:cs="Tahoma"/>
          <w:sz w:val="24"/>
          <w:szCs w:val="24"/>
        </w:rPr>
        <w:t xml:space="preserve">  </w:t>
      </w:r>
    </w:p>
    <w:p w14:paraId="2ADE9B19" w14:textId="77777777" w:rsidR="006F1239" w:rsidRPr="00033288" w:rsidRDefault="002D35E9" w:rsidP="00033288">
      <w:pPr>
        <w:pStyle w:val="ListParagraph"/>
        <w:numPr>
          <w:ilvl w:val="0"/>
          <w:numId w:val="2"/>
        </w:numPr>
        <w:spacing w:line="360" w:lineRule="auto"/>
        <w:jc w:val="both"/>
        <w:rPr>
          <w:rFonts w:ascii="Tahoma" w:hAnsi="Tahoma" w:cs="Tahoma"/>
          <w:sz w:val="24"/>
          <w:szCs w:val="24"/>
        </w:rPr>
      </w:pPr>
      <w:r w:rsidRPr="00033288">
        <w:rPr>
          <w:rFonts w:ascii="Tahoma" w:hAnsi="Tahoma" w:cs="Tahoma"/>
          <w:sz w:val="24"/>
          <w:szCs w:val="24"/>
        </w:rPr>
        <w:t>Such other orders as the Supre</w:t>
      </w:r>
      <w:r w:rsidR="00E851F8" w:rsidRPr="00033288">
        <w:rPr>
          <w:rFonts w:ascii="Tahoma" w:hAnsi="Tahoma" w:cs="Tahoma"/>
          <w:sz w:val="24"/>
          <w:szCs w:val="24"/>
        </w:rPr>
        <w:t>me Court will consider fit to make.</w:t>
      </w:r>
      <w:r w:rsidR="00DB6924" w:rsidRPr="00033288">
        <w:rPr>
          <w:rFonts w:ascii="Tahoma" w:hAnsi="Tahoma" w:cs="Tahoma"/>
          <w:sz w:val="24"/>
          <w:szCs w:val="24"/>
        </w:rPr>
        <w:t xml:space="preserve"> </w:t>
      </w:r>
    </w:p>
    <w:p w14:paraId="2ADE9B1A" w14:textId="77777777" w:rsidR="00080893" w:rsidRPr="00033288" w:rsidRDefault="00080893" w:rsidP="00033288">
      <w:pPr>
        <w:spacing w:line="360" w:lineRule="auto"/>
        <w:jc w:val="both"/>
        <w:rPr>
          <w:rFonts w:ascii="Tahoma" w:hAnsi="Tahoma" w:cs="Tahoma"/>
          <w:b/>
          <w:sz w:val="24"/>
          <w:szCs w:val="24"/>
        </w:rPr>
      </w:pPr>
      <w:r w:rsidRPr="00033288">
        <w:rPr>
          <w:rFonts w:ascii="Tahoma" w:hAnsi="Tahoma" w:cs="Tahoma"/>
          <w:b/>
          <w:sz w:val="24"/>
          <w:szCs w:val="24"/>
        </w:rPr>
        <w:t>Background</w:t>
      </w:r>
    </w:p>
    <w:p w14:paraId="2ADE9B1B" w14:textId="6B45A20C" w:rsidR="00C34A7B" w:rsidRPr="00033288" w:rsidRDefault="00080893" w:rsidP="00033288">
      <w:pPr>
        <w:spacing w:line="360" w:lineRule="auto"/>
        <w:jc w:val="both"/>
        <w:rPr>
          <w:rFonts w:ascii="Tahoma" w:hAnsi="Tahoma" w:cs="Tahoma"/>
          <w:sz w:val="24"/>
          <w:szCs w:val="24"/>
        </w:rPr>
      </w:pPr>
      <w:r w:rsidRPr="00033288">
        <w:rPr>
          <w:rFonts w:ascii="Tahoma" w:hAnsi="Tahoma" w:cs="Tahoma"/>
          <w:sz w:val="24"/>
          <w:szCs w:val="24"/>
        </w:rPr>
        <w:t xml:space="preserve">Litigation </w:t>
      </w:r>
      <w:r w:rsidR="00EA0615" w:rsidRPr="00033288">
        <w:rPr>
          <w:rFonts w:ascii="Tahoma" w:hAnsi="Tahoma" w:cs="Tahoma"/>
          <w:sz w:val="24"/>
          <w:szCs w:val="24"/>
        </w:rPr>
        <w:t xml:space="preserve">between </w:t>
      </w:r>
      <w:r w:rsidRPr="00033288">
        <w:rPr>
          <w:rFonts w:ascii="Tahoma" w:hAnsi="Tahoma" w:cs="Tahoma"/>
          <w:sz w:val="24"/>
          <w:szCs w:val="24"/>
        </w:rPr>
        <w:t xml:space="preserve">the </w:t>
      </w:r>
      <w:r w:rsidR="000C3C9A" w:rsidRPr="00033288">
        <w:rPr>
          <w:rFonts w:ascii="Tahoma" w:hAnsi="Tahoma" w:cs="Tahoma"/>
          <w:sz w:val="24"/>
          <w:szCs w:val="24"/>
        </w:rPr>
        <w:t xml:space="preserve">predecessors of the </w:t>
      </w:r>
      <w:r w:rsidRPr="00033288">
        <w:rPr>
          <w:rFonts w:ascii="Tahoma" w:hAnsi="Tahoma" w:cs="Tahoma"/>
          <w:sz w:val="24"/>
          <w:szCs w:val="24"/>
        </w:rPr>
        <w:t>parties herein</w:t>
      </w:r>
      <w:r w:rsidR="00EA0615" w:rsidRPr="00033288">
        <w:rPr>
          <w:rFonts w:ascii="Tahoma" w:hAnsi="Tahoma" w:cs="Tahoma"/>
          <w:sz w:val="24"/>
          <w:szCs w:val="24"/>
        </w:rPr>
        <w:t xml:space="preserve"> over parcels of land </w:t>
      </w:r>
      <w:r w:rsidR="00D735FF" w:rsidRPr="00033288">
        <w:rPr>
          <w:rFonts w:ascii="Tahoma" w:hAnsi="Tahoma" w:cs="Tahoma"/>
          <w:sz w:val="24"/>
          <w:szCs w:val="24"/>
        </w:rPr>
        <w:t xml:space="preserve">known as </w:t>
      </w:r>
      <w:proofErr w:type="spellStart"/>
      <w:r w:rsidR="00D735FF" w:rsidRPr="00033288">
        <w:rPr>
          <w:rFonts w:ascii="Tahoma" w:hAnsi="Tahoma" w:cs="Tahoma"/>
          <w:sz w:val="24"/>
          <w:szCs w:val="24"/>
        </w:rPr>
        <w:t>Tiame</w:t>
      </w:r>
      <w:proofErr w:type="spellEnd"/>
      <w:r w:rsidR="00D735FF" w:rsidRPr="00033288">
        <w:rPr>
          <w:rFonts w:ascii="Tahoma" w:hAnsi="Tahoma" w:cs="Tahoma"/>
          <w:sz w:val="24"/>
          <w:szCs w:val="24"/>
        </w:rPr>
        <w:t xml:space="preserve"> </w:t>
      </w:r>
      <w:proofErr w:type="spellStart"/>
      <w:r w:rsidR="00EB155E" w:rsidRPr="00033288">
        <w:rPr>
          <w:rFonts w:ascii="Tahoma" w:hAnsi="Tahoma" w:cs="Tahoma"/>
          <w:sz w:val="24"/>
          <w:szCs w:val="24"/>
        </w:rPr>
        <w:t>Awalime</w:t>
      </w:r>
      <w:proofErr w:type="spellEnd"/>
      <w:r w:rsidR="00EB155E" w:rsidRPr="00033288">
        <w:rPr>
          <w:rFonts w:ascii="Tahoma" w:hAnsi="Tahoma" w:cs="Tahoma"/>
          <w:sz w:val="24"/>
          <w:szCs w:val="24"/>
        </w:rPr>
        <w:t xml:space="preserve"> lands situate </w:t>
      </w:r>
      <w:proofErr w:type="gramStart"/>
      <w:r w:rsidR="00EB155E" w:rsidRPr="00033288">
        <w:rPr>
          <w:rFonts w:ascii="Tahoma" w:hAnsi="Tahoma" w:cs="Tahoma"/>
          <w:sz w:val="24"/>
          <w:szCs w:val="24"/>
        </w:rPr>
        <w:t xml:space="preserve">between </w:t>
      </w:r>
      <w:r w:rsidR="00C604D3" w:rsidRPr="00033288">
        <w:rPr>
          <w:rFonts w:ascii="Tahoma" w:hAnsi="Tahoma" w:cs="Tahoma"/>
          <w:sz w:val="24"/>
          <w:szCs w:val="24"/>
        </w:rPr>
        <w:t xml:space="preserve"> </w:t>
      </w:r>
      <w:proofErr w:type="spellStart"/>
      <w:r w:rsidR="00C604D3" w:rsidRPr="00033288">
        <w:rPr>
          <w:rFonts w:ascii="Tahoma" w:hAnsi="Tahoma" w:cs="Tahoma"/>
          <w:sz w:val="24"/>
          <w:szCs w:val="24"/>
        </w:rPr>
        <w:t>Peki</w:t>
      </w:r>
      <w:proofErr w:type="spellEnd"/>
      <w:proofErr w:type="gramEnd"/>
      <w:r w:rsidR="00C604D3" w:rsidRPr="00033288">
        <w:rPr>
          <w:rFonts w:ascii="Tahoma" w:hAnsi="Tahoma" w:cs="Tahoma"/>
          <w:sz w:val="24"/>
          <w:szCs w:val="24"/>
        </w:rPr>
        <w:t xml:space="preserve"> and </w:t>
      </w:r>
      <w:proofErr w:type="spellStart"/>
      <w:r w:rsidR="00C604D3" w:rsidRPr="00033288">
        <w:rPr>
          <w:rFonts w:ascii="Tahoma" w:hAnsi="Tahoma" w:cs="Tahoma"/>
          <w:sz w:val="24"/>
          <w:szCs w:val="24"/>
        </w:rPr>
        <w:t>Tsito</w:t>
      </w:r>
      <w:r w:rsidR="001D382B" w:rsidRPr="00033288">
        <w:rPr>
          <w:rFonts w:ascii="Tahoma" w:hAnsi="Tahoma" w:cs="Tahoma"/>
          <w:sz w:val="24"/>
          <w:szCs w:val="24"/>
        </w:rPr>
        <w:t>-A</w:t>
      </w:r>
      <w:r w:rsidR="00844F7E" w:rsidRPr="00033288">
        <w:rPr>
          <w:rFonts w:ascii="Tahoma" w:hAnsi="Tahoma" w:cs="Tahoma"/>
          <w:sz w:val="24"/>
          <w:szCs w:val="24"/>
        </w:rPr>
        <w:t>wudome</w:t>
      </w:r>
      <w:proofErr w:type="spellEnd"/>
      <w:r w:rsidR="00C604D3" w:rsidRPr="00033288">
        <w:rPr>
          <w:rFonts w:ascii="Tahoma" w:hAnsi="Tahoma" w:cs="Tahoma"/>
          <w:sz w:val="24"/>
          <w:szCs w:val="24"/>
        </w:rPr>
        <w:t xml:space="preserve"> in the Volta Region dates back to 1952</w:t>
      </w:r>
      <w:r w:rsidR="00EB7E32" w:rsidRPr="00033288">
        <w:rPr>
          <w:rFonts w:ascii="Tahoma" w:hAnsi="Tahoma" w:cs="Tahoma"/>
          <w:sz w:val="24"/>
          <w:szCs w:val="24"/>
        </w:rPr>
        <w:t>. The history of the suit is</w:t>
      </w:r>
      <w:r w:rsidR="00844F7E" w:rsidRPr="00033288">
        <w:rPr>
          <w:rFonts w:ascii="Tahoma" w:hAnsi="Tahoma" w:cs="Tahoma"/>
          <w:sz w:val="24"/>
          <w:szCs w:val="24"/>
        </w:rPr>
        <w:t xml:space="preserve"> set out by both parties in their respective affidavits.</w:t>
      </w:r>
      <w:r w:rsidR="00B15284" w:rsidRPr="00033288">
        <w:rPr>
          <w:rFonts w:ascii="Tahoma" w:hAnsi="Tahoma" w:cs="Tahoma"/>
          <w:sz w:val="24"/>
          <w:szCs w:val="24"/>
        </w:rPr>
        <w:t xml:space="preserve"> </w:t>
      </w:r>
      <w:r w:rsidR="00E91211" w:rsidRPr="00033288">
        <w:rPr>
          <w:rFonts w:ascii="Tahoma" w:hAnsi="Tahoma" w:cs="Tahoma"/>
          <w:sz w:val="24"/>
          <w:szCs w:val="24"/>
        </w:rPr>
        <w:t>Violence had erupted many a time between these two</w:t>
      </w:r>
      <w:r w:rsidR="000C3C9A" w:rsidRPr="00033288">
        <w:rPr>
          <w:rFonts w:ascii="Tahoma" w:hAnsi="Tahoma" w:cs="Tahoma"/>
          <w:sz w:val="24"/>
          <w:szCs w:val="24"/>
        </w:rPr>
        <w:t xml:space="preserve"> </w:t>
      </w:r>
      <w:r w:rsidR="00E91211" w:rsidRPr="00033288">
        <w:rPr>
          <w:rFonts w:ascii="Tahoma" w:hAnsi="Tahoma" w:cs="Tahoma"/>
          <w:sz w:val="24"/>
          <w:szCs w:val="24"/>
        </w:rPr>
        <w:t xml:space="preserve">communities </w:t>
      </w:r>
      <w:r w:rsidR="000C3C9A" w:rsidRPr="00033288">
        <w:rPr>
          <w:rFonts w:ascii="Tahoma" w:hAnsi="Tahoma" w:cs="Tahoma"/>
          <w:sz w:val="24"/>
          <w:szCs w:val="24"/>
        </w:rPr>
        <w:t xml:space="preserve">because of the dispute </w:t>
      </w:r>
      <w:r w:rsidR="00E91211" w:rsidRPr="00033288">
        <w:rPr>
          <w:rFonts w:ascii="Tahoma" w:hAnsi="Tahoma" w:cs="Tahoma"/>
          <w:sz w:val="24"/>
          <w:szCs w:val="24"/>
        </w:rPr>
        <w:t>over the years</w:t>
      </w:r>
      <w:r w:rsidR="00CA1AF7" w:rsidRPr="00033288">
        <w:rPr>
          <w:rFonts w:ascii="Tahoma" w:hAnsi="Tahoma" w:cs="Tahoma"/>
          <w:sz w:val="24"/>
          <w:szCs w:val="24"/>
        </w:rPr>
        <w:t xml:space="preserve"> and </w:t>
      </w:r>
      <w:r w:rsidR="006B5568" w:rsidRPr="00033288">
        <w:rPr>
          <w:rFonts w:ascii="Tahoma" w:hAnsi="Tahoma" w:cs="Tahoma"/>
          <w:sz w:val="24"/>
          <w:szCs w:val="24"/>
        </w:rPr>
        <w:t>many live</w:t>
      </w:r>
      <w:r w:rsidR="00436042" w:rsidRPr="00033288">
        <w:rPr>
          <w:rFonts w:ascii="Tahoma" w:hAnsi="Tahoma" w:cs="Tahoma"/>
          <w:sz w:val="24"/>
          <w:szCs w:val="24"/>
        </w:rPr>
        <w:t>s</w:t>
      </w:r>
      <w:r w:rsidR="00A531E7" w:rsidRPr="00033288">
        <w:rPr>
          <w:rFonts w:ascii="Tahoma" w:hAnsi="Tahoma" w:cs="Tahoma"/>
          <w:sz w:val="24"/>
          <w:szCs w:val="24"/>
        </w:rPr>
        <w:t xml:space="preserve"> have</w:t>
      </w:r>
      <w:r w:rsidR="006B5568" w:rsidRPr="00033288">
        <w:rPr>
          <w:rFonts w:ascii="Tahoma" w:hAnsi="Tahoma" w:cs="Tahoma"/>
          <w:sz w:val="24"/>
          <w:szCs w:val="24"/>
        </w:rPr>
        <w:t xml:space="preserve"> been lost</w:t>
      </w:r>
      <w:r w:rsidR="00436042" w:rsidRPr="00033288">
        <w:rPr>
          <w:rFonts w:ascii="Tahoma" w:hAnsi="Tahoma" w:cs="Tahoma"/>
          <w:sz w:val="24"/>
          <w:szCs w:val="24"/>
        </w:rPr>
        <w:t>. This situation no doubt</w:t>
      </w:r>
      <w:r w:rsidR="006B5568" w:rsidRPr="00033288">
        <w:rPr>
          <w:rFonts w:ascii="Tahoma" w:hAnsi="Tahoma" w:cs="Tahoma"/>
          <w:sz w:val="24"/>
          <w:szCs w:val="24"/>
        </w:rPr>
        <w:t xml:space="preserve"> </w:t>
      </w:r>
      <w:r w:rsidR="00CA1AF7" w:rsidRPr="00033288">
        <w:rPr>
          <w:rFonts w:ascii="Tahoma" w:hAnsi="Tahoma" w:cs="Tahoma"/>
          <w:sz w:val="24"/>
          <w:szCs w:val="24"/>
        </w:rPr>
        <w:t xml:space="preserve">had been an </w:t>
      </w:r>
      <w:r w:rsidR="005A0A57" w:rsidRPr="00033288">
        <w:rPr>
          <w:rFonts w:ascii="Tahoma" w:hAnsi="Tahoma" w:cs="Tahoma"/>
          <w:sz w:val="24"/>
          <w:szCs w:val="24"/>
        </w:rPr>
        <w:t>issue of grave national</w:t>
      </w:r>
      <w:r w:rsidR="00C97F68" w:rsidRPr="00033288">
        <w:rPr>
          <w:rFonts w:ascii="Tahoma" w:hAnsi="Tahoma" w:cs="Tahoma"/>
          <w:sz w:val="24"/>
          <w:szCs w:val="24"/>
        </w:rPr>
        <w:t xml:space="preserve"> concern and resolving the dispute </w:t>
      </w:r>
      <w:r w:rsidR="00564F9B" w:rsidRPr="00033288">
        <w:rPr>
          <w:rFonts w:ascii="Tahoma" w:hAnsi="Tahoma" w:cs="Tahoma"/>
          <w:sz w:val="24"/>
          <w:szCs w:val="24"/>
        </w:rPr>
        <w:t xml:space="preserve">totally and </w:t>
      </w:r>
      <w:r w:rsidR="00C97F68" w:rsidRPr="00033288">
        <w:rPr>
          <w:rFonts w:ascii="Tahoma" w:hAnsi="Tahoma" w:cs="Tahoma"/>
          <w:sz w:val="24"/>
          <w:szCs w:val="24"/>
        </w:rPr>
        <w:t xml:space="preserve">timeously would have been a matter of </w:t>
      </w:r>
      <w:r w:rsidR="00564F9B" w:rsidRPr="00033288">
        <w:rPr>
          <w:rFonts w:ascii="Tahoma" w:hAnsi="Tahoma" w:cs="Tahoma"/>
          <w:sz w:val="24"/>
          <w:szCs w:val="24"/>
        </w:rPr>
        <w:t>public interest</w:t>
      </w:r>
      <w:r w:rsidR="00A531E7" w:rsidRPr="00033288">
        <w:rPr>
          <w:rFonts w:ascii="Tahoma" w:hAnsi="Tahoma" w:cs="Tahoma"/>
          <w:sz w:val="24"/>
          <w:szCs w:val="24"/>
        </w:rPr>
        <w:t>,</w:t>
      </w:r>
      <w:r w:rsidR="00564F9B" w:rsidRPr="00033288">
        <w:rPr>
          <w:rFonts w:ascii="Tahoma" w:hAnsi="Tahoma" w:cs="Tahoma"/>
          <w:sz w:val="24"/>
          <w:szCs w:val="24"/>
        </w:rPr>
        <w:t xml:space="preserve"> </w:t>
      </w:r>
      <w:r w:rsidR="00781885" w:rsidRPr="00033288">
        <w:rPr>
          <w:rFonts w:ascii="Tahoma" w:hAnsi="Tahoma" w:cs="Tahoma"/>
          <w:sz w:val="24"/>
          <w:szCs w:val="24"/>
        </w:rPr>
        <w:t>however</w:t>
      </w:r>
      <w:r w:rsidR="00A531E7" w:rsidRPr="00033288">
        <w:rPr>
          <w:rFonts w:ascii="Tahoma" w:hAnsi="Tahoma" w:cs="Tahoma"/>
          <w:sz w:val="24"/>
          <w:szCs w:val="24"/>
        </w:rPr>
        <w:t>,</w:t>
      </w:r>
      <w:r w:rsidR="00781885" w:rsidRPr="00033288">
        <w:rPr>
          <w:rFonts w:ascii="Tahoma" w:hAnsi="Tahoma" w:cs="Tahoma"/>
          <w:sz w:val="24"/>
          <w:szCs w:val="24"/>
        </w:rPr>
        <w:t xml:space="preserve"> the </w:t>
      </w:r>
      <w:r w:rsidR="00241A2F" w:rsidRPr="00033288">
        <w:rPr>
          <w:rFonts w:ascii="Tahoma" w:hAnsi="Tahoma" w:cs="Tahoma"/>
          <w:sz w:val="24"/>
          <w:szCs w:val="24"/>
        </w:rPr>
        <w:t>issue had remain</w:t>
      </w:r>
      <w:r w:rsidR="00F00108">
        <w:rPr>
          <w:rFonts w:ascii="Tahoma" w:hAnsi="Tahoma" w:cs="Tahoma"/>
          <w:sz w:val="24"/>
          <w:szCs w:val="24"/>
        </w:rPr>
        <w:t>ed</w:t>
      </w:r>
      <w:r w:rsidR="00241A2F" w:rsidRPr="00033288">
        <w:rPr>
          <w:rFonts w:ascii="Tahoma" w:hAnsi="Tahoma" w:cs="Tahoma"/>
          <w:sz w:val="24"/>
          <w:szCs w:val="24"/>
        </w:rPr>
        <w:t xml:space="preserve"> protracted till</w:t>
      </w:r>
      <w:r w:rsidR="00EE0BE3" w:rsidRPr="00033288">
        <w:rPr>
          <w:rFonts w:ascii="Tahoma" w:hAnsi="Tahoma" w:cs="Tahoma"/>
          <w:sz w:val="24"/>
          <w:szCs w:val="24"/>
        </w:rPr>
        <w:t xml:space="preserve"> now over 60 yea</w:t>
      </w:r>
      <w:r w:rsidR="00241A2F" w:rsidRPr="00033288">
        <w:rPr>
          <w:rFonts w:ascii="Tahoma" w:hAnsi="Tahoma" w:cs="Tahoma"/>
          <w:sz w:val="24"/>
          <w:szCs w:val="24"/>
        </w:rPr>
        <w:t>rs</w:t>
      </w:r>
      <w:r w:rsidR="00781885" w:rsidRPr="00033288">
        <w:rPr>
          <w:rFonts w:ascii="Tahoma" w:hAnsi="Tahoma" w:cs="Tahoma"/>
          <w:sz w:val="24"/>
          <w:szCs w:val="24"/>
        </w:rPr>
        <w:t>.</w:t>
      </w:r>
    </w:p>
    <w:p w14:paraId="2ADE9B1C" w14:textId="594A28C0" w:rsidR="008C48CA" w:rsidRPr="00033288" w:rsidRDefault="006A618C" w:rsidP="00033288">
      <w:pPr>
        <w:spacing w:line="360" w:lineRule="auto"/>
        <w:jc w:val="both"/>
        <w:rPr>
          <w:rFonts w:ascii="Tahoma" w:hAnsi="Tahoma" w:cs="Tahoma"/>
          <w:b/>
          <w:sz w:val="24"/>
          <w:szCs w:val="24"/>
        </w:rPr>
      </w:pPr>
      <w:r w:rsidRPr="00033288">
        <w:rPr>
          <w:rFonts w:ascii="Tahoma" w:hAnsi="Tahoma" w:cs="Tahoma"/>
          <w:b/>
          <w:sz w:val="24"/>
          <w:szCs w:val="24"/>
        </w:rPr>
        <w:t>Facts:</w:t>
      </w:r>
      <w:r w:rsidR="007B4933" w:rsidRPr="00033288">
        <w:rPr>
          <w:rFonts w:ascii="Tahoma" w:hAnsi="Tahoma" w:cs="Tahoma"/>
          <w:b/>
          <w:sz w:val="24"/>
          <w:szCs w:val="24"/>
        </w:rPr>
        <w:t xml:space="preserve"> </w:t>
      </w:r>
      <w:r w:rsidR="007804EC" w:rsidRPr="00033288">
        <w:rPr>
          <w:rFonts w:ascii="Tahoma" w:hAnsi="Tahoma" w:cs="Tahoma"/>
          <w:sz w:val="24"/>
          <w:szCs w:val="24"/>
        </w:rPr>
        <w:t>The substantive s</w:t>
      </w:r>
      <w:r w:rsidR="005B1B5D" w:rsidRPr="00033288">
        <w:rPr>
          <w:rFonts w:ascii="Tahoma" w:hAnsi="Tahoma" w:cs="Tahoma"/>
          <w:sz w:val="24"/>
          <w:szCs w:val="24"/>
        </w:rPr>
        <w:t xml:space="preserve">uit has a </w:t>
      </w:r>
      <w:proofErr w:type="gramStart"/>
      <w:r w:rsidR="00C21DC3" w:rsidRPr="00033288">
        <w:rPr>
          <w:rFonts w:ascii="Tahoma" w:hAnsi="Tahoma" w:cs="Tahoma"/>
          <w:sz w:val="24"/>
          <w:szCs w:val="24"/>
        </w:rPr>
        <w:t>much</w:t>
      </w:r>
      <w:r w:rsidR="00A63277">
        <w:rPr>
          <w:rFonts w:ascii="Tahoma" w:hAnsi="Tahoma" w:cs="Tahoma"/>
          <w:sz w:val="24"/>
          <w:szCs w:val="24"/>
        </w:rPr>
        <w:t xml:space="preserve"> </w:t>
      </w:r>
      <w:r w:rsidR="005B1B5D" w:rsidRPr="00033288">
        <w:rPr>
          <w:rFonts w:ascii="Tahoma" w:hAnsi="Tahoma" w:cs="Tahoma"/>
          <w:sz w:val="24"/>
          <w:szCs w:val="24"/>
        </w:rPr>
        <w:t>checked</w:t>
      </w:r>
      <w:proofErr w:type="gramEnd"/>
      <w:r w:rsidR="005B1B5D" w:rsidRPr="00033288">
        <w:rPr>
          <w:rFonts w:ascii="Tahoma" w:hAnsi="Tahoma" w:cs="Tahoma"/>
          <w:sz w:val="24"/>
          <w:szCs w:val="24"/>
        </w:rPr>
        <w:t xml:space="preserve"> history, as much as possible I wil</w:t>
      </w:r>
      <w:r w:rsidR="00241A2F" w:rsidRPr="00033288">
        <w:rPr>
          <w:rFonts w:ascii="Tahoma" w:hAnsi="Tahoma" w:cs="Tahoma"/>
          <w:sz w:val="24"/>
          <w:szCs w:val="24"/>
        </w:rPr>
        <w:t>l</w:t>
      </w:r>
      <w:r w:rsidR="005B1B5D" w:rsidRPr="00033288">
        <w:rPr>
          <w:rFonts w:ascii="Tahoma" w:hAnsi="Tahoma" w:cs="Tahoma"/>
          <w:sz w:val="24"/>
          <w:szCs w:val="24"/>
        </w:rPr>
        <w:t xml:space="preserve"> briefly summarize the sequence of events that led to the application before us. </w:t>
      </w:r>
      <w:r w:rsidR="00F85C1E" w:rsidRPr="00033288">
        <w:rPr>
          <w:rFonts w:ascii="Tahoma" w:hAnsi="Tahoma" w:cs="Tahoma"/>
          <w:sz w:val="24"/>
          <w:szCs w:val="24"/>
        </w:rPr>
        <w:t>An action in respect of the subject matter of litigation between the parties was first instituted by</w:t>
      </w:r>
      <w:r w:rsidR="00F94941" w:rsidRPr="00033288">
        <w:rPr>
          <w:rFonts w:ascii="Tahoma" w:hAnsi="Tahoma" w:cs="Tahoma"/>
          <w:sz w:val="24"/>
          <w:szCs w:val="24"/>
        </w:rPr>
        <w:t xml:space="preserve"> </w:t>
      </w:r>
      <w:r w:rsidR="00C97E7E" w:rsidRPr="00033288">
        <w:rPr>
          <w:rFonts w:ascii="Tahoma" w:hAnsi="Tahoma" w:cs="Tahoma"/>
          <w:sz w:val="24"/>
          <w:szCs w:val="24"/>
        </w:rPr>
        <w:t>the c</w:t>
      </w:r>
      <w:r w:rsidR="00570A8F" w:rsidRPr="00033288">
        <w:rPr>
          <w:rFonts w:ascii="Tahoma" w:hAnsi="Tahoma" w:cs="Tahoma"/>
          <w:sz w:val="24"/>
          <w:szCs w:val="24"/>
        </w:rPr>
        <w:t>h</w:t>
      </w:r>
      <w:r w:rsidR="00C97E7E" w:rsidRPr="00033288">
        <w:rPr>
          <w:rFonts w:ascii="Tahoma" w:hAnsi="Tahoma" w:cs="Tahoma"/>
          <w:sz w:val="24"/>
          <w:szCs w:val="24"/>
        </w:rPr>
        <w:t xml:space="preserve">ief of </w:t>
      </w:r>
      <w:proofErr w:type="spellStart"/>
      <w:r w:rsidR="00C97E7E" w:rsidRPr="00033288">
        <w:rPr>
          <w:rFonts w:ascii="Tahoma" w:hAnsi="Tahoma" w:cs="Tahoma"/>
          <w:sz w:val="24"/>
          <w:szCs w:val="24"/>
        </w:rPr>
        <w:t>Peki</w:t>
      </w:r>
      <w:proofErr w:type="spellEnd"/>
      <w:r w:rsidR="00C97E7E" w:rsidRPr="00033288">
        <w:rPr>
          <w:rFonts w:ascii="Tahoma" w:hAnsi="Tahoma" w:cs="Tahoma"/>
          <w:sz w:val="24"/>
          <w:szCs w:val="24"/>
        </w:rPr>
        <w:t xml:space="preserve"> </w:t>
      </w:r>
      <w:proofErr w:type="spellStart"/>
      <w:r w:rsidR="00C21DC3" w:rsidRPr="00033288">
        <w:rPr>
          <w:rFonts w:ascii="Tahoma" w:hAnsi="Tahoma" w:cs="Tahoma"/>
          <w:sz w:val="24"/>
          <w:szCs w:val="24"/>
        </w:rPr>
        <w:t>Avetile</w:t>
      </w:r>
      <w:proofErr w:type="spellEnd"/>
      <w:r w:rsidR="00C21DC3" w:rsidRPr="00033288">
        <w:rPr>
          <w:rFonts w:ascii="Tahoma" w:hAnsi="Tahoma" w:cs="Tahoma"/>
          <w:sz w:val="24"/>
          <w:szCs w:val="24"/>
        </w:rPr>
        <w:t>,</w:t>
      </w:r>
      <w:r w:rsidR="005F427F" w:rsidRPr="00033288">
        <w:rPr>
          <w:rFonts w:ascii="Tahoma" w:hAnsi="Tahoma" w:cs="Tahoma"/>
          <w:sz w:val="24"/>
          <w:szCs w:val="24"/>
        </w:rPr>
        <w:t xml:space="preserve"> </w:t>
      </w:r>
      <w:proofErr w:type="spellStart"/>
      <w:r w:rsidR="005F427F" w:rsidRPr="00033288">
        <w:rPr>
          <w:rFonts w:ascii="Tahoma" w:hAnsi="Tahoma" w:cs="Tahoma"/>
          <w:sz w:val="24"/>
          <w:szCs w:val="24"/>
        </w:rPr>
        <w:t>Togbe</w:t>
      </w:r>
      <w:proofErr w:type="spellEnd"/>
      <w:r w:rsidR="005F427F" w:rsidRPr="00033288">
        <w:rPr>
          <w:rFonts w:ascii="Tahoma" w:hAnsi="Tahoma" w:cs="Tahoma"/>
          <w:sz w:val="24"/>
          <w:szCs w:val="24"/>
        </w:rPr>
        <w:t xml:space="preserve"> </w:t>
      </w:r>
      <w:proofErr w:type="spellStart"/>
      <w:r w:rsidR="005F427F" w:rsidRPr="00033288">
        <w:rPr>
          <w:rFonts w:ascii="Tahoma" w:hAnsi="Tahoma" w:cs="Tahoma"/>
          <w:sz w:val="24"/>
          <w:szCs w:val="24"/>
        </w:rPr>
        <w:t>Ayim</w:t>
      </w:r>
      <w:proofErr w:type="spellEnd"/>
      <w:r w:rsidR="005F427F" w:rsidRPr="00033288">
        <w:rPr>
          <w:rFonts w:ascii="Tahoma" w:hAnsi="Tahoma" w:cs="Tahoma"/>
          <w:sz w:val="24"/>
          <w:szCs w:val="24"/>
        </w:rPr>
        <w:t xml:space="preserve"> Darke IV </w:t>
      </w:r>
      <w:r w:rsidR="00BE1551" w:rsidRPr="00033288">
        <w:rPr>
          <w:rFonts w:ascii="Tahoma" w:hAnsi="Tahoma" w:cs="Tahoma"/>
          <w:sz w:val="24"/>
          <w:szCs w:val="24"/>
        </w:rPr>
        <w:t xml:space="preserve">representing some families </w:t>
      </w:r>
      <w:r w:rsidR="0069477B" w:rsidRPr="00033288">
        <w:rPr>
          <w:rFonts w:ascii="Tahoma" w:hAnsi="Tahoma" w:cs="Tahoma"/>
          <w:sz w:val="24"/>
          <w:szCs w:val="24"/>
        </w:rPr>
        <w:t xml:space="preserve">of </w:t>
      </w:r>
      <w:proofErr w:type="spellStart"/>
      <w:r w:rsidR="0069477B" w:rsidRPr="00033288">
        <w:rPr>
          <w:rFonts w:ascii="Tahoma" w:hAnsi="Tahoma" w:cs="Tahoma"/>
          <w:sz w:val="24"/>
          <w:szCs w:val="24"/>
        </w:rPr>
        <w:t>Peki</w:t>
      </w:r>
      <w:proofErr w:type="spellEnd"/>
      <w:r w:rsidR="0069477B" w:rsidRPr="00033288">
        <w:rPr>
          <w:rFonts w:ascii="Tahoma" w:hAnsi="Tahoma" w:cs="Tahoma"/>
          <w:sz w:val="24"/>
          <w:szCs w:val="24"/>
        </w:rPr>
        <w:t xml:space="preserve"> </w:t>
      </w:r>
      <w:proofErr w:type="spellStart"/>
      <w:r w:rsidR="00C21DC3" w:rsidRPr="00033288">
        <w:rPr>
          <w:rFonts w:ascii="Tahoma" w:hAnsi="Tahoma" w:cs="Tahoma"/>
          <w:sz w:val="24"/>
          <w:szCs w:val="24"/>
        </w:rPr>
        <w:t>Avetile</w:t>
      </w:r>
      <w:proofErr w:type="spellEnd"/>
      <w:r w:rsidR="00C21DC3" w:rsidRPr="00033288">
        <w:rPr>
          <w:rFonts w:ascii="Tahoma" w:hAnsi="Tahoma" w:cs="Tahoma"/>
          <w:sz w:val="24"/>
          <w:szCs w:val="24"/>
        </w:rPr>
        <w:t xml:space="preserve"> at</w:t>
      </w:r>
      <w:r w:rsidR="00BE1551" w:rsidRPr="00033288">
        <w:rPr>
          <w:rFonts w:ascii="Tahoma" w:hAnsi="Tahoma" w:cs="Tahoma"/>
          <w:sz w:val="24"/>
          <w:szCs w:val="24"/>
        </w:rPr>
        <w:t xml:space="preserve"> the </w:t>
      </w:r>
      <w:r w:rsidR="00980CFE" w:rsidRPr="00033288">
        <w:rPr>
          <w:rFonts w:ascii="Tahoma" w:hAnsi="Tahoma" w:cs="Tahoma"/>
          <w:sz w:val="24"/>
          <w:szCs w:val="24"/>
        </w:rPr>
        <w:t xml:space="preserve">Native Court </w:t>
      </w:r>
      <w:proofErr w:type="spellStart"/>
      <w:r w:rsidR="000200EB" w:rsidRPr="00033288">
        <w:rPr>
          <w:rFonts w:ascii="Tahoma" w:hAnsi="Tahoma" w:cs="Tahoma"/>
          <w:sz w:val="24"/>
          <w:szCs w:val="24"/>
        </w:rPr>
        <w:t>Peki</w:t>
      </w:r>
      <w:proofErr w:type="spellEnd"/>
      <w:r w:rsidR="000200EB" w:rsidRPr="00033288">
        <w:rPr>
          <w:rFonts w:ascii="Tahoma" w:hAnsi="Tahoma" w:cs="Tahoma"/>
          <w:sz w:val="24"/>
          <w:szCs w:val="24"/>
        </w:rPr>
        <w:t xml:space="preserve"> </w:t>
      </w:r>
      <w:r w:rsidR="0069477B" w:rsidRPr="00033288">
        <w:rPr>
          <w:rFonts w:ascii="Tahoma" w:hAnsi="Tahoma" w:cs="Tahoma"/>
          <w:sz w:val="24"/>
          <w:szCs w:val="24"/>
        </w:rPr>
        <w:t xml:space="preserve">in 1952 </w:t>
      </w:r>
      <w:r w:rsidR="00980CFE" w:rsidRPr="00033288">
        <w:rPr>
          <w:rFonts w:ascii="Tahoma" w:hAnsi="Tahoma" w:cs="Tahoma"/>
          <w:sz w:val="24"/>
          <w:szCs w:val="24"/>
        </w:rPr>
        <w:t>against</w:t>
      </w:r>
      <w:r w:rsidR="00A574C3" w:rsidRPr="00033288">
        <w:rPr>
          <w:rFonts w:ascii="Tahoma" w:hAnsi="Tahoma" w:cs="Tahoma"/>
          <w:sz w:val="24"/>
          <w:szCs w:val="24"/>
        </w:rPr>
        <w:t xml:space="preserve"> </w:t>
      </w:r>
      <w:proofErr w:type="spellStart"/>
      <w:r w:rsidR="007B4933" w:rsidRPr="00033288">
        <w:rPr>
          <w:rFonts w:ascii="Tahoma" w:hAnsi="Tahoma" w:cs="Tahoma"/>
          <w:sz w:val="24"/>
          <w:szCs w:val="24"/>
        </w:rPr>
        <w:t>To</w:t>
      </w:r>
      <w:r w:rsidR="00974184" w:rsidRPr="00033288">
        <w:rPr>
          <w:rFonts w:ascii="Tahoma" w:hAnsi="Tahoma" w:cs="Tahoma"/>
          <w:sz w:val="24"/>
          <w:szCs w:val="24"/>
        </w:rPr>
        <w:t>gbe</w:t>
      </w:r>
      <w:proofErr w:type="spellEnd"/>
      <w:r w:rsidR="00974184" w:rsidRPr="00033288">
        <w:rPr>
          <w:rFonts w:ascii="Tahoma" w:hAnsi="Tahoma" w:cs="Tahoma"/>
          <w:sz w:val="24"/>
          <w:szCs w:val="24"/>
        </w:rPr>
        <w:t xml:space="preserve"> Gobo Darke XI of </w:t>
      </w:r>
      <w:proofErr w:type="spellStart"/>
      <w:r w:rsidR="00974184" w:rsidRPr="00033288">
        <w:rPr>
          <w:rFonts w:ascii="Tahoma" w:hAnsi="Tahoma" w:cs="Tahoma"/>
          <w:sz w:val="24"/>
          <w:szCs w:val="24"/>
        </w:rPr>
        <w:t>Tsito</w:t>
      </w:r>
      <w:proofErr w:type="spellEnd"/>
      <w:r w:rsidR="00974184" w:rsidRPr="00033288">
        <w:rPr>
          <w:rFonts w:ascii="Tahoma" w:hAnsi="Tahoma" w:cs="Tahoma"/>
          <w:sz w:val="24"/>
          <w:szCs w:val="24"/>
        </w:rPr>
        <w:t xml:space="preserve"> </w:t>
      </w:r>
      <w:proofErr w:type="spellStart"/>
      <w:r w:rsidR="00974184" w:rsidRPr="00033288">
        <w:rPr>
          <w:rFonts w:ascii="Tahoma" w:hAnsi="Tahoma" w:cs="Tahoma"/>
          <w:sz w:val="24"/>
          <w:szCs w:val="24"/>
        </w:rPr>
        <w:t>Awudome</w:t>
      </w:r>
      <w:proofErr w:type="spellEnd"/>
      <w:r w:rsidR="005D753B" w:rsidRPr="00033288">
        <w:rPr>
          <w:rFonts w:ascii="Tahoma" w:hAnsi="Tahoma" w:cs="Tahoma"/>
          <w:sz w:val="24"/>
          <w:szCs w:val="24"/>
        </w:rPr>
        <w:t xml:space="preserve"> and one of his subjects </w:t>
      </w:r>
      <w:proofErr w:type="spellStart"/>
      <w:r w:rsidR="005D753B" w:rsidRPr="00033288">
        <w:rPr>
          <w:rFonts w:ascii="Tahoma" w:hAnsi="Tahoma" w:cs="Tahoma"/>
          <w:sz w:val="24"/>
          <w:szCs w:val="24"/>
        </w:rPr>
        <w:t>Ntow</w:t>
      </w:r>
      <w:proofErr w:type="spellEnd"/>
      <w:r w:rsidR="005D753B" w:rsidRPr="00033288">
        <w:rPr>
          <w:rFonts w:ascii="Tahoma" w:hAnsi="Tahoma" w:cs="Tahoma"/>
          <w:sz w:val="24"/>
          <w:szCs w:val="24"/>
        </w:rPr>
        <w:t xml:space="preserve"> </w:t>
      </w:r>
      <w:proofErr w:type="spellStart"/>
      <w:r w:rsidR="005D753B" w:rsidRPr="00033288">
        <w:rPr>
          <w:rFonts w:ascii="Tahoma" w:hAnsi="Tahoma" w:cs="Tahoma"/>
          <w:sz w:val="24"/>
          <w:szCs w:val="24"/>
        </w:rPr>
        <w:t>Peniana</w:t>
      </w:r>
      <w:proofErr w:type="spellEnd"/>
      <w:r w:rsidR="0069477B" w:rsidRPr="00033288">
        <w:rPr>
          <w:rFonts w:ascii="Tahoma" w:hAnsi="Tahoma" w:cs="Tahoma"/>
          <w:sz w:val="24"/>
          <w:szCs w:val="24"/>
        </w:rPr>
        <w:t>.</w:t>
      </w:r>
      <w:r w:rsidR="00C97E7E" w:rsidRPr="00033288">
        <w:rPr>
          <w:rFonts w:ascii="Tahoma" w:hAnsi="Tahoma" w:cs="Tahoma"/>
          <w:sz w:val="24"/>
          <w:szCs w:val="24"/>
        </w:rPr>
        <w:t xml:space="preserve"> </w:t>
      </w:r>
      <w:r w:rsidR="00486BAB" w:rsidRPr="00033288">
        <w:rPr>
          <w:rFonts w:ascii="Tahoma" w:hAnsi="Tahoma" w:cs="Tahoma"/>
          <w:sz w:val="24"/>
          <w:szCs w:val="24"/>
        </w:rPr>
        <w:t xml:space="preserve">The suit was </w:t>
      </w:r>
      <w:r w:rsidR="00050F57" w:rsidRPr="00033288">
        <w:rPr>
          <w:rFonts w:ascii="Tahoma" w:hAnsi="Tahoma" w:cs="Tahoma"/>
          <w:sz w:val="24"/>
          <w:szCs w:val="24"/>
        </w:rPr>
        <w:t xml:space="preserve">eventually decided by the High Court, Ho in </w:t>
      </w:r>
      <w:r w:rsidR="0082307F" w:rsidRPr="00033288">
        <w:rPr>
          <w:rFonts w:ascii="Tahoma" w:hAnsi="Tahoma" w:cs="Tahoma"/>
          <w:sz w:val="24"/>
          <w:szCs w:val="24"/>
        </w:rPr>
        <w:t xml:space="preserve">November </w:t>
      </w:r>
      <w:r w:rsidR="00050F57" w:rsidRPr="00033288">
        <w:rPr>
          <w:rFonts w:ascii="Tahoma" w:hAnsi="Tahoma" w:cs="Tahoma"/>
          <w:sz w:val="24"/>
          <w:szCs w:val="24"/>
        </w:rPr>
        <w:t xml:space="preserve">1975 </w:t>
      </w:r>
      <w:r w:rsidR="00D75763" w:rsidRPr="00033288">
        <w:rPr>
          <w:rFonts w:ascii="Tahoma" w:hAnsi="Tahoma" w:cs="Tahoma"/>
          <w:sz w:val="24"/>
          <w:szCs w:val="24"/>
        </w:rPr>
        <w:t xml:space="preserve">by Francois J </w:t>
      </w:r>
      <w:r w:rsidR="00050F57" w:rsidRPr="00033288">
        <w:rPr>
          <w:rFonts w:ascii="Tahoma" w:hAnsi="Tahoma" w:cs="Tahoma"/>
          <w:sz w:val="24"/>
          <w:szCs w:val="24"/>
        </w:rPr>
        <w:t xml:space="preserve">in </w:t>
      </w:r>
      <w:proofErr w:type="spellStart"/>
      <w:r w:rsidR="00050F57" w:rsidRPr="00033288">
        <w:rPr>
          <w:rFonts w:ascii="Tahoma" w:hAnsi="Tahoma" w:cs="Tahoma"/>
          <w:sz w:val="24"/>
          <w:szCs w:val="24"/>
        </w:rPr>
        <w:t>favour</w:t>
      </w:r>
      <w:proofErr w:type="spellEnd"/>
      <w:r w:rsidR="00050F57" w:rsidRPr="00033288">
        <w:rPr>
          <w:rFonts w:ascii="Tahoma" w:hAnsi="Tahoma" w:cs="Tahoma"/>
          <w:sz w:val="24"/>
          <w:szCs w:val="24"/>
        </w:rPr>
        <w:t xml:space="preserve"> of the plaintiff</w:t>
      </w:r>
      <w:r w:rsidR="0082307F" w:rsidRPr="00033288">
        <w:rPr>
          <w:rFonts w:ascii="Tahoma" w:hAnsi="Tahoma" w:cs="Tahoma"/>
          <w:sz w:val="24"/>
          <w:szCs w:val="24"/>
        </w:rPr>
        <w:t>.</w:t>
      </w:r>
      <w:r w:rsidR="004635CF" w:rsidRPr="00033288">
        <w:rPr>
          <w:rFonts w:ascii="Tahoma" w:hAnsi="Tahoma" w:cs="Tahoma"/>
          <w:sz w:val="24"/>
          <w:szCs w:val="24"/>
        </w:rPr>
        <w:t xml:space="preserve"> The defendants appealed</w:t>
      </w:r>
      <w:r w:rsidR="00F00108">
        <w:rPr>
          <w:rFonts w:ascii="Tahoma" w:hAnsi="Tahoma" w:cs="Tahoma"/>
          <w:sz w:val="24"/>
          <w:szCs w:val="24"/>
        </w:rPr>
        <w:t>,</w:t>
      </w:r>
      <w:r w:rsidR="008E79C7" w:rsidRPr="00033288">
        <w:rPr>
          <w:rFonts w:ascii="Tahoma" w:hAnsi="Tahoma" w:cs="Tahoma"/>
          <w:sz w:val="24"/>
          <w:szCs w:val="24"/>
        </w:rPr>
        <w:t xml:space="preserve"> on 30</w:t>
      </w:r>
      <w:r w:rsidR="008E79C7" w:rsidRPr="00033288">
        <w:rPr>
          <w:rFonts w:ascii="Tahoma" w:hAnsi="Tahoma" w:cs="Tahoma"/>
          <w:sz w:val="24"/>
          <w:szCs w:val="24"/>
          <w:vertAlign w:val="superscript"/>
        </w:rPr>
        <w:t>th</w:t>
      </w:r>
      <w:r w:rsidR="008E79C7" w:rsidRPr="00033288">
        <w:rPr>
          <w:rFonts w:ascii="Tahoma" w:hAnsi="Tahoma" w:cs="Tahoma"/>
          <w:sz w:val="24"/>
          <w:szCs w:val="24"/>
        </w:rPr>
        <w:t xml:space="preserve"> July 1979, </w:t>
      </w:r>
      <w:r w:rsidR="00D15543" w:rsidRPr="00033288">
        <w:rPr>
          <w:rFonts w:ascii="Tahoma" w:hAnsi="Tahoma" w:cs="Tahoma"/>
          <w:sz w:val="24"/>
          <w:szCs w:val="24"/>
        </w:rPr>
        <w:t xml:space="preserve">the </w:t>
      </w:r>
      <w:r w:rsidR="008E79C7" w:rsidRPr="00033288">
        <w:rPr>
          <w:rFonts w:ascii="Tahoma" w:hAnsi="Tahoma" w:cs="Tahoma"/>
          <w:sz w:val="24"/>
          <w:szCs w:val="24"/>
        </w:rPr>
        <w:t>Court of Appeal</w:t>
      </w:r>
      <w:r w:rsidR="00D15543" w:rsidRPr="00033288">
        <w:rPr>
          <w:rFonts w:ascii="Tahoma" w:hAnsi="Tahoma" w:cs="Tahoma"/>
          <w:sz w:val="24"/>
          <w:szCs w:val="24"/>
        </w:rPr>
        <w:t xml:space="preserve"> overturned the </w:t>
      </w:r>
      <w:r w:rsidR="003D571D" w:rsidRPr="00033288">
        <w:rPr>
          <w:rFonts w:ascii="Tahoma" w:hAnsi="Tahoma" w:cs="Tahoma"/>
          <w:sz w:val="24"/>
          <w:szCs w:val="24"/>
        </w:rPr>
        <w:t>High Court decision.</w:t>
      </w:r>
    </w:p>
    <w:p w14:paraId="2ADE9B1D" w14:textId="77777777" w:rsidR="00D15543" w:rsidRPr="00033288" w:rsidRDefault="008C48CA" w:rsidP="00033288">
      <w:pPr>
        <w:spacing w:line="360" w:lineRule="auto"/>
        <w:jc w:val="both"/>
        <w:rPr>
          <w:rFonts w:ascii="Tahoma" w:hAnsi="Tahoma" w:cs="Tahoma"/>
          <w:sz w:val="24"/>
          <w:szCs w:val="24"/>
        </w:rPr>
      </w:pPr>
      <w:r w:rsidRPr="00033288">
        <w:rPr>
          <w:rFonts w:ascii="Tahoma" w:hAnsi="Tahoma" w:cs="Tahoma"/>
          <w:sz w:val="24"/>
          <w:szCs w:val="24"/>
        </w:rPr>
        <w:t>In 1987</w:t>
      </w:r>
      <w:r w:rsidR="00C80D75" w:rsidRPr="00033288">
        <w:rPr>
          <w:rFonts w:ascii="Tahoma" w:hAnsi="Tahoma" w:cs="Tahoma"/>
          <w:sz w:val="24"/>
          <w:szCs w:val="24"/>
        </w:rPr>
        <w:t xml:space="preserve"> the P</w:t>
      </w:r>
      <w:r w:rsidR="00C852A7" w:rsidRPr="00033288">
        <w:rPr>
          <w:rFonts w:ascii="Tahoma" w:hAnsi="Tahoma" w:cs="Tahoma"/>
          <w:sz w:val="24"/>
          <w:szCs w:val="24"/>
        </w:rPr>
        <w:t xml:space="preserve">aramount Chief of </w:t>
      </w:r>
      <w:proofErr w:type="spellStart"/>
      <w:r w:rsidR="00C852A7" w:rsidRPr="00033288">
        <w:rPr>
          <w:rFonts w:ascii="Tahoma" w:hAnsi="Tahoma" w:cs="Tahoma"/>
          <w:sz w:val="24"/>
          <w:szCs w:val="24"/>
        </w:rPr>
        <w:t>Peki</w:t>
      </w:r>
      <w:proofErr w:type="spellEnd"/>
      <w:r w:rsidR="00C852A7" w:rsidRPr="00033288">
        <w:rPr>
          <w:rFonts w:ascii="Tahoma" w:hAnsi="Tahoma" w:cs="Tahoma"/>
          <w:sz w:val="24"/>
          <w:szCs w:val="24"/>
        </w:rPr>
        <w:t xml:space="preserve"> Traditional Area</w:t>
      </w:r>
      <w:r w:rsidR="00D15543" w:rsidRPr="00033288">
        <w:rPr>
          <w:rFonts w:ascii="Tahoma" w:hAnsi="Tahoma" w:cs="Tahoma"/>
          <w:sz w:val="24"/>
          <w:szCs w:val="24"/>
        </w:rPr>
        <w:t xml:space="preserve"> </w:t>
      </w:r>
      <w:r w:rsidR="00443D40" w:rsidRPr="00033288">
        <w:rPr>
          <w:rFonts w:ascii="Tahoma" w:hAnsi="Tahoma" w:cs="Tahoma"/>
          <w:sz w:val="24"/>
          <w:szCs w:val="24"/>
        </w:rPr>
        <w:t xml:space="preserve">and </w:t>
      </w:r>
      <w:proofErr w:type="spellStart"/>
      <w:r w:rsidR="00443D40" w:rsidRPr="00033288">
        <w:rPr>
          <w:rFonts w:ascii="Tahoma" w:hAnsi="Tahoma" w:cs="Tahoma"/>
          <w:sz w:val="24"/>
          <w:szCs w:val="24"/>
        </w:rPr>
        <w:t>To</w:t>
      </w:r>
      <w:r w:rsidR="00C80D75" w:rsidRPr="00033288">
        <w:rPr>
          <w:rFonts w:ascii="Tahoma" w:hAnsi="Tahoma" w:cs="Tahoma"/>
          <w:sz w:val="24"/>
          <w:szCs w:val="24"/>
        </w:rPr>
        <w:t>gbe</w:t>
      </w:r>
      <w:proofErr w:type="spellEnd"/>
      <w:r w:rsidR="00C80D75" w:rsidRPr="00033288">
        <w:rPr>
          <w:rFonts w:ascii="Tahoma" w:hAnsi="Tahoma" w:cs="Tahoma"/>
          <w:sz w:val="24"/>
          <w:szCs w:val="24"/>
        </w:rPr>
        <w:t xml:space="preserve"> </w:t>
      </w:r>
      <w:proofErr w:type="spellStart"/>
      <w:r w:rsidR="00C80D75" w:rsidRPr="00033288">
        <w:rPr>
          <w:rFonts w:ascii="Tahoma" w:hAnsi="Tahoma" w:cs="Tahoma"/>
          <w:sz w:val="24"/>
          <w:szCs w:val="24"/>
        </w:rPr>
        <w:t>Ayim</w:t>
      </w:r>
      <w:proofErr w:type="spellEnd"/>
      <w:r w:rsidR="00C80D75" w:rsidRPr="00033288">
        <w:rPr>
          <w:rFonts w:ascii="Tahoma" w:hAnsi="Tahoma" w:cs="Tahoma"/>
          <w:sz w:val="24"/>
          <w:szCs w:val="24"/>
        </w:rPr>
        <w:t xml:space="preserve"> Darke IV instituted a fresh action in the High </w:t>
      </w:r>
      <w:r w:rsidR="00443D40" w:rsidRPr="00033288">
        <w:rPr>
          <w:rFonts w:ascii="Tahoma" w:hAnsi="Tahoma" w:cs="Tahoma"/>
          <w:sz w:val="24"/>
          <w:szCs w:val="24"/>
        </w:rPr>
        <w:t xml:space="preserve">Court Accra against </w:t>
      </w:r>
      <w:proofErr w:type="spellStart"/>
      <w:r w:rsidR="00443D40" w:rsidRPr="00033288">
        <w:rPr>
          <w:rFonts w:ascii="Tahoma" w:hAnsi="Tahoma" w:cs="Tahoma"/>
          <w:sz w:val="24"/>
          <w:szCs w:val="24"/>
        </w:rPr>
        <w:t>To</w:t>
      </w:r>
      <w:r w:rsidR="00A54ECD" w:rsidRPr="00033288">
        <w:rPr>
          <w:rFonts w:ascii="Tahoma" w:hAnsi="Tahoma" w:cs="Tahoma"/>
          <w:sz w:val="24"/>
          <w:szCs w:val="24"/>
        </w:rPr>
        <w:t>gbe</w:t>
      </w:r>
      <w:proofErr w:type="spellEnd"/>
      <w:r w:rsidR="00A54ECD" w:rsidRPr="00033288">
        <w:rPr>
          <w:rFonts w:ascii="Tahoma" w:hAnsi="Tahoma" w:cs="Tahoma"/>
          <w:sz w:val="24"/>
          <w:szCs w:val="24"/>
        </w:rPr>
        <w:t xml:space="preserve"> Gobo Darke XI</w:t>
      </w:r>
      <w:r w:rsidR="006E2742" w:rsidRPr="00033288">
        <w:rPr>
          <w:rFonts w:ascii="Tahoma" w:hAnsi="Tahoma" w:cs="Tahoma"/>
          <w:sz w:val="24"/>
          <w:szCs w:val="24"/>
        </w:rPr>
        <w:t xml:space="preserve"> seeking a declaration that the</w:t>
      </w:r>
      <w:r w:rsidR="00DF0B50" w:rsidRPr="00033288">
        <w:rPr>
          <w:rFonts w:ascii="Tahoma" w:hAnsi="Tahoma" w:cs="Tahoma"/>
          <w:sz w:val="24"/>
          <w:szCs w:val="24"/>
        </w:rPr>
        <w:t xml:space="preserve"> judgments of the High Court </w:t>
      </w:r>
      <w:r w:rsidR="004361D8" w:rsidRPr="00033288">
        <w:rPr>
          <w:rFonts w:ascii="Tahoma" w:hAnsi="Tahoma" w:cs="Tahoma"/>
          <w:sz w:val="24"/>
          <w:szCs w:val="24"/>
        </w:rPr>
        <w:t>and Court of Appeal refe</w:t>
      </w:r>
      <w:r w:rsidR="00A00685" w:rsidRPr="00033288">
        <w:rPr>
          <w:rFonts w:ascii="Tahoma" w:hAnsi="Tahoma" w:cs="Tahoma"/>
          <w:sz w:val="24"/>
          <w:szCs w:val="24"/>
        </w:rPr>
        <w:t>rred to in the prec</w:t>
      </w:r>
      <w:r w:rsidR="004361D8" w:rsidRPr="00033288">
        <w:rPr>
          <w:rFonts w:ascii="Tahoma" w:hAnsi="Tahoma" w:cs="Tahoma"/>
          <w:sz w:val="24"/>
          <w:szCs w:val="24"/>
        </w:rPr>
        <w:t>eding paragraph above are null and void</w:t>
      </w:r>
      <w:r w:rsidR="00A00685" w:rsidRPr="00033288">
        <w:rPr>
          <w:rFonts w:ascii="Tahoma" w:hAnsi="Tahoma" w:cs="Tahoma"/>
          <w:sz w:val="24"/>
          <w:szCs w:val="24"/>
        </w:rPr>
        <w:t>.</w:t>
      </w:r>
      <w:r w:rsidR="006E2742" w:rsidRPr="00033288">
        <w:rPr>
          <w:rFonts w:ascii="Tahoma" w:hAnsi="Tahoma" w:cs="Tahoma"/>
          <w:sz w:val="24"/>
          <w:szCs w:val="24"/>
        </w:rPr>
        <w:t xml:space="preserve"> </w:t>
      </w:r>
      <w:r w:rsidR="00A00685" w:rsidRPr="00033288">
        <w:rPr>
          <w:rFonts w:ascii="Tahoma" w:hAnsi="Tahoma" w:cs="Tahoma"/>
          <w:sz w:val="24"/>
          <w:szCs w:val="24"/>
        </w:rPr>
        <w:t xml:space="preserve">The reason being that the </w:t>
      </w:r>
      <w:r w:rsidR="006E2742" w:rsidRPr="00033288">
        <w:rPr>
          <w:rFonts w:ascii="Tahoma" w:hAnsi="Tahoma" w:cs="Tahoma"/>
          <w:sz w:val="24"/>
          <w:szCs w:val="24"/>
        </w:rPr>
        <w:t xml:space="preserve">dispute </w:t>
      </w:r>
      <w:r w:rsidR="006E2742" w:rsidRPr="00033288">
        <w:rPr>
          <w:rFonts w:ascii="Tahoma" w:hAnsi="Tahoma" w:cs="Tahoma"/>
          <w:sz w:val="24"/>
          <w:szCs w:val="24"/>
        </w:rPr>
        <w:lastRenderedPageBreak/>
        <w:t xml:space="preserve">between the parties </w:t>
      </w:r>
      <w:r w:rsidR="007B5681" w:rsidRPr="00033288">
        <w:rPr>
          <w:rFonts w:ascii="Tahoma" w:hAnsi="Tahoma" w:cs="Tahoma"/>
          <w:sz w:val="24"/>
          <w:szCs w:val="24"/>
        </w:rPr>
        <w:t>involves</w:t>
      </w:r>
      <w:r w:rsidR="0010462A" w:rsidRPr="00033288">
        <w:rPr>
          <w:rFonts w:ascii="Tahoma" w:hAnsi="Tahoma" w:cs="Tahoma"/>
          <w:sz w:val="24"/>
          <w:szCs w:val="24"/>
        </w:rPr>
        <w:t xml:space="preserve"> boundary between stool lands</w:t>
      </w:r>
      <w:r w:rsidR="000A0E58" w:rsidRPr="00033288">
        <w:rPr>
          <w:rFonts w:ascii="Tahoma" w:hAnsi="Tahoma" w:cs="Tahoma"/>
          <w:sz w:val="24"/>
          <w:szCs w:val="24"/>
        </w:rPr>
        <w:t>,</w:t>
      </w:r>
      <w:r w:rsidR="00DF0B50" w:rsidRPr="00033288">
        <w:rPr>
          <w:rFonts w:ascii="Tahoma" w:hAnsi="Tahoma" w:cs="Tahoma"/>
          <w:sz w:val="24"/>
          <w:szCs w:val="24"/>
        </w:rPr>
        <w:t xml:space="preserve"> </w:t>
      </w:r>
      <w:r w:rsidR="00B9408C" w:rsidRPr="00033288">
        <w:rPr>
          <w:rFonts w:ascii="Tahoma" w:hAnsi="Tahoma" w:cs="Tahoma"/>
          <w:sz w:val="24"/>
          <w:szCs w:val="24"/>
        </w:rPr>
        <w:t>as such by virtue of the provisions of the Stool Lands Boundaries Settlement Decree</w:t>
      </w:r>
      <w:r w:rsidR="00AE1A9C" w:rsidRPr="00033288">
        <w:rPr>
          <w:rFonts w:ascii="Tahoma" w:hAnsi="Tahoma" w:cs="Tahoma"/>
          <w:sz w:val="24"/>
          <w:szCs w:val="24"/>
        </w:rPr>
        <w:t xml:space="preserve"> 1973</w:t>
      </w:r>
      <w:r w:rsidR="00C21DC3" w:rsidRPr="00033288">
        <w:rPr>
          <w:rFonts w:ascii="Tahoma" w:hAnsi="Tahoma" w:cs="Tahoma"/>
          <w:sz w:val="24"/>
          <w:szCs w:val="24"/>
        </w:rPr>
        <w:t>, NRCD</w:t>
      </w:r>
      <w:r w:rsidR="00AE1A9C" w:rsidRPr="00033288">
        <w:rPr>
          <w:rFonts w:ascii="Tahoma" w:hAnsi="Tahoma" w:cs="Tahoma"/>
          <w:sz w:val="24"/>
          <w:szCs w:val="24"/>
        </w:rPr>
        <w:t xml:space="preserve"> 172, the Stool Lands Boundaries Settlement </w:t>
      </w:r>
      <w:r w:rsidR="00B9408C" w:rsidRPr="00033288">
        <w:rPr>
          <w:rFonts w:ascii="Tahoma" w:hAnsi="Tahoma" w:cs="Tahoma"/>
          <w:sz w:val="24"/>
          <w:szCs w:val="24"/>
        </w:rPr>
        <w:t>Commission</w:t>
      </w:r>
      <w:r w:rsidR="00411790" w:rsidRPr="00033288">
        <w:rPr>
          <w:rFonts w:ascii="Tahoma" w:hAnsi="Tahoma" w:cs="Tahoma"/>
          <w:sz w:val="24"/>
          <w:szCs w:val="24"/>
        </w:rPr>
        <w:t xml:space="preserve"> was the only body tha</w:t>
      </w:r>
      <w:r w:rsidR="00457B38" w:rsidRPr="00033288">
        <w:rPr>
          <w:rFonts w:ascii="Tahoma" w:hAnsi="Tahoma" w:cs="Tahoma"/>
          <w:sz w:val="24"/>
          <w:szCs w:val="24"/>
        </w:rPr>
        <w:t>t had jurisdiction to determine the dispute</w:t>
      </w:r>
      <w:r w:rsidR="000A0E58" w:rsidRPr="00033288">
        <w:rPr>
          <w:rFonts w:ascii="Tahoma" w:hAnsi="Tahoma" w:cs="Tahoma"/>
          <w:sz w:val="24"/>
          <w:szCs w:val="24"/>
        </w:rPr>
        <w:t>.</w:t>
      </w:r>
      <w:r w:rsidR="007B5681" w:rsidRPr="00033288">
        <w:rPr>
          <w:rFonts w:ascii="Tahoma" w:hAnsi="Tahoma" w:cs="Tahoma"/>
          <w:sz w:val="24"/>
          <w:szCs w:val="24"/>
        </w:rPr>
        <w:t xml:space="preserve"> </w:t>
      </w:r>
      <w:r w:rsidR="00583C8F" w:rsidRPr="00033288">
        <w:rPr>
          <w:rFonts w:ascii="Tahoma" w:hAnsi="Tahoma" w:cs="Tahoma"/>
          <w:sz w:val="24"/>
          <w:szCs w:val="24"/>
        </w:rPr>
        <w:t>The High Court, Accra presided over by Omari</w:t>
      </w:r>
      <w:r w:rsidR="00443D40" w:rsidRPr="00033288">
        <w:rPr>
          <w:rFonts w:ascii="Tahoma" w:hAnsi="Tahoma" w:cs="Tahoma"/>
          <w:sz w:val="24"/>
          <w:szCs w:val="24"/>
        </w:rPr>
        <w:t xml:space="preserve"> - </w:t>
      </w:r>
      <w:proofErr w:type="spellStart"/>
      <w:r w:rsidR="00583C8F" w:rsidRPr="00033288">
        <w:rPr>
          <w:rFonts w:ascii="Tahoma" w:hAnsi="Tahoma" w:cs="Tahoma"/>
          <w:sz w:val="24"/>
          <w:szCs w:val="24"/>
        </w:rPr>
        <w:t>Sasu</w:t>
      </w:r>
      <w:proofErr w:type="spellEnd"/>
      <w:r w:rsidR="00583C8F" w:rsidRPr="00033288">
        <w:rPr>
          <w:rFonts w:ascii="Tahoma" w:hAnsi="Tahoma" w:cs="Tahoma"/>
          <w:sz w:val="24"/>
          <w:szCs w:val="24"/>
        </w:rPr>
        <w:t xml:space="preserve"> J granted this prayer </w:t>
      </w:r>
      <w:r w:rsidR="00A22752" w:rsidRPr="00033288">
        <w:rPr>
          <w:rFonts w:ascii="Tahoma" w:hAnsi="Tahoma" w:cs="Tahoma"/>
          <w:sz w:val="24"/>
          <w:szCs w:val="24"/>
        </w:rPr>
        <w:t xml:space="preserve">and declared </w:t>
      </w:r>
      <w:r w:rsidR="00B60053" w:rsidRPr="00033288">
        <w:rPr>
          <w:rFonts w:ascii="Tahoma" w:hAnsi="Tahoma" w:cs="Tahoma"/>
          <w:sz w:val="24"/>
          <w:szCs w:val="24"/>
        </w:rPr>
        <w:t xml:space="preserve">both </w:t>
      </w:r>
      <w:r w:rsidR="00A22752" w:rsidRPr="00033288">
        <w:rPr>
          <w:rFonts w:ascii="Tahoma" w:hAnsi="Tahoma" w:cs="Tahoma"/>
          <w:sz w:val="24"/>
          <w:szCs w:val="24"/>
        </w:rPr>
        <w:t>the judgment of the High Court Ho</w:t>
      </w:r>
      <w:r w:rsidR="00B60053" w:rsidRPr="00033288">
        <w:rPr>
          <w:rFonts w:ascii="Tahoma" w:hAnsi="Tahoma" w:cs="Tahoma"/>
          <w:sz w:val="24"/>
          <w:szCs w:val="24"/>
        </w:rPr>
        <w:t xml:space="preserve"> dated 11</w:t>
      </w:r>
      <w:r w:rsidR="00B60053" w:rsidRPr="00033288">
        <w:rPr>
          <w:rFonts w:ascii="Tahoma" w:hAnsi="Tahoma" w:cs="Tahoma"/>
          <w:sz w:val="24"/>
          <w:szCs w:val="24"/>
          <w:vertAlign w:val="superscript"/>
        </w:rPr>
        <w:t>th</w:t>
      </w:r>
      <w:r w:rsidR="00B60053" w:rsidRPr="00033288">
        <w:rPr>
          <w:rFonts w:ascii="Tahoma" w:hAnsi="Tahoma" w:cs="Tahoma"/>
          <w:sz w:val="24"/>
          <w:szCs w:val="24"/>
        </w:rPr>
        <w:t xml:space="preserve"> November 1975 and that of Court of Appeal dated 30</w:t>
      </w:r>
      <w:r w:rsidR="00B60053" w:rsidRPr="00033288">
        <w:rPr>
          <w:rFonts w:ascii="Tahoma" w:hAnsi="Tahoma" w:cs="Tahoma"/>
          <w:sz w:val="24"/>
          <w:szCs w:val="24"/>
          <w:vertAlign w:val="superscript"/>
        </w:rPr>
        <w:t>th</w:t>
      </w:r>
      <w:r w:rsidR="00B60053" w:rsidRPr="00033288">
        <w:rPr>
          <w:rFonts w:ascii="Tahoma" w:hAnsi="Tahoma" w:cs="Tahoma"/>
          <w:sz w:val="24"/>
          <w:szCs w:val="24"/>
        </w:rPr>
        <w:t xml:space="preserve"> July 1979 null and void.</w:t>
      </w:r>
    </w:p>
    <w:p w14:paraId="2ADE9B1E" w14:textId="77777777" w:rsidR="00F455E4" w:rsidRPr="00033288" w:rsidRDefault="00120109" w:rsidP="00033288">
      <w:pPr>
        <w:spacing w:line="360" w:lineRule="auto"/>
        <w:jc w:val="both"/>
        <w:rPr>
          <w:rFonts w:ascii="Tahoma" w:hAnsi="Tahoma" w:cs="Tahoma"/>
          <w:sz w:val="24"/>
          <w:szCs w:val="24"/>
        </w:rPr>
      </w:pPr>
      <w:proofErr w:type="spellStart"/>
      <w:r w:rsidRPr="00033288">
        <w:rPr>
          <w:rFonts w:ascii="Tahoma" w:hAnsi="Tahoma" w:cs="Tahoma"/>
          <w:sz w:val="24"/>
          <w:szCs w:val="24"/>
        </w:rPr>
        <w:t>To</w:t>
      </w:r>
      <w:r w:rsidR="006458AE" w:rsidRPr="00033288">
        <w:rPr>
          <w:rFonts w:ascii="Tahoma" w:hAnsi="Tahoma" w:cs="Tahoma"/>
          <w:sz w:val="24"/>
          <w:szCs w:val="24"/>
        </w:rPr>
        <w:t>gbe</w:t>
      </w:r>
      <w:proofErr w:type="spellEnd"/>
      <w:r w:rsidR="006458AE" w:rsidRPr="00033288">
        <w:rPr>
          <w:rFonts w:ascii="Tahoma" w:hAnsi="Tahoma" w:cs="Tahoma"/>
          <w:sz w:val="24"/>
          <w:szCs w:val="24"/>
        </w:rPr>
        <w:t xml:space="preserve"> Gobo Darke </w:t>
      </w:r>
      <w:r w:rsidR="001B3E2F" w:rsidRPr="00033288">
        <w:rPr>
          <w:rFonts w:ascii="Tahoma" w:hAnsi="Tahoma" w:cs="Tahoma"/>
          <w:sz w:val="24"/>
          <w:szCs w:val="24"/>
        </w:rPr>
        <w:t>XI appealed against this decision but lost.</w:t>
      </w:r>
      <w:r w:rsidR="00F455E4" w:rsidRPr="00033288">
        <w:rPr>
          <w:rFonts w:ascii="Tahoma" w:hAnsi="Tahoma" w:cs="Tahoma"/>
          <w:sz w:val="24"/>
          <w:szCs w:val="24"/>
        </w:rPr>
        <w:t xml:space="preserve"> He then </w:t>
      </w:r>
      <w:r w:rsidR="00C21DC3" w:rsidRPr="00033288">
        <w:rPr>
          <w:rFonts w:ascii="Tahoma" w:hAnsi="Tahoma" w:cs="Tahoma"/>
          <w:sz w:val="24"/>
          <w:szCs w:val="24"/>
        </w:rPr>
        <w:t>sought refuge</w:t>
      </w:r>
      <w:r w:rsidR="009D42A1" w:rsidRPr="00033288">
        <w:rPr>
          <w:rFonts w:ascii="Tahoma" w:hAnsi="Tahoma" w:cs="Tahoma"/>
          <w:sz w:val="24"/>
          <w:szCs w:val="24"/>
        </w:rPr>
        <w:t xml:space="preserve"> in the supervisory jurisdiction of the Supreme Court</w:t>
      </w:r>
      <w:r w:rsidR="00814BF5" w:rsidRPr="00033288">
        <w:rPr>
          <w:rFonts w:ascii="Tahoma" w:hAnsi="Tahoma" w:cs="Tahoma"/>
          <w:sz w:val="24"/>
          <w:szCs w:val="24"/>
        </w:rPr>
        <w:t xml:space="preserve"> and applied for</w:t>
      </w:r>
      <w:r w:rsidR="00DC67A0" w:rsidRPr="00033288">
        <w:rPr>
          <w:rFonts w:ascii="Tahoma" w:hAnsi="Tahoma" w:cs="Tahoma"/>
          <w:sz w:val="24"/>
          <w:szCs w:val="24"/>
        </w:rPr>
        <w:t xml:space="preserve"> an </w:t>
      </w:r>
      <w:r w:rsidR="0054230F" w:rsidRPr="00033288">
        <w:rPr>
          <w:rFonts w:ascii="Tahoma" w:hAnsi="Tahoma" w:cs="Tahoma"/>
          <w:sz w:val="24"/>
          <w:szCs w:val="24"/>
        </w:rPr>
        <w:t xml:space="preserve">order </w:t>
      </w:r>
      <w:r w:rsidR="00814BF5" w:rsidRPr="00033288">
        <w:rPr>
          <w:rFonts w:ascii="Tahoma" w:hAnsi="Tahoma" w:cs="Tahoma"/>
          <w:sz w:val="24"/>
          <w:szCs w:val="24"/>
        </w:rPr>
        <w:t xml:space="preserve">of certiorari to quash the </w:t>
      </w:r>
      <w:r w:rsidR="00233B1F" w:rsidRPr="00033288">
        <w:rPr>
          <w:rFonts w:ascii="Tahoma" w:hAnsi="Tahoma" w:cs="Tahoma"/>
          <w:sz w:val="24"/>
          <w:szCs w:val="24"/>
        </w:rPr>
        <w:t>decision of the</w:t>
      </w:r>
      <w:r w:rsidR="005105CC" w:rsidRPr="00033288">
        <w:rPr>
          <w:rFonts w:ascii="Tahoma" w:hAnsi="Tahoma" w:cs="Tahoma"/>
          <w:sz w:val="24"/>
          <w:szCs w:val="24"/>
        </w:rPr>
        <w:t xml:space="preserve"> </w:t>
      </w:r>
      <w:r w:rsidR="00F455E4" w:rsidRPr="00033288">
        <w:rPr>
          <w:rFonts w:ascii="Tahoma" w:hAnsi="Tahoma" w:cs="Tahoma"/>
          <w:sz w:val="24"/>
          <w:szCs w:val="24"/>
        </w:rPr>
        <w:t>High Court, Accra.</w:t>
      </w:r>
    </w:p>
    <w:p w14:paraId="2ADE9B1F" w14:textId="77777777" w:rsidR="009D42A1" w:rsidRPr="00033288" w:rsidRDefault="007C5146" w:rsidP="00033288">
      <w:pPr>
        <w:spacing w:line="360" w:lineRule="auto"/>
        <w:jc w:val="both"/>
        <w:rPr>
          <w:rFonts w:ascii="Tahoma" w:hAnsi="Tahoma" w:cs="Tahoma"/>
          <w:sz w:val="24"/>
          <w:szCs w:val="24"/>
        </w:rPr>
      </w:pPr>
      <w:r w:rsidRPr="00033288">
        <w:rPr>
          <w:rFonts w:ascii="Tahoma" w:hAnsi="Tahoma" w:cs="Tahoma"/>
          <w:sz w:val="24"/>
          <w:szCs w:val="24"/>
        </w:rPr>
        <w:t>In a decision dated 30</w:t>
      </w:r>
      <w:r w:rsidRPr="00033288">
        <w:rPr>
          <w:rFonts w:ascii="Tahoma" w:hAnsi="Tahoma" w:cs="Tahoma"/>
          <w:sz w:val="24"/>
          <w:szCs w:val="24"/>
          <w:vertAlign w:val="superscript"/>
        </w:rPr>
        <w:t>th</w:t>
      </w:r>
      <w:r w:rsidRPr="00033288">
        <w:rPr>
          <w:rFonts w:ascii="Tahoma" w:hAnsi="Tahoma" w:cs="Tahoma"/>
          <w:sz w:val="24"/>
          <w:szCs w:val="24"/>
        </w:rPr>
        <w:t xml:space="preserve"> March 1992 t</w:t>
      </w:r>
      <w:r w:rsidR="005105CC" w:rsidRPr="00033288">
        <w:rPr>
          <w:rFonts w:ascii="Tahoma" w:hAnsi="Tahoma" w:cs="Tahoma"/>
          <w:sz w:val="24"/>
          <w:szCs w:val="24"/>
        </w:rPr>
        <w:t>he Supreme Court granted the application</w:t>
      </w:r>
      <w:r w:rsidR="00023EF0" w:rsidRPr="00033288">
        <w:rPr>
          <w:rFonts w:ascii="Tahoma" w:hAnsi="Tahoma" w:cs="Tahoma"/>
          <w:sz w:val="24"/>
          <w:szCs w:val="24"/>
        </w:rPr>
        <w:t xml:space="preserve"> and quashed the decision of the High Court </w:t>
      </w:r>
      <w:r w:rsidR="00120109" w:rsidRPr="00033288">
        <w:rPr>
          <w:rFonts w:ascii="Tahoma" w:hAnsi="Tahoma" w:cs="Tahoma"/>
          <w:sz w:val="24"/>
          <w:szCs w:val="24"/>
        </w:rPr>
        <w:t>Accra, as well</w:t>
      </w:r>
      <w:r w:rsidR="00962875" w:rsidRPr="00033288">
        <w:rPr>
          <w:rFonts w:ascii="Tahoma" w:hAnsi="Tahoma" w:cs="Tahoma"/>
          <w:sz w:val="24"/>
          <w:szCs w:val="24"/>
        </w:rPr>
        <w:t xml:space="preserve"> </w:t>
      </w:r>
      <w:r w:rsidR="001413AF" w:rsidRPr="00033288">
        <w:rPr>
          <w:rFonts w:ascii="Tahoma" w:hAnsi="Tahoma" w:cs="Tahoma"/>
          <w:sz w:val="24"/>
          <w:szCs w:val="24"/>
        </w:rPr>
        <w:t xml:space="preserve">as </w:t>
      </w:r>
      <w:r w:rsidR="00962875" w:rsidRPr="00033288">
        <w:rPr>
          <w:rFonts w:ascii="Tahoma" w:hAnsi="Tahoma" w:cs="Tahoma"/>
          <w:sz w:val="24"/>
          <w:szCs w:val="24"/>
        </w:rPr>
        <w:t>the decision of the Court of Appeal which affirmed the said judgment.</w:t>
      </w:r>
      <w:r w:rsidR="001444AF" w:rsidRPr="00033288">
        <w:rPr>
          <w:rFonts w:ascii="Tahoma" w:hAnsi="Tahoma" w:cs="Tahoma"/>
          <w:sz w:val="24"/>
          <w:szCs w:val="24"/>
        </w:rPr>
        <w:t xml:space="preserve"> The court fu</w:t>
      </w:r>
      <w:r w:rsidR="0011077D" w:rsidRPr="00033288">
        <w:rPr>
          <w:rFonts w:ascii="Tahoma" w:hAnsi="Tahoma" w:cs="Tahoma"/>
          <w:sz w:val="24"/>
          <w:szCs w:val="24"/>
        </w:rPr>
        <w:t>rther declared null and void the decisions of the High Court</w:t>
      </w:r>
      <w:r w:rsidR="006458AE" w:rsidRPr="00033288">
        <w:rPr>
          <w:rFonts w:ascii="Tahoma" w:hAnsi="Tahoma" w:cs="Tahoma"/>
          <w:sz w:val="24"/>
          <w:szCs w:val="24"/>
        </w:rPr>
        <w:t>, Ho,</w:t>
      </w:r>
      <w:r w:rsidR="0011077D" w:rsidRPr="00033288">
        <w:rPr>
          <w:rFonts w:ascii="Tahoma" w:hAnsi="Tahoma" w:cs="Tahoma"/>
          <w:sz w:val="24"/>
          <w:szCs w:val="24"/>
        </w:rPr>
        <w:t xml:space="preserve"> dated 11</w:t>
      </w:r>
      <w:r w:rsidR="0011077D" w:rsidRPr="00033288">
        <w:rPr>
          <w:rFonts w:ascii="Tahoma" w:hAnsi="Tahoma" w:cs="Tahoma"/>
          <w:sz w:val="24"/>
          <w:szCs w:val="24"/>
          <w:vertAlign w:val="superscript"/>
        </w:rPr>
        <w:t>th</w:t>
      </w:r>
      <w:r w:rsidR="0011077D" w:rsidRPr="00033288">
        <w:rPr>
          <w:rFonts w:ascii="Tahoma" w:hAnsi="Tahoma" w:cs="Tahoma"/>
          <w:sz w:val="24"/>
          <w:szCs w:val="24"/>
        </w:rPr>
        <w:t xml:space="preserve"> </w:t>
      </w:r>
      <w:r w:rsidR="00C21DC3" w:rsidRPr="00033288">
        <w:rPr>
          <w:rFonts w:ascii="Tahoma" w:hAnsi="Tahoma" w:cs="Tahoma"/>
          <w:sz w:val="24"/>
          <w:szCs w:val="24"/>
        </w:rPr>
        <w:t>November</w:t>
      </w:r>
      <w:r w:rsidR="0011077D" w:rsidRPr="00033288">
        <w:rPr>
          <w:rFonts w:ascii="Tahoma" w:hAnsi="Tahoma" w:cs="Tahoma"/>
          <w:sz w:val="24"/>
          <w:szCs w:val="24"/>
        </w:rPr>
        <w:t xml:space="preserve"> 1975</w:t>
      </w:r>
      <w:r w:rsidR="00E55F7C" w:rsidRPr="00033288">
        <w:rPr>
          <w:rFonts w:ascii="Tahoma" w:hAnsi="Tahoma" w:cs="Tahoma"/>
          <w:sz w:val="24"/>
          <w:szCs w:val="24"/>
        </w:rPr>
        <w:t xml:space="preserve"> and that of the Court of Appeal dated </w:t>
      </w:r>
      <w:r w:rsidR="00050252" w:rsidRPr="00033288">
        <w:rPr>
          <w:rFonts w:ascii="Tahoma" w:hAnsi="Tahoma" w:cs="Tahoma"/>
          <w:sz w:val="24"/>
          <w:szCs w:val="24"/>
        </w:rPr>
        <w:t>30</w:t>
      </w:r>
      <w:r w:rsidR="00050252" w:rsidRPr="00033288">
        <w:rPr>
          <w:rFonts w:ascii="Tahoma" w:hAnsi="Tahoma" w:cs="Tahoma"/>
          <w:sz w:val="24"/>
          <w:szCs w:val="24"/>
          <w:vertAlign w:val="superscript"/>
        </w:rPr>
        <w:t>th</w:t>
      </w:r>
      <w:r w:rsidR="00050252" w:rsidRPr="00033288">
        <w:rPr>
          <w:rFonts w:ascii="Tahoma" w:hAnsi="Tahoma" w:cs="Tahoma"/>
          <w:sz w:val="24"/>
          <w:szCs w:val="24"/>
        </w:rPr>
        <w:t xml:space="preserve"> July 1990 and ordered the case to</w:t>
      </w:r>
      <w:r w:rsidR="00C35EAF" w:rsidRPr="00033288">
        <w:rPr>
          <w:rFonts w:ascii="Tahoma" w:hAnsi="Tahoma" w:cs="Tahoma"/>
          <w:sz w:val="24"/>
          <w:szCs w:val="24"/>
        </w:rPr>
        <w:t xml:space="preserve"> be referred to the Stool Lands</w:t>
      </w:r>
      <w:r w:rsidR="000D2B40" w:rsidRPr="00033288">
        <w:rPr>
          <w:rFonts w:ascii="Tahoma" w:hAnsi="Tahoma" w:cs="Tahoma"/>
          <w:sz w:val="24"/>
          <w:szCs w:val="24"/>
        </w:rPr>
        <w:t xml:space="preserve"> </w:t>
      </w:r>
      <w:r w:rsidR="00421B99" w:rsidRPr="00033288">
        <w:rPr>
          <w:rFonts w:ascii="Tahoma" w:hAnsi="Tahoma" w:cs="Tahoma"/>
          <w:sz w:val="24"/>
          <w:szCs w:val="24"/>
        </w:rPr>
        <w:t xml:space="preserve">Boundary </w:t>
      </w:r>
      <w:r w:rsidR="000D2B40" w:rsidRPr="00033288">
        <w:rPr>
          <w:rFonts w:ascii="Tahoma" w:hAnsi="Tahoma" w:cs="Tahoma"/>
          <w:sz w:val="24"/>
          <w:szCs w:val="24"/>
        </w:rPr>
        <w:t xml:space="preserve">Settlement </w:t>
      </w:r>
      <w:r w:rsidR="00050252" w:rsidRPr="00033288">
        <w:rPr>
          <w:rFonts w:ascii="Tahoma" w:hAnsi="Tahoma" w:cs="Tahoma"/>
          <w:sz w:val="24"/>
          <w:szCs w:val="24"/>
        </w:rPr>
        <w:t>Commission</w:t>
      </w:r>
      <w:r w:rsidR="000D2B40" w:rsidRPr="00033288">
        <w:rPr>
          <w:rFonts w:ascii="Tahoma" w:hAnsi="Tahoma" w:cs="Tahoma"/>
          <w:sz w:val="24"/>
          <w:szCs w:val="24"/>
        </w:rPr>
        <w:t xml:space="preserve"> to be determined. The specific decision of the Supreme Court was as follows:</w:t>
      </w:r>
    </w:p>
    <w:p w14:paraId="2ADE9B20" w14:textId="77777777" w:rsidR="00D31C94" w:rsidRPr="00033288" w:rsidRDefault="00D31C94" w:rsidP="00033288">
      <w:pPr>
        <w:pStyle w:val="ListParagraph"/>
        <w:numPr>
          <w:ilvl w:val="0"/>
          <w:numId w:val="1"/>
        </w:numPr>
        <w:spacing w:line="360" w:lineRule="auto"/>
        <w:jc w:val="both"/>
        <w:rPr>
          <w:rFonts w:ascii="Tahoma" w:hAnsi="Tahoma" w:cs="Tahoma"/>
          <w:sz w:val="24"/>
          <w:szCs w:val="24"/>
        </w:rPr>
      </w:pPr>
      <w:r w:rsidRPr="00033288">
        <w:rPr>
          <w:rFonts w:ascii="Tahoma" w:hAnsi="Tahoma" w:cs="Tahoma"/>
          <w:sz w:val="24"/>
          <w:szCs w:val="24"/>
        </w:rPr>
        <w:t>The judgment of the High Court</w:t>
      </w:r>
      <w:r w:rsidR="00BD1AAB" w:rsidRPr="00033288">
        <w:rPr>
          <w:rFonts w:ascii="Tahoma" w:hAnsi="Tahoma" w:cs="Tahoma"/>
          <w:sz w:val="24"/>
          <w:szCs w:val="24"/>
        </w:rPr>
        <w:t xml:space="preserve"> </w:t>
      </w:r>
      <w:r w:rsidR="009D56F2" w:rsidRPr="00033288">
        <w:rPr>
          <w:rFonts w:ascii="Tahoma" w:hAnsi="Tahoma" w:cs="Tahoma"/>
          <w:sz w:val="24"/>
          <w:szCs w:val="24"/>
        </w:rPr>
        <w:t>(Omari-</w:t>
      </w:r>
      <w:proofErr w:type="spellStart"/>
      <w:r w:rsidR="009D56F2" w:rsidRPr="00033288">
        <w:rPr>
          <w:rFonts w:ascii="Tahoma" w:hAnsi="Tahoma" w:cs="Tahoma"/>
          <w:sz w:val="24"/>
          <w:szCs w:val="24"/>
        </w:rPr>
        <w:t>Sasu</w:t>
      </w:r>
      <w:proofErr w:type="spellEnd"/>
      <w:r w:rsidR="009D56F2" w:rsidRPr="00033288">
        <w:rPr>
          <w:rFonts w:ascii="Tahoma" w:hAnsi="Tahoma" w:cs="Tahoma"/>
          <w:sz w:val="24"/>
          <w:szCs w:val="24"/>
        </w:rPr>
        <w:t xml:space="preserve"> J) </w:t>
      </w:r>
      <w:r w:rsidR="00BD1AAB" w:rsidRPr="00033288">
        <w:rPr>
          <w:rFonts w:ascii="Tahoma" w:hAnsi="Tahoma" w:cs="Tahoma"/>
          <w:sz w:val="24"/>
          <w:szCs w:val="24"/>
        </w:rPr>
        <w:t>dated 22</w:t>
      </w:r>
      <w:r w:rsidR="00BD1AAB" w:rsidRPr="00033288">
        <w:rPr>
          <w:rFonts w:ascii="Tahoma" w:hAnsi="Tahoma" w:cs="Tahoma"/>
          <w:sz w:val="24"/>
          <w:szCs w:val="24"/>
          <w:vertAlign w:val="superscript"/>
        </w:rPr>
        <w:t>nd</w:t>
      </w:r>
      <w:r w:rsidR="00BD1AAB" w:rsidRPr="00033288">
        <w:rPr>
          <w:rFonts w:ascii="Tahoma" w:hAnsi="Tahoma" w:cs="Tahoma"/>
          <w:sz w:val="24"/>
          <w:szCs w:val="24"/>
        </w:rPr>
        <w:t xml:space="preserve"> February 1989 and that of the Court of Appeal</w:t>
      </w:r>
      <w:r w:rsidR="00BD35F0" w:rsidRPr="00033288">
        <w:rPr>
          <w:rFonts w:ascii="Tahoma" w:hAnsi="Tahoma" w:cs="Tahoma"/>
          <w:sz w:val="24"/>
          <w:szCs w:val="24"/>
        </w:rPr>
        <w:t xml:space="preserve"> dated 19</w:t>
      </w:r>
      <w:r w:rsidR="00BD35F0" w:rsidRPr="00033288">
        <w:rPr>
          <w:rFonts w:ascii="Tahoma" w:hAnsi="Tahoma" w:cs="Tahoma"/>
          <w:sz w:val="24"/>
          <w:szCs w:val="24"/>
          <w:vertAlign w:val="superscript"/>
        </w:rPr>
        <w:t>th</w:t>
      </w:r>
      <w:r w:rsidR="00BD35F0" w:rsidRPr="00033288">
        <w:rPr>
          <w:rFonts w:ascii="Tahoma" w:hAnsi="Tahoma" w:cs="Tahoma"/>
          <w:sz w:val="24"/>
          <w:szCs w:val="24"/>
        </w:rPr>
        <w:t xml:space="preserve"> July 1990 confirming it, are all null and void.</w:t>
      </w:r>
    </w:p>
    <w:p w14:paraId="2ADE9B21" w14:textId="77777777" w:rsidR="00BD35F0" w:rsidRPr="00033288" w:rsidRDefault="009D56F2" w:rsidP="00033288">
      <w:pPr>
        <w:pStyle w:val="ListParagraph"/>
        <w:numPr>
          <w:ilvl w:val="0"/>
          <w:numId w:val="1"/>
        </w:numPr>
        <w:spacing w:line="360" w:lineRule="auto"/>
        <w:jc w:val="both"/>
        <w:rPr>
          <w:rFonts w:ascii="Tahoma" w:hAnsi="Tahoma" w:cs="Tahoma"/>
          <w:sz w:val="24"/>
          <w:szCs w:val="24"/>
        </w:rPr>
      </w:pPr>
      <w:r w:rsidRPr="00033288">
        <w:rPr>
          <w:rFonts w:ascii="Tahoma" w:hAnsi="Tahoma" w:cs="Tahoma"/>
          <w:sz w:val="24"/>
          <w:szCs w:val="24"/>
        </w:rPr>
        <w:t xml:space="preserve">The decision </w:t>
      </w:r>
      <w:r w:rsidR="00A82594" w:rsidRPr="00033288">
        <w:rPr>
          <w:rFonts w:ascii="Tahoma" w:hAnsi="Tahoma" w:cs="Tahoma"/>
          <w:sz w:val="24"/>
          <w:szCs w:val="24"/>
        </w:rPr>
        <w:t>of the High Court (Francois J) dated 11</w:t>
      </w:r>
      <w:r w:rsidR="00A82594" w:rsidRPr="00033288">
        <w:rPr>
          <w:rFonts w:ascii="Tahoma" w:hAnsi="Tahoma" w:cs="Tahoma"/>
          <w:sz w:val="24"/>
          <w:szCs w:val="24"/>
          <w:vertAlign w:val="superscript"/>
        </w:rPr>
        <w:t>th</w:t>
      </w:r>
      <w:r w:rsidR="00A82594" w:rsidRPr="00033288">
        <w:rPr>
          <w:rFonts w:ascii="Tahoma" w:hAnsi="Tahoma" w:cs="Tahoma"/>
          <w:sz w:val="24"/>
          <w:szCs w:val="24"/>
        </w:rPr>
        <w:t xml:space="preserve"> November 1975</w:t>
      </w:r>
      <w:r w:rsidR="00DE0500" w:rsidRPr="00033288">
        <w:rPr>
          <w:rFonts w:ascii="Tahoma" w:hAnsi="Tahoma" w:cs="Tahoma"/>
          <w:sz w:val="24"/>
          <w:szCs w:val="24"/>
        </w:rPr>
        <w:t xml:space="preserve"> and that of the Court of Appeal </w:t>
      </w:r>
      <w:r w:rsidR="00DC4E50" w:rsidRPr="00033288">
        <w:rPr>
          <w:rFonts w:ascii="Tahoma" w:hAnsi="Tahoma" w:cs="Tahoma"/>
          <w:sz w:val="24"/>
          <w:szCs w:val="24"/>
        </w:rPr>
        <w:t>dated 30</w:t>
      </w:r>
      <w:r w:rsidR="00DC4E50" w:rsidRPr="00033288">
        <w:rPr>
          <w:rFonts w:ascii="Tahoma" w:hAnsi="Tahoma" w:cs="Tahoma"/>
          <w:sz w:val="24"/>
          <w:szCs w:val="24"/>
          <w:vertAlign w:val="superscript"/>
        </w:rPr>
        <w:t>th</w:t>
      </w:r>
      <w:r w:rsidR="00DC4E50" w:rsidRPr="00033288">
        <w:rPr>
          <w:rFonts w:ascii="Tahoma" w:hAnsi="Tahoma" w:cs="Tahoma"/>
          <w:sz w:val="24"/>
          <w:szCs w:val="24"/>
        </w:rPr>
        <w:t xml:space="preserve"> July 1979 are also null and void for want of jurisdiction on the ground that:</w:t>
      </w:r>
    </w:p>
    <w:p w14:paraId="2ADE9B22" w14:textId="77777777" w:rsidR="00DC4E50" w:rsidRPr="00033288" w:rsidRDefault="00DC4E50" w:rsidP="00033288">
      <w:pPr>
        <w:pStyle w:val="ListParagraph"/>
        <w:numPr>
          <w:ilvl w:val="0"/>
          <w:numId w:val="1"/>
        </w:numPr>
        <w:spacing w:line="360" w:lineRule="auto"/>
        <w:jc w:val="both"/>
        <w:rPr>
          <w:rFonts w:ascii="Tahoma" w:hAnsi="Tahoma" w:cs="Tahoma"/>
          <w:sz w:val="24"/>
          <w:szCs w:val="24"/>
        </w:rPr>
      </w:pPr>
      <w:r w:rsidRPr="00033288">
        <w:rPr>
          <w:rFonts w:ascii="Tahoma" w:hAnsi="Tahoma" w:cs="Tahoma"/>
          <w:sz w:val="24"/>
          <w:szCs w:val="24"/>
        </w:rPr>
        <w:t>The matter before the High Court was a Stool</w:t>
      </w:r>
      <w:r w:rsidR="00051AE5" w:rsidRPr="00033288">
        <w:rPr>
          <w:rFonts w:ascii="Tahoma" w:hAnsi="Tahoma" w:cs="Tahoma"/>
          <w:sz w:val="24"/>
          <w:szCs w:val="24"/>
        </w:rPr>
        <w:t xml:space="preserve"> Land boundaries settlement issue, and was cognizable only by the Stool lands Boundaries Settlement Commission</w:t>
      </w:r>
      <w:r w:rsidR="00382E29" w:rsidRPr="00033288">
        <w:rPr>
          <w:rFonts w:ascii="Tahoma" w:hAnsi="Tahoma" w:cs="Tahoma"/>
          <w:sz w:val="24"/>
          <w:szCs w:val="24"/>
        </w:rPr>
        <w:t>, to which it ought to hav</w:t>
      </w:r>
      <w:r w:rsidR="00C05466" w:rsidRPr="00033288">
        <w:rPr>
          <w:rFonts w:ascii="Tahoma" w:hAnsi="Tahoma" w:cs="Tahoma"/>
          <w:sz w:val="24"/>
          <w:szCs w:val="24"/>
        </w:rPr>
        <w:t>e been ref</w:t>
      </w:r>
      <w:r w:rsidR="00DF5580" w:rsidRPr="00033288">
        <w:rPr>
          <w:rFonts w:ascii="Tahoma" w:hAnsi="Tahoma" w:cs="Tahoma"/>
          <w:sz w:val="24"/>
          <w:szCs w:val="24"/>
        </w:rPr>
        <w:t>e</w:t>
      </w:r>
      <w:r w:rsidR="00C05466" w:rsidRPr="00033288">
        <w:rPr>
          <w:rFonts w:ascii="Tahoma" w:hAnsi="Tahoma" w:cs="Tahoma"/>
          <w:sz w:val="24"/>
          <w:szCs w:val="24"/>
        </w:rPr>
        <w:t>r</w:t>
      </w:r>
      <w:r w:rsidR="00DF5580" w:rsidRPr="00033288">
        <w:rPr>
          <w:rFonts w:ascii="Tahoma" w:hAnsi="Tahoma" w:cs="Tahoma"/>
          <w:sz w:val="24"/>
          <w:szCs w:val="24"/>
        </w:rPr>
        <w:t xml:space="preserve">red. </w:t>
      </w:r>
    </w:p>
    <w:p w14:paraId="2ADE9B23" w14:textId="77777777" w:rsidR="00DF5580" w:rsidRPr="00033288" w:rsidRDefault="00DF5580" w:rsidP="00033288">
      <w:pPr>
        <w:spacing w:line="360" w:lineRule="auto"/>
        <w:jc w:val="both"/>
        <w:rPr>
          <w:rFonts w:ascii="Tahoma" w:hAnsi="Tahoma" w:cs="Tahoma"/>
          <w:sz w:val="24"/>
          <w:szCs w:val="24"/>
        </w:rPr>
      </w:pPr>
      <w:proofErr w:type="gramStart"/>
      <w:r w:rsidRPr="00033288">
        <w:rPr>
          <w:rFonts w:ascii="Tahoma" w:hAnsi="Tahoma" w:cs="Tahoma"/>
          <w:sz w:val="24"/>
          <w:szCs w:val="24"/>
        </w:rPr>
        <w:t>Accordingl</w:t>
      </w:r>
      <w:r w:rsidR="001845C9" w:rsidRPr="00033288">
        <w:rPr>
          <w:rFonts w:ascii="Tahoma" w:hAnsi="Tahoma" w:cs="Tahoma"/>
          <w:sz w:val="24"/>
          <w:szCs w:val="24"/>
        </w:rPr>
        <w:t>y</w:t>
      </w:r>
      <w:proofErr w:type="gramEnd"/>
      <w:r w:rsidR="001845C9" w:rsidRPr="00033288">
        <w:rPr>
          <w:rFonts w:ascii="Tahoma" w:hAnsi="Tahoma" w:cs="Tahoma"/>
          <w:sz w:val="24"/>
          <w:szCs w:val="24"/>
        </w:rPr>
        <w:t xml:space="preserve"> the Supreme Court </w:t>
      </w:r>
      <w:r w:rsidR="00144DE0" w:rsidRPr="00033288">
        <w:rPr>
          <w:rFonts w:ascii="Tahoma" w:hAnsi="Tahoma" w:cs="Tahoma"/>
          <w:sz w:val="24"/>
          <w:szCs w:val="24"/>
        </w:rPr>
        <w:t xml:space="preserve">made the order that the matter be referred to the Secretary responsible for Justice under section 5 (2) of N.R.C.D. 172 as amended by the </w:t>
      </w:r>
      <w:r w:rsidR="00144DE0" w:rsidRPr="00033288">
        <w:rPr>
          <w:rFonts w:ascii="Tahoma" w:hAnsi="Tahoma" w:cs="Tahoma"/>
          <w:sz w:val="24"/>
          <w:szCs w:val="24"/>
        </w:rPr>
        <w:lastRenderedPageBreak/>
        <w:t>Stool Lands Boundaries Settlement (Amendment) Law, 1986 (P.N.D.C.L. 147) for onward transmission to the Stool Lands Boundary Settlement Commission.</w:t>
      </w:r>
      <w:r w:rsidRPr="00033288">
        <w:rPr>
          <w:rFonts w:ascii="Tahoma" w:hAnsi="Tahoma" w:cs="Tahoma"/>
          <w:sz w:val="24"/>
          <w:szCs w:val="24"/>
        </w:rPr>
        <w:t xml:space="preserve"> </w:t>
      </w:r>
    </w:p>
    <w:p w14:paraId="2ADE9B24" w14:textId="77777777" w:rsidR="00D15543" w:rsidRPr="00033288" w:rsidRDefault="00DA12E4" w:rsidP="00033288">
      <w:pPr>
        <w:spacing w:line="360" w:lineRule="auto"/>
        <w:jc w:val="both"/>
        <w:rPr>
          <w:rFonts w:ascii="Tahoma" w:hAnsi="Tahoma" w:cs="Tahoma"/>
          <w:sz w:val="24"/>
          <w:szCs w:val="24"/>
        </w:rPr>
      </w:pPr>
      <w:r w:rsidRPr="00033288">
        <w:rPr>
          <w:rFonts w:ascii="Tahoma" w:hAnsi="Tahoma" w:cs="Tahoma"/>
          <w:sz w:val="24"/>
          <w:szCs w:val="24"/>
        </w:rPr>
        <w:t xml:space="preserve">The applicant herein </w:t>
      </w:r>
      <w:proofErr w:type="spellStart"/>
      <w:r w:rsidRPr="00033288">
        <w:rPr>
          <w:rFonts w:ascii="Tahoma" w:hAnsi="Tahoma" w:cs="Tahoma"/>
          <w:sz w:val="24"/>
          <w:szCs w:val="24"/>
        </w:rPr>
        <w:t>Togbe</w:t>
      </w:r>
      <w:proofErr w:type="spellEnd"/>
      <w:r w:rsidRPr="00033288">
        <w:rPr>
          <w:rFonts w:ascii="Tahoma" w:hAnsi="Tahoma" w:cs="Tahoma"/>
          <w:sz w:val="24"/>
          <w:szCs w:val="24"/>
        </w:rPr>
        <w:t xml:space="preserve"> Gobo Darke XI applied for a review of the above decision of the Su</w:t>
      </w:r>
      <w:r w:rsidR="00ED7C02" w:rsidRPr="00033288">
        <w:rPr>
          <w:rFonts w:ascii="Tahoma" w:hAnsi="Tahoma" w:cs="Tahoma"/>
          <w:sz w:val="24"/>
          <w:szCs w:val="24"/>
        </w:rPr>
        <w:t>preme Court and by</w:t>
      </w:r>
      <w:r w:rsidR="00A70D98" w:rsidRPr="00033288">
        <w:rPr>
          <w:rFonts w:ascii="Tahoma" w:hAnsi="Tahoma" w:cs="Tahoma"/>
          <w:sz w:val="24"/>
          <w:szCs w:val="24"/>
        </w:rPr>
        <w:t xml:space="preserve"> a majority decision of 8 to </w:t>
      </w:r>
      <w:r w:rsidR="001B1CAB" w:rsidRPr="00033288">
        <w:rPr>
          <w:rFonts w:ascii="Tahoma" w:hAnsi="Tahoma" w:cs="Tahoma"/>
          <w:sz w:val="24"/>
          <w:szCs w:val="24"/>
        </w:rPr>
        <w:t xml:space="preserve">1 </w:t>
      </w:r>
      <w:r w:rsidR="005739F3" w:rsidRPr="00033288">
        <w:rPr>
          <w:rFonts w:ascii="Tahoma" w:hAnsi="Tahoma" w:cs="Tahoma"/>
          <w:sz w:val="24"/>
          <w:szCs w:val="24"/>
        </w:rPr>
        <w:t>dated 17</w:t>
      </w:r>
      <w:r w:rsidR="005739F3" w:rsidRPr="00033288">
        <w:rPr>
          <w:rFonts w:ascii="Tahoma" w:hAnsi="Tahoma" w:cs="Tahoma"/>
          <w:sz w:val="24"/>
          <w:szCs w:val="24"/>
          <w:vertAlign w:val="superscript"/>
        </w:rPr>
        <w:t>th</w:t>
      </w:r>
      <w:r w:rsidR="005739F3" w:rsidRPr="00033288">
        <w:rPr>
          <w:rFonts w:ascii="Tahoma" w:hAnsi="Tahoma" w:cs="Tahoma"/>
          <w:sz w:val="24"/>
          <w:szCs w:val="24"/>
        </w:rPr>
        <w:t xml:space="preserve"> November</w:t>
      </w:r>
      <w:r w:rsidR="00291890" w:rsidRPr="00033288">
        <w:rPr>
          <w:rFonts w:ascii="Tahoma" w:hAnsi="Tahoma" w:cs="Tahoma"/>
          <w:sz w:val="24"/>
          <w:szCs w:val="24"/>
        </w:rPr>
        <w:t>1992</w:t>
      </w:r>
      <w:r w:rsidR="005739F3" w:rsidRPr="00033288">
        <w:rPr>
          <w:rFonts w:ascii="Tahoma" w:hAnsi="Tahoma" w:cs="Tahoma"/>
          <w:sz w:val="24"/>
          <w:szCs w:val="24"/>
        </w:rPr>
        <w:t xml:space="preserve"> </w:t>
      </w:r>
      <w:r w:rsidR="001B1CAB" w:rsidRPr="00033288">
        <w:rPr>
          <w:rFonts w:ascii="Tahoma" w:hAnsi="Tahoma" w:cs="Tahoma"/>
          <w:sz w:val="24"/>
          <w:szCs w:val="24"/>
        </w:rPr>
        <w:t>the review application was dismissed</w:t>
      </w:r>
      <w:r w:rsidR="00417E28" w:rsidRPr="00033288">
        <w:rPr>
          <w:rFonts w:ascii="Tahoma" w:hAnsi="Tahoma" w:cs="Tahoma"/>
          <w:sz w:val="24"/>
          <w:szCs w:val="24"/>
        </w:rPr>
        <w:t>.</w:t>
      </w:r>
    </w:p>
    <w:p w14:paraId="2ADE9B25" w14:textId="77777777" w:rsidR="000C7FE7" w:rsidRPr="00033288" w:rsidRDefault="000C7FE7" w:rsidP="00033288">
      <w:pPr>
        <w:spacing w:line="360" w:lineRule="auto"/>
        <w:jc w:val="both"/>
        <w:rPr>
          <w:rFonts w:ascii="Tahoma" w:hAnsi="Tahoma" w:cs="Tahoma"/>
          <w:sz w:val="24"/>
          <w:szCs w:val="24"/>
        </w:rPr>
      </w:pPr>
      <w:r w:rsidRPr="00033288">
        <w:rPr>
          <w:rFonts w:ascii="Tahoma" w:hAnsi="Tahoma" w:cs="Tahoma"/>
          <w:sz w:val="24"/>
          <w:szCs w:val="24"/>
        </w:rPr>
        <w:t xml:space="preserve">By the affidavit of the applicant herein the matter </w:t>
      </w:r>
      <w:r w:rsidR="005663C4" w:rsidRPr="00033288">
        <w:rPr>
          <w:rFonts w:ascii="Tahoma" w:hAnsi="Tahoma" w:cs="Tahoma"/>
          <w:sz w:val="24"/>
          <w:szCs w:val="24"/>
        </w:rPr>
        <w:t>went before the Stool Land</w:t>
      </w:r>
      <w:r w:rsidR="007577C9" w:rsidRPr="00033288">
        <w:rPr>
          <w:rFonts w:ascii="Tahoma" w:hAnsi="Tahoma" w:cs="Tahoma"/>
          <w:sz w:val="24"/>
          <w:szCs w:val="24"/>
        </w:rPr>
        <w:t>s Boundaries</w:t>
      </w:r>
      <w:r w:rsidR="005663C4" w:rsidRPr="00033288">
        <w:rPr>
          <w:rFonts w:ascii="Tahoma" w:hAnsi="Tahoma" w:cs="Tahoma"/>
          <w:sz w:val="24"/>
          <w:szCs w:val="24"/>
        </w:rPr>
        <w:t xml:space="preserve"> Settlement Commi</w:t>
      </w:r>
      <w:r w:rsidR="007577C9" w:rsidRPr="00033288">
        <w:rPr>
          <w:rFonts w:ascii="Tahoma" w:hAnsi="Tahoma" w:cs="Tahoma"/>
          <w:sz w:val="24"/>
          <w:szCs w:val="24"/>
        </w:rPr>
        <w:t>s</w:t>
      </w:r>
      <w:r w:rsidR="005663C4" w:rsidRPr="00033288">
        <w:rPr>
          <w:rFonts w:ascii="Tahoma" w:hAnsi="Tahoma" w:cs="Tahoma"/>
          <w:sz w:val="24"/>
          <w:szCs w:val="24"/>
        </w:rPr>
        <w:t>sion presumably in 1992 when the decision referring the matter to the said Commission was made.</w:t>
      </w:r>
      <w:r w:rsidR="0053617E" w:rsidRPr="00033288">
        <w:rPr>
          <w:rFonts w:ascii="Tahoma" w:hAnsi="Tahoma" w:cs="Tahoma"/>
          <w:sz w:val="24"/>
          <w:szCs w:val="24"/>
        </w:rPr>
        <w:t xml:space="preserve"> By par</w:t>
      </w:r>
      <w:r w:rsidR="009D6631" w:rsidRPr="00033288">
        <w:rPr>
          <w:rFonts w:ascii="Tahoma" w:hAnsi="Tahoma" w:cs="Tahoma"/>
          <w:sz w:val="24"/>
          <w:szCs w:val="24"/>
        </w:rPr>
        <w:t>a</w:t>
      </w:r>
      <w:r w:rsidR="0053617E" w:rsidRPr="00033288">
        <w:rPr>
          <w:rFonts w:ascii="Tahoma" w:hAnsi="Tahoma" w:cs="Tahoma"/>
          <w:sz w:val="24"/>
          <w:szCs w:val="24"/>
        </w:rPr>
        <w:t>graph 18 of the ap</w:t>
      </w:r>
      <w:r w:rsidR="007577C9" w:rsidRPr="00033288">
        <w:rPr>
          <w:rFonts w:ascii="Tahoma" w:hAnsi="Tahoma" w:cs="Tahoma"/>
          <w:sz w:val="24"/>
          <w:szCs w:val="24"/>
        </w:rPr>
        <w:t>p</w:t>
      </w:r>
      <w:r w:rsidR="0053617E" w:rsidRPr="00033288">
        <w:rPr>
          <w:rFonts w:ascii="Tahoma" w:hAnsi="Tahoma" w:cs="Tahoma"/>
          <w:sz w:val="24"/>
          <w:szCs w:val="24"/>
        </w:rPr>
        <w:t xml:space="preserve">licant’s supporting affidavit the </w:t>
      </w:r>
      <w:proofErr w:type="spellStart"/>
      <w:r w:rsidR="0053617E" w:rsidRPr="00033288">
        <w:rPr>
          <w:rFonts w:ascii="Tahoma" w:hAnsi="Tahoma" w:cs="Tahoma"/>
          <w:sz w:val="24"/>
          <w:szCs w:val="24"/>
        </w:rPr>
        <w:t>Awudome</w:t>
      </w:r>
      <w:proofErr w:type="spellEnd"/>
      <w:r w:rsidR="0053617E" w:rsidRPr="00033288">
        <w:rPr>
          <w:rFonts w:ascii="Tahoma" w:hAnsi="Tahoma" w:cs="Tahoma"/>
          <w:sz w:val="24"/>
          <w:szCs w:val="24"/>
        </w:rPr>
        <w:t xml:space="preserve"> Stool which is the overlord of the </w:t>
      </w:r>
      <w:proofErr w:type="spellStart"/>
      <w:r w:rsidR="0053617E" w:rsidRPr="00033288">
        <w:rPr>
          <w:rFonts w:ascii="Tahoma" w:hAnsi="Tahoma" w:cs="Tahoma"/>
          <w:sz w:val="24"/>
          <w:szCs w:val="24"/>
        </w:rPr>
        <w:t>Tsito</w:t>
      </w:r>
      <w:proofErr w:type="spellEnd"/>
      <w:r w:rsidR="0053617E" w:rsidRPr="00033288">
        <w:rPr>
          <w:rFonts w:ascii="Tahoma" w:hAnsi="Tahoma" w:cs="Tahoma"/>
          <w:sz w:val="24"/>
          <w:szCs w:val="24"/>
        </w:rPr>
        <w:t xml:space="preserve"> </w:t>
      </w:r>
      <w:r w:rsidR="00291890" w:rsidRPr="00033288">
        <w:rPr>
          <w:rFonts w:ascii="Tahoma" w:hAnsi="Tahoma" w:cs="Tahoma"/>
          <w:sz w:val="24"/>
          <w:szCs w:val="24"/>
        </w:rPr>
        <w:t xml:space="preserve">Stool joined the suit </w:t>
      </w:r>
      <w:r w:rsidR="00FD561F" w:rsidRPr="00033288">
        <w:rPr>
          <w:rFonts w:ascii="Tahoma" w:hAnsi="Tahoma" w:cs="Tahoma"/>
          <w:sz w:val="24"/>
          <w:szCs w:val="24"/>
        </w:rPr>
        <w:t>as a 2</w:t>
      </w:r>
      <w:r w:rsidR="00FD561F" w:rsidRPr="00033288">
        <w:rPr>
          <w:rFonts w:ascii="Tahoma" w:hAnsi="Tahoma" w:cs="Tahoma"/>
          <w:sz w:val="24"/>
          <w:szCs w:val="24"/>
          <w:vertAlign w:val="superscript"/>
        </w:rPr>
        <w:t>nd</w:t>
      </w:r>
      <w:r w:rsidR="00FD561F" w:rsidRPr="00033288">
        <w:rPr>
          <w:rFonts w:ascii="Tahoma" w:hAnsi="Tahoma" w:cs="Tahoma"/>
          <w:sz w:val="24"/>
          <w:szCs w:val="24"/>
        </w:rPr>
        <w:t xml:space="preserve"> claimant. In the year 2000 when the Stool Land</w:t>
      </w:r>
      <w:r w:rsidR="007577C9" w:rsidRPr="00033288">
        <w:rPr>
          <w:rFonts w:ascii="Tahoma" w:hAnsi="Tahoma" w:cs="Tahoma"/>
          <w:sz w:val="24"/>
          <w:szCs w:val="24"/>
        </w:rPr>
        <w:t>s</w:t>
      </w:r>
      <w:r w:rsidR="00FD561F" w:rsidRPr="00033288">
        <w:rPr>
          <w:rFonts w:ascii="Tahoma" w:hAnsi="Tahoma" w:cs="Tahoma"/>
          <w:sz w:val="24"/>
          <w:szCs w:val="24"/>
        </w:rPr>
        <w:t xml:space="preserve"> </w:t>
      </w:r>
      <w:r w:rsidR="00AF2549" w:rsidRPr="00033288">
        <w:rPr>
          <w:rFonts w:ascii="Tahoma" w:hAnsi="Tahoma" w:cs="Tahoma"/>
          <w:sz w:val="24"/>
          <w:szCs w:val="24"/>
        </w:rPr>
        <w:t xml:space="preserve">Boundary Settlement Decree was repealed the matter was transferred to the High Court by virtue of </w:t>
      </w:r>
      <w:r w:rsidR="00FA4F60" w:rsidRPr="00033288">
        <w:rPr>
          <w:rFonts w:ascii="Tahoma" w:hAnsi="Tahoma" w:cs="Tahoma"/>
          <w:sz w:val="24"/>
          <w:szCs w:val="24"/>
        </w:rPr>
        <w:t xml:space="preserve">Act 587 which repealed the Decree. For the past 19 years </w:t>
      </w:r>
      <w:proofErr w:type="gramStart"/>
      <w:r w:rsidR="00FA4F60" w:rsidRPr="00033288">
        <w:rPr>
          <w:rFonts w:ascii="Tahoma" w:hAnsi="Tahoma" w:cs="Tahoma"/>
          <w:sz w:val="24"/>
          <w:szCs w:val="24"/>
        </w:rPr>
        <w:t>therefore</w:t>
      </w:r>
      <w:proofErr w:type="gramEnd"/>
      <w:r w:rsidR="00FA4F60" w:rsidRPr="00033288">
        <w:rPr>
          <w:rFonts w:ascii="Tahoma" w:hAnsi="Tahoma" w:cs="Tahoma"/>
          <w:sz w:val="24"/>
          <w:szCs w:val="24"/>
        </w:rPr>
        <w:t xml:space="preserve"> the matter has been pending before the High Court. </w:t>
      </w:r>
      <w:r w:rsidR="009232BC" w:rsidRPr="00033288">
        <w:rPr>
          <w:rFonts w:ascii="Tahoma" w:hAnsi="Tahoma" w:cs="Tahoma"/>
          <w:sz w:val="24"/>
          <w:szCs w:val="24"/>
        </w:rPr>
        <w:t>The applicant’s affidavit further discloses various interlocutory applications that had travelled all the way to the Supreme Court</w:t>
      </w:r>
      <w:r w:rsidR="001566CD" w:rsidRPr="00033288">
        <w:rPr>
          <w:rFonts w:ascii="Tahoma" w:hAnsi="Tahoma" w:cs="Tahoma"/>
          <w:sz w:val="24"/>
          <w:szCs w:val="24"/>
        </w:rPr>
        <w:t xml:space="preserve">. </w:t>
      </w:r>
      <w:r w:rsidR="00DD37DF" w:rsidRPr="00033288">
        <w:rPr>
          <w:rFonts w:ascii="Tahoma" w:hAnsi="Tahoma" w:cs="Tahoma"/>
          <w:sz w:val="24"/>
          <w:szCs w:val="24"/>
        </w:rPr>
        <w:t>By paragraph 43 of the applicant’s affidavit the matter has now finally been assigned to High Court 4</w:t>
      </w:r>
      <w:r w:rsidR="00AA619B" w:rsidRPr="00033288">
        <w:rPr>
          <w:rFonts w:ascii="Tahoma" w:hAnsi="Tahoma" w:cs="Tahoma"/>
          <w:sz w:val="24"/>
          <w:szCs w:val="24"/>
        </w:rPr>
        <w:t xml:space="preserve"> Accra (Land Division) for hearing.</w:t>
      </w:r>
      <w:r w:rsidR="00DD37DF" w:rsidRPr="00033288">
        <w:rPr>
          <w:rFonts w:ascii="Tahoma" w:hAnsi="Tahoma" w:cs="Tahoma"/>
          <w:sz w:val="24"/>
          <w:szCs w:val="24"/>
        </w:rPr>
        <w:t xml:space="preserve"> </w:t>
      </w:r>
      <w:r w:rsidR="001747FE" w:rsidRPr="00033288">
        <w:rPr>
          <w:rFonts w:ascii="Tahoma" w:hAnsi="Tahoma" w:cs="Tahoma"/>
          <w:sz w:val="24"/>
          <w:szCs w:val="24"/>
        </w:rPr>
        <w:t xml:space="preserve"> For all intents and </w:t>
      </w:r>
      <w:proofErr w:type="gramStart"/>
      <w:r w:rsidR="001747FE" w:rsidRPr="00033288">
        <w:rPr>
          <w:rFonts w:ascii="Tahoma" w:hAnsi="Tahoma" w:cs="Tahoma"/>
          <w:sz w:val="24"/>
          <w:szCs w:val="24"/>
        </w:rPr>
        <w:t>purposes</w:t>
      </w:r>
      <w:proofErr w:type="gramEnd"/>
      <w:r w:rsidR="001747FE" w:rsidRPr="00033288">
        <w:rPr>
          <w:rFonts w:ascii="Tahoma" w:hAnsi="Tahoma" w:cs="Tahoma"/>
          <w:sz w:val="24"/>
          <w:szCs w:val="24"/>
        </w:rPr>
        <w:t xml:space="preserve"> one would have thought that</w:t>
      </w:r>
      <w:r w:rsidR="004527AE" w:rsidRPr="00033288">
        <w:rPr>
          <w:rFonts w:ascii="Tahoma" w:hAnsi="Tahoma" w:cs="Tahoma"/>
          <w:sz w:val="24"/>
          <w:szCs w:val="24"/>
        </w:rPr>
        <w:t xml:space="preserve"> the substantive issues in the suit before the High Court would be heard and determined once and for all,</w:t>
      </w:r>
      <w:r w:rsidR="001747FE" w:rsidRPr="00033288">
        <w:rPr>
          <w:rFonts w:ascii="Tahoma" w:hAnsi="Tahoma" w:cs="Tahoma"/>
          <w:sz w:val="24"/>
          <w:szCs w:val="24"/>
        </w:rPr>
        <w:t xml:space="preserve"> </w:t>
      </w:r>
      <w:r w:rsidR="004527AE" w:rsidRPr="00033288">
        <w:rPr>
          <w:rFonts w:ascii="Tahoma" w:hAnsi="Tahoma" w:cs="Tahoma"/>
          <w:sz w:val="24"/>
          <w:szCs w:val="24"/>
        </w:rPr>
        <w:t>h</w:t>
      </w:r>
      <w:r w:rsidR="00B84557" w:rsidRPr="00033288">
        <w:rPr>
          <w:rFonts w:ascii="Tahoma" w:hAnsi="Tahoma" w:cs="Tahoma"/>
          <w:sz w:val="24"/>
          <w:szCs w:val="24"/>
        </w:rPr>
        <w:t>owever the a</w:t>
      </w:r>
      <w:r w:rsidR="006C4375" w:rsidRPr="00033288">
        <w:rPr>
          <w:rFonts w:ascii="Tahoma" w:hAnsi="Tahoma" w:cs="Tahoma"/>
          <w:sz w:val="24"/>
          <w:szCs w:val="24"/>
        </w:rPr>
        <w:t xml:space="preserve">pplicant has decided </w:t>
      </w:r>
      <w:r w:rsidR="007A7459" w:rsidRPr="00033288">
        <w:rPr>
          <w:rFonts w:ascii="Tahoma" w:hAnsi="Tahoma" w:cs="Tahoma"/>
          <w:sz w:val="24"/>
          <w:szCs w:val="24"/>
        </w:rPr>
        <w:t xml:space="preserve">to set </w:t>
      </w:r>
      <w:r w:rsidR="00A60646" w:rsidRPr="00033288">
        <w:rPr>
          <w:rFonts w:ascii="Tahoma" w:hAnsi="Tahoma" w:cs="Tahoma"/>
          <w:sz w:val="24"/>
          <w:szCs w:val="24"/>
        </w:rPr>
        <w:t>the clock of progress</w:t>
      </w:r>
      <w:r w:rsidR="00925CF6" w:rsidRPr="00033288">
        <w:rPr>
          <w:rFonts w:ascii="Tahoma" w:hAnsi="Tahoma" w:cs="Tahoma"/>
          <w:sz w:val="24"/>
          <w:szCs w:val="24"/>
        </w:rPr>
        <w:t xml:space="preserve"> so far back to</w:t>
      </w:r>
      <w:r w:rsidR="005957C5" w:rsidRPr="00033288">
        <w:rPr>
          <w:rFonts w:ascii="Tahoma" w:hAnsi="Tahoma" w:cs="Tahoma"/>
          <w:sz w:val="24"/>
          <w:szCs w:val="24"/>
        </w:rPr>
        <w:t xml:space="preserve"> </w:t>
      </w:r>
      <w:r w:rsidR="0084414E" w:rsidRPr="00033288">
        <w:rPr>
          <w:rFonts w:ascii="Tahoma" w:hAnsi="Tahoma" w:cs="Tahoma"/>
          <w:sz w:val="24"/>
          <w:szCs w:val="24"/>
        </w:rPr>
        <w:t xml:space="preserve">1975. In </w:t>
      </w:r>
      <w:proofErr w:type="gramStart"/>
      <w:r w:rsidR="0084414E" w:rsidRPr="00033288">
        <w:rPr>
          <w:rFonts w:ascii="Tahoma" w:hAnsi="Tahoma" w:cs="Tahoma"/>
          <w:sz w:val="24"/>
          <w:szCs w:val="24"/>
        </w:rPr>
        <w:t>fact</w:t>
      </w:r>
      <w:proofErr w:type="gramEnd"/>
      <w:r w:rsidR="0084414E" w:rsidRPr="00033288">
        <w:rPr>
          <w:rFonts w:ascii="Tahoma" w:hAnsi="Tahoma" w:cs="Tahoma"/>
          <w:sz w:val="24"/>
          <w:szCs w:val="24"/>
        </w:rPr>
        <w:t xml:space="preserve"> </w:t>
      </w:r>
      <w:r w:rsidR="00686354" w:rsidRPr="00033288">
        <w:rPr>
          <w:rFonts w:ascii="Tahoma" w:hAnsi="Tahoma" w:cs="Tahoma"/>
          <w:sz w:val="24"/>
          <w:szCs w:val="24"/>
        </w:rPr>
        <w:t>it is part of submissions made by counsel for the app</w:t>
      </w:r>
      <w:r w:rsidR="00A60646" w:rsidRPr="00033288">
        <w:rPr>
          <w:rFonts w:ascii="Tahoma" w:hAnsi="Tahoma" w:cs="Tahoma"/>
          <w:sz w:val="24"/>
          <w:szCs w:val="24"/>
        </w:rPr>
        <w:t xml:space="preserve">licant that it is the position of the applicant that the trial </w:t>
      </w:r>
      <w:r w:rsidR="00925CF6" w:rsidRPr="00033288">
        <w:rPr>
          <w:rFonts w:ascii="Tahoma" w:hAnsi="Tahoma" w:cs="Tahoma"/>
          <w:sz w:val="24"/>
          <w:szCs w:val="24"/>
        </w:rPr>
        <w:t xml:space="preserve">in the High Court </w:t>
      </w:r>
      <w:r w:rsidR="00A60646" w:rsidRPr="00033288">
        <w:rPr>
          <w:rFonts w:ascii="Tahoma" w:hAnsi="Tahoma" w:cs="Tahoma"/>
          <w:sz w:val="24"/>
          <w:szCs w:val="24"/>
        </w:rPr>
        <w:t>should not take place at all</w:t>
      </w:r>
      <w:r w:rsidR="00710771" w:rsidRPr="00033288">
        <w:rPr>
          <w:rFonts w:ascii="Tahoma" w:hAnsi="Tahoma" w:cs="Tahoma"/>
          <w:sz w:val="24"/>
          <w:szCs w:val="24"/>
        </w:rPr>
        <w:t>.</w:t>
      </w:r>
    </w:p>
    <w:p w14:paraId="2ADE9B26" w14:textId="77777777" w:rsidR="00CB3EA7" w:rsidRPr="00033288" w:rsidRDefault="0001574C" w:rsidP="00033288">
      <w:pPr>
        <w:spacing w:line="360" w:lineRule="auto"/>
        <w:jc w:val="both"/>
        <w:rPr>
          <w:rFonts w:ascii="Tahoma" w:hAnsi="Tahoma" w:cs="Tahoma"/>
          <w:sz w:val="24"/>
          <w:szCs w:val="24"/>
        </w:rPr>
      </w:pPr>
      <w:r w:rsidRPr="00033288">
        <w:rPr>
          <w:rFonts w:ascii="Tahoma" w:hAnsi="Tahoma" w:cs="Tahoma"/>
          <w:sz w:val="24"/>
          <w:szCs w:val="24"/>
        </w:rPr>
        <w:t>The applicant maintain</w:t>
      </w:r>
      <w:r w:rsidR="00836462" w:rsidRPr="00033288">
        <w:rPr>
          <w:rFonts w:ascii="Tahoma" w:hAnsi="Tahoma" w:cs="Tahoma"/>
          <w:sz w:val="24"/>
          <w:szCs w:val="24"/>
        </w:rPr>
        <w:t>s</w:t>
      </w:r>
      <w:r w:rsidRPr="00033288">
        <w:rPr>
          <w:rFonts w:ascii="Tahoma" w:hAnsi="Tahoma" w:cs="Tahoma"/>
          <w:sz w:val="24"/>
          <w:szCs w:val="24"/>
        </w:rPr>
        <w:t xml:space="preserve"> he brings thi</w:t>
      </w:r>
      <w:r w:rsidR="00F25BCB" w:rsidRPr="00033288">
        <w:rPr>
          <w:rFonts w:ascii="Tahoma" w:hAnsi="Tahoma" w:cs="Tahoma"/>
          <w:sz w:val="24"/>
          <w:szCs w:val="24"/>
        </w:rPr>
        <w:t>s application in his</w:t>
      </w:r>
      <w:r w:rsidR="00B94F61" w:rsidRPr="00033288">
        <w:rPr>
          <w:rFonts w:ascii="Tahoma" w:hAnsi="Tahoma" w:cs="Tahoma"/>
          <w:sz w:val="24"/>
          <w:szCs w:val="24"/>
        </w:rPr>
        <w:t xml:space="preserve"> capacity as</w:t>
      </w:r>
      <w:r w:rsidRPr="00033288">
        <w:rPr>
          <w:rFonts w:ascii="Tahoma" w:hAnsi="Tahoma" w:cs="Tahoma"/>
          <w:sz w:val="24"/>
          <w:szCs w:val="24"/>
        </w:rPr>
        <w:t xml:space="preserve"> the applicant</w:t>
      </w:r>
      <w:r w:rsidR="00B94F61" w:rsidRPr="00033288">
        <w:rPr>
          <w:rFonts w:ascii="Tahoma" w:hAnsi="Tahoma" w:cs="Tahoma"/>
          <w:sz w:val="24"/>
          <w:szCs w:val="24"/>
        </w:rPr>
        <w:t xml:space="preserve"> in the certiorari application that was determined by the Supreme Court on 30</w:t>
      </w:r>
      <w:r w:rsidR="00B94F61" w:rsidRPr="00033288">
        <w:rPr>
          <w:rFonts w:ascii="Tahoma" w:hAnsi="Tahoma" w:cs="Tahoma"/>
          <w:sz w:val="24"/>
          <w:szCs w:val="24"/>
          <w:vertAlign w:val="superscript"/>
        </w:rPr>
        <w:t>th</w:t>
      </w:r>
      <w:r w:rsidR="00B94F61" w:rsidRPr="00033288">
        <w:rPr>
          <w:rFonts w:ascii="Tahoma" w:hAnsi="Tahoma" w:cs="Tahoma"/>
          <w:sz w:val="24"/>
          <w:szCs w:val="24"/>
        </w:rPr>
        <w:t xml:space="preserve"> March </w:t>
      </w:r>
      <w:r w:rsidR="00836462" w:rsidRPr="00033288">
        <w:rPr>
          <w:rFonts w:ascii="Tahoma" w:hAnsi="Tahoma" w:cs="Tahoma"/>
          <w:sz w:val="24"/>
          <w:szCs w:val="24"/>
        </w:rPr>
        <w:t xml:space="preserve">1992 and that he is invoking the inherent jurisdiction </w:t>
      </w:r>
      <w:r w:rsidR="00710771" w:rsidRPr="00033288">
        <w:rPr>
          <w:rFonts w:ascii="Tahoma" w:hAnsi="Tahoma" w:cs="Tahoma"/>
          <w:sz w:val="24"/>
          <w:szCs w:val="24"/>
        </w:rPr>
        <w:t xml:space="preserve">of this court </w:t>
      </w:r>
      <w:r w:rsidR="00836462" w:rsidRPr="00033288">
        <w:rPr>
          <w:rFonts w:ascii="Tahoma" w:hAnsi="Tahoma" w:cs="Tahoma"/>
          <w:sz w:val="24"/>
          <w:szCs w:val="24"/>
        </w:rPr>
        <w:t>in bringing this application.</w:t>
      </w:r>
      <w:r w:rsidRPr="00033288">
        <w:rPr>
          <w:rFonts w:ascii="Tahoma" w:hAnsi="Tahoma" w:cs="Tahoma"/>
          <w:sz w:val="24"/>
          <w:szCs w:val="24"/>
        </w:rPr>
        <w:t xml:space="preserve"> </w:t>
      </w:r>
    </w:p>
    <w:p w14:paraId="2ADE9B27" w14:textId="77777777" w:rsidR="00326E5B" w:rsidRPr="00033288" w:rsidRDefault="00326E5B" w:rsidP="00033288">
      <w:pPr>
        <w:spacing w:line="360" w:lineRule="auto"/>
        <w:jc w:val="both"/>
        <w:rPr>
          <w:rFonts w:ascii="Tahoma" w:hAnsi="Tahoma" w:cs="Tahoma"/>
          <w:sz w:val="24"/>
          <w:szCs w:val="24"/>
        </w:rPr>
      </w:pPr>
      <w:r w:rsidRPr="00033288">
        <w:rPr>
          <w:rFonts w:ascii="Tahoma" w:hAnsi="Tahoma" w:cs="Tahoma"/>
          <w:sz w:val="24"/>
          <w:szCs w:val="24"/>
        </w:rPr>
        <w:t>The grounds of the application are stated in paragraphs 44 to</w:t>
      </w:r>
      <w:r w:rsidR="000924FF" w:rsidRPr="00033288">
        <w:rPr>
          <w:rFonts w:ascii="Tahoma" w:hAnsi="Tahoma" w:cs="Tahoma"/>
          <w:sz w:val="24"/>
          <w:szCs w:val="24"/>
        </w:rPr>
        <w:t xml:space="preserve"> 49 of his affidavit supporting the application</w:t>
      </w:r>
      <w:r w:rsidR="00190CD5" w:rsidRPr="00033288">
        <w:rPr>
          <w:rFonts w:ascii="Tahoma" w:hAnsi="Tahoma" w:cs="Tahoma"/>
          <w:sz w:val="24"/>
          <w:szCs w:val="24"/>
        </w:rPr>
        <w:t xml:space="preserve"> and they are:</w:t>
      </w:r>
    </w:p>
    <w:p w14:paraId="2ADE9B28" w14:textId="77777777" w:rsidR="007551FB" w:rsidRPr="00033288" w:rsidRDefault="007F6AA2" w:rsidP="00033288">
      <w:pPr>
        <w:pStyle w:val="ListParagraph"/>
        <w:numPr>
          <w:ilvl w:val="0"/>
          <w:numId w:val="3"/>
        </w:numPr>
        <w:spacing w:line="360" w:lineRule="auto"/>
        <w:jc w:val="both"/>
        <w:rPr>
          <w:rFonts w:ascii="Tahoma" w:hAnsi="Tahoma" w:cs="Tahoma"/>
          <w:sz w:val="24"/>
          <w:szCs w:val="24"/>
        </w:rPr>
      </w:pPr>
      <w:r w:rsidRPr="00033288">
        <w:rPr>
          <w:rFonts w:ascii="Tahoma" w:hAnsi="Tahoma" w:cs="Tahoma"/>
          <w:sz w:val="24"/>
          <w:szCs w:val="24"/>
        </w:rPr>
        <w:lastRenderedPageBreak/>
        <w:t>Upon</w:t>
      </w:r>
      <w:r w:rsidR="00CE4254" w:rsidRPr="00033288">
        <w:rPr>
          <w:rFonts w:ascii="Tahoma" w:hAnsi="Tahoma" w:cs="Tahoma"/>
          <w:sz w:val="24"/>
          <w:szCs w:val="24"/>
        </w:rPr>
        <w:t xml:space="preserve"> a p</w:t>
      </w:r>
      <w:r w:rsidR="00F42AD4" w:rsidRPr="00033288">
        <w:rPr>
          <w:rFonts w:ascii="Tahoma" w:hAnsi="Tahoma" w:cs="Tahoma"/>
          <w:sz w:val="24"/>
          <w:szCs w:val="24"/>
        </w:rPr>
        <w:t>roper consideration of the claims,</w:t>
      </w:r>
      <w:r w:rsidR="006E2850" w:rsidRPr="00033288">
        <w:rPr>
          <w:rFonts w:ascii="Tahoma" w:hAnsi="Tahoma" w:cs="Tahoma"/>
          <w:sz w:val="24"/>
          <w:szCs w:val="24"/>
        </w:rPr>
        <w:t xml:space="preserve"> </w:t>
      </w:r>
      <w:r w:rsidR="00F42AD4" w:rsidRPr="00033288">
        <w:rPr>
          <w:rFonts w:ascii="Tahoma" w:hAnsi="Tahoma" w:cs="Tahoma"/>
          <w:sz w:val="24"/>
          <w:szCs w:val="24"/>
        </w:rPr>
        <w:t>evidence</w:t>
      </w:r>
      <w:r w:rsidR="006E2850" w:rsidRPr="00033288">
        <w:rPr>
          <w:rFonts w:ascii="Tahoma" w:hAnsi="Tahoma" w:cs="Tahoma"/>
          <w:sz w:val="24"/>
          <w:szCs w:val="24"/>
        </w:rPr>
        <w:t xml:space="preserve"> and judgment of the High Court Ho by Francois J dated </w:t>
      </w:r>
      <w:r w:rsidR="00566469" w:rsidRPr="00033288">
        <w:rPr>
          <w:rFonts w:ascii="Tahoma" w:hAnsi="Tahoma" w:cs="Tahoma"/>
          <w:sz w:val="24"/>
          <w:szCs w:val="24"/>
        </w:rPr>
        <w:t>11</w:t>
      </w:r>
      <w:r w:rsidR="00566469" w:rsidRPr="00033288">
        <w:rPr>
          <w:rFonts w:ascii="Tahoma" w:hAnsi="Tahoma" w:cs="Tahoma"/>
          <w:sz w:val="24"/>
          <w:szCs w:val="24"/>
          <w:vertAlign w:val="superscript"/>
        </w:rPr>
        <w:t>th</w:t>
      </w:r>
      <w:r w:rsidR="00566469" w:rsidRPr="00033288">
        <w:rPr>
          <w:rFonts w:ascii="Tahoma" w:hAnsi="Tahoma" w:cs="Tahoma"/>
          <w:sz w:val="24"/>
          <w:szCs w:val="24"/>
        </w:rPr>
        <w:t xml:space="preserve"> November 1975 and the subsequent decision of the Court of Appeal dated </w:t>
      </w:r>
      <w:r w:rsidR="00BF3788" w:rsidRPr="00033288">
        <w:rPr>
          <w:rFonts w:ascii="Tahoma" w:hAnsi="Tahoma" w:cs="Tahoma"/>
          <w:sz w:val="24"/>
          <w:szCs w:val="24"/>
        </w:rPr>
        <w:t>30</w:t>
      </w:r>
      <w:r w:rsidR="00BF3788" w:rsidRPr="00033288">
        <w:rPr>
          <w:rFonts w:ascii="Tahoma" w:hAnsi="Tahoma" w:cs="Tahoma"/>
          <w:sz w:val="24"/>
          <w:szCs w:val="24"/>
          <w:vertAlign w:val="superscript"/>
        </w:rPr>
        <w:t>th</w:t>
      </w:r>
      <w:r w:rsidR="00BF3788" w:rsidRPr="00033288">
        <w:rPr>
          <w:rFonts w:ascii="Tahoma" w:hAnsi="Tahoma" w:cs="Tahoma"/>
          <w:sz w:val="24"/>
          <w:szCs w:val="24"/>
        </w:rPr>
        <w:t xml:space="preserve"> July </w:t>
      </w:r>
      <w:r w:rsidR="00F15E84" w:rsidRPr="00033288">
        <w:rPr>
          <w:rFonts w:ascii="Tahoma" w:hAnsi="Tahoma" w:cs="Tahoma"/>
          <w:sz w:val="24"/>
          <w:szCs w:val="24"/>
        </w:rPr>
        <w:t>1979, the subject matter in the suit before the High Court, and the Court of Appeal was not a stool</w:t>
      </w:r>
      <w:r w:rsidR="007551FB" w:rsidRPr="00033288">
        <w:rPr>
          <w:rFonts w:ascii="Tahoma" w:hAnsi="Tahoma" w:cs="Tahoma"/>
          <w:sz w:val="24"/>
          <w:szCs w:val="24"/>
        </w:rPr>
        <w:t xml:space="preserve"> land boundary dispute.</w:t>
      </w:r>
    </w:p>
    <w:p w14:paraId="2ADE9B29" w14:textId="5B8087CD" w:rsidR="009655B3" w:rsidRPr="00033288" w:rsidRDefault="00055573" w:rsidP="00033288">
      <w:pPr>
        <w:pStyle w:val="ListParagraph"/>
        <w:numPr>
          <w:ilvl w:val="0"/>
          <w:numId w:val="3"/>
        </w:numPr>
        <w:spacing w:line="360" w:lineRule="auto"/>
        <w:jc w:val="both"/>
        <w:rPr>
          <w:rFonts w:ascii="Tahoma" w:hAnsi="Tahoma" w:cs="Tahoma"/>
          <w:sz w:val="24"/>
          <w:szCs w:val="24"/>
        </w:rPr>
      </w:pPr>
      <w:r w:rsidRPr="00033288">
        <w:rPr>
          <w:rFonts w:ascii="Tahoma" w:hAnsi="Tahoma" w:cs="Tahoma"/>
          <w:sz w:val="24"/>
          <w:szCs w:val="24"/>
        </w:rPr>
        <w:t>The</w:t>
      </w:r>
      <w:r w:rsidR="006E2850" w:rsidRPr="00033288">
        <w:rPr>
          <w:rFonts w:ascii="Tahoma" w:hAnsi="Tahoma" w:cs="Tahoma"/>
          <w:sz w:val="24"/>
          <w:szCs w:val="24"/>
        </w:rPr>
        <w:t xml:space="preserve"> </w:t>
      </w:r>
      <w:r w:rsidR="00C25E4D" w:rsidRPr="00033288">
        <w:rPr>
          <w:rFonts w:ascii="Tahoma" w:hAnsi="Tahoma" w:cs="Tahoma"/>
          <w:sz w:val="24"/>
          <w:szCs w:val="24"/>
        </w:rPr>
        <w:t>subject matter of the said suit in the High Court Ho</w:t>
      </w:r>
      <w:r w:rsidR="00155346" w:rsidRPr="00033288">
        <w:rPr>
          <w:rFonts w:ascii="Tahoma" w:hAnsi="Tahoma" w:cs="Tahoma"/>
          <w:sz w:val="24"/>
          <w:szCs w:val="24"/>
        </w:rPr>
        <w:t xml:space="preserve"> and the appeal before the Court of Appeal </w:t>
      </w:r>
      <w:r w:rsidR="009655B3" w:rsidRPr="00033288">
        <w:rPr>
          <w:rFonts w:ascii="Tahoma" w:hAnsi="Tahoma" w:cs="Tahoma"/>
          <w:sz w:val="24"/>
          <w:szCs w:val="24"/>
        </w:rPr>
        <w:t>was a dispute relating to lands belonging to individual families.</w:t>
      </w:r>
      <w:r w:rsidR="00300786" w:rsidRPr="00033288">
        <w:rPr>
          <w:rFonts w:ascii="Tahoma" w:hAnsi="Tahoma" w:cs="Tahoma"/>
          <w:sz w:val="24"/>
          <w:szCs w:val="24"/>
        </w:rPr>
        <w:t xml:space="preserve"> </w:t>
      </w:r>
      <w:r w:rsidR="00BC70D1" w:rsidRPr="00033288">
        <w:rPr>
          <w:rFonts w:ascii="Tahoma" w:hAnsi="Tahoma" w:cs="Tahoma"/>
          <w:sz w:val="24"/>
          <w:szCs w:val="24"/>
        </w:rPr>
        <w:t>The reference of the dispute</w:t>
      </w:r>
      <w:r w:rsidR="00B11502" w:rsidRPr="00033288">
        <w:rPr>
          <w:rFonts w:ascii="Tahoma" w:hAnsi="Tahoma" w:cs="Tahoma"/>
          <w:sz w:val="24"/>
          <w:szCs w:val="24"/>
        </w:rPr>
        <w:t xml:space="preserve"> to the </w:t>
      </w:r>
      <w:r w:rsidRPr="00033288">
        <w:rPr>
          <w:rFonts w:ascii="Tahoma" w:hAnsi="Tahoma" w:cs="Tahoma"/>
          <w:sz w:val="24"/>
          <w:szCs w:val="24"/>
        </w:rPr>
        <w:t>Stool Lands</w:t>
      </w:r>
      <w:r w:rsidR="001D4B78" w:rsidRPr="00033288">
        <w:rPr>
          <w:rFonts w:ascii="Tahoma" w:hAnsi="Tahoma" w:cs="Tahoma"/>
          <w:sz w:val="24"/>
          <w:szCs w:val="24"/>
        </w:rPr>
        <w:t xml:space="preserve"> Boundary Settlement Commission</w:t>
      </w:r>
      <w:r w:rsidR="00BC70D1" w:rsidRPr="00033288">
        <w:rPr>
          <w:rFonts w:ascii="Tahoma" w:hAnsi="Tahoma" w:cs="Tahoma"/>
          <w:sz w:val="24"/>
          <w:szCs w:val="24"/>
        </w:rPr>
        <w:t xml:space="preserve"> </w:t>
      </w:r>
      <w:r w:rsidR="00B11502" w:rsidRPr="00033288">
        <w:rPr>
          <w:rFonts w:ascii="Tahoma" w:hAnsi="Tahoma" w:cs="Tahoma"/>
          <w:sz w:val="24"/>
          <w:szCs w:val="24"/>
        </w:rPr>
        <w:t>by the Supreme Court in</w:t>
      </w:r>
      <w:r w:rsidR="004C336F" w:rsidRPr="00033288">
        <w:rPr>
          <w:rFonts w:ascii="Tahoma" w:hAnsi="Tahoma" w:cs="Tahoma"/>
          <w:sz w:val="24"/>
          <w:szCs w:val="24"/>
        </w:rPr>
        <w:t xml:space="preserve"> its ruling dated 30</w:t>
      </w:r>
      <w:r w:rsidRPr="00033288">
        <w:rPr>
          <w:rFonts w:ascii="Tahoma" w:hAnsi="Tahoma" w:cs="Tahoma"/>
          <w:sz w:val="24"/>
          <w:szCs w:val="24"/>
        </w:rPr>
        <w:t xml:space="preserve">th </w:t>
      </w:r>
      <w:r w:rsidR="00F00108">
        <w:rPr>
          <w:rFonts w:ascii="Tahoma" w:hAnsi="Tahoma" w:cs="Tahoma"/>
          <w:sz w:val="24"/>
          <w:szCs w:val="24"/>
        </w:rPr>
        <w:t>M</w:t>
      </w:r>
      <w:r w:rsidRPr="00033288">
        <w:rPr>
          <w:rFonts w:ascii="Tahoma" w:hAnsi="Tahoma" w:cs="Tahoma"/>
          <w:sz w:val="24"/>
          <w:szCs w:val="24"/>
        </w:rPr>
        <w:t xml:space="preserve">arch 1992 was </w:t>
      </w:r>
      <w:r w:rsidR="00300786" w:rsidRPr="00033288">
        <w:rPr>
          <w:rFonts w:ascii="Tahoma" w:hAnsi="Tahoma" w:cs="Tahoma"/>
          <w:sz w:val="24"/>
          <w:szCs w:val="24"/>
        </w:rPr>
        <w:t xml:space="preserve">therefore </w:t>
      </w:r>
      <w:r w:rsidRPr="00033288">
        <w:rPr>
          <w:rFonts w:ascii="Tahoma" w:hAnsi="Tahoma" w:cs="Tahoma"/>
          <w:sz w:val="24"/>
          <w:szCs w:val="24"/>
        </w:rPr>
        <w:t>null and void.</w:t>
      </w:r>
    </w:p>
    <w:p w14:paraId="2ADE9B2A" w14:textId="77777777" w:rsidR="00A13534" w:rsidRPr="00033288" w:rsidRDefault="00A13534" w:rsidP="00033288">
      <w:pPr>
        <w:pStyle w:val="ListParagraph"/>
        <w:numPr>
          <w:ilvl w:val="0"/>
          <w:numId w:val="3"/>
        </w:numPr>
        <w:spacing w:line="360" w:lineRule="auto"/>
        <w:jc w:val="both"/>
        <w:rPr>
          <w:rFonts w:ascii="Tahoma" w:hAnsi="Tahoma" w:cs="Tahoma"/>
          <w:sz w:val="24"/>
          <w:szCs w:val="24"/>
        </w:rPr>
      </w:pPr>
      <w:r w:rsidRPr="00033288">
        <w:rPr>
          <w:rFonts w:ascii="Tahoma" w:hAnsi="Tahoma" w:cs="Tahoma"/>
          <w:sz w:val="24"/>
          <w:szCs w:val="24"/>
        </w:rPr>
        <w:t>The matter before the Supreme Court in 1992 was not an appeal but an application for certiorari</w:t>
      </w:r>
      <w:r w:rsidR="0046514B" w:rsidRPr="00033288">
        <w:rPr>
          <w:rFonts w:ascii="Tahoma" w:hAnsi="Tahoma" w:cs="Tahoma"/>
          <w:sz w:val="24"/>
          <w:szCs w:val="24"/>
        </w:rPr>
        <w:t xml:space="preserve">; as such the pleadings, proceeding and exhibits </w:t>
      </w:r>
      <w:r w:rsidR="002D045A" w:rsidRPr="00033288">
        <w:rPr>
          <w:rFonts w:ascii="Tahoma" w:hAnsi="Tahoma" w:cs="Tahoma"/>
          <w:sz w:val="24"/>
          <w:szCs w:val="24"/>
        </w:rPr>
        <w:t xml:space="preserve">before the High Court Ho and the Court of Appeal </w:t>
      </w:r>
      <w:r w:rsidR="00C2347A" w:rsidRPr="00033288">
        <w:rPr>
          <w:rFonts w:ascii="Tahoma" w:hAnsi="Tahoma" w:cs="Tahoma"/>
          <w:sz w:val="24"/>
          <w:szCs w:val="24"/>
        </w:rPr>
        <w:t>were not before the Supreme Court</w:t>
      </w:r>
      <w:r w:rsidR="007E03E0" w:rsidRPr="00033288">
        <w:rPr>
          <w:rFonts w:ascii="Tahoma" w:hAnsi="Tahoma" w:cs="Tahoma"/>
          <w:sz w:val="24"/>
          <w:szCs w:val="24"/>
        </w:rPr>
        <w:t>. The Supreme Court therefore did not have the record to determine whethe</w:t>
      </w:r>
      <w:r w:rsidR="00671B74" w:rsidRPr="00033288">
        <w:rPr>
          <w:rFonts w:ascii="Tahoma" w:hAnsi="Tahoma" w:cs="Tahoma"/>
          <w:sz w:val="24"/>
          <w:szCs w:val="24"/>
        </w:rPr>
        <w:t>r the subject matter in the suit that went before the High Court, Ho and the Court of Appeal was stool land or not</w:t>
      </w:r>
    </w:p>
    <w:p w14:paraId="2ADE9B2B" w14:textId="77777777" w:rsidR="001D4B78" w:rsidRPr="00033288" w:rsidRDefault="001D4B78" w:rsidP="00033288">
      <w:pPr>
        <w:pStyle w:val="ListParagraph"/>
        <w:numPr>
          <w:ilvl w:val="0"/>
          <w:numId w:val="3"/>
        </w:numPr>
        <w:spacing w:line="360" w:lineRule="auto"/>
        <w:jc w:val="both"/>
        <w:rPr>
          <w:rFonts w:ascii="Tahoma" w:hAnsi="Tahoma" w:cs="Tahoma"/>
          <w:sz w:val="24"/>
          <w:szCs w:val="24"/>
        </w:rPr>
      </w:pPr>
      <w:r w:rsidRPr="00033288">
        <w:rPr>
          <w:rFonts w:ascii="Tahoma" w:hAnsi="Tahoma" w:cs="Tahoma"/>
          <w:sz w:val="24"/>
          <w:szCs w:val="24"/>
        </w:rPr>
        <w:t xml:space="preserve">The Supreme Court did not have </w:t>
      </w:r>
      <w:r w:rsidR="003E51F0" w:rsidRPr="00033288">
        <w:rPr>
          <w:rFonts w:ascii="Tahoma" w:hAnsi="Tahoma" w:cs="Tahoma"/>
          <w:sz w:val="24"/>
          <w:szCs w:val="24"/>
        </w:rPr>
        <w:t xml:space="preserve">jurisdiction to pronounce on the validity or otherwise of the </w:t>
      </w:r>
      <w:r w:rsidR="009F5C4B" w:rsidRPr="00033288">
        <w:rPr>
          <w:rFonts w:ascii="Tahoma" w:hAnsi="Tahoma" w:cs="Tahoma"/>
          <w:sz w:val="24"/>
          <w:szCs w:val="24"/>
        </w:rPr>
        <w:t>decision by the Court of Appeal that the subject matter of dispute was not stool land.</w:t>
      </w:r>
    </w:p>
    <w:p w14:paraId="2ADE9B2C" w14:textId="77777777" w:rsidR="001A07FF" w:rsidRPr="00033288" w:rsidRDefault="001A07FF" w:rsidP="00033288">
      <w:pPr>
        <w:spacing w:line="360" w:lineRule="auto"/>
        <w:jc w:val="both"/>
        <w:rPr>
          <w:rFonts w:ascii="Tahoma" w:hAnsi="Tahoma" w:cs="Tahoma"/>
          <w:sz w:val="24"/>
          <w:szCs w:val="24"/>
        </w:rPr>
      </w:pPr>
      <w:r w:rsidRPr="00033288">
        <w:rPr>
          <w:rFonts w:ascii="Tahoma" w:hAnsi="Tahoma" w:cs="Tahoma"/>
          <w:sz w:val="24"/>
          <w:szCs w:val="24"/>
        </w:rPr>
        <w:t xml:space="preserve">In his statement of case, counsel for the appellant, relying on the cases of </w:t>
      </w:r>
      <w:proofErr w:type="spellStart"/>
      <w:r w:rsidRPr="00033288">
        <w:rPr>
          <w:rFonts w:ascii="Tahoma" w:hAnsi="Tahoma" w:cs="Tahoma"/>
          <w:sz w:val="24"/>
          <w:szCs w:val="24"/>
        </w:rPr>
        <w:t>Attoh</w:t>
      </w:r>
      <w:proofErr w:type="spellEnd"/>
      <w:r w:rsidRPr="00033288">
        <w:rPr>
          <w:rFonts w:ascii="Tahoma" w:hAnsi="Tahoma" w:cs="Tahoma"/>
          <w:sz w:val="24"/>
          <w:szCs w:val="24"/>
        </w:rPr>
        <w:t xml:space="preserve">-Quarshie v </w:t>
      </w:r>
      <w:proofErr w:type="spellStart"/>
      <w:r w:rsidRPr="00033288">
        <w:rPr>
          <w:rFonts w:ascii="Tahoma" w:hAnsi="Tahoma" w:cs="Tahoma"/>
          <w:sz w:val="24"/>
          <w:szCs w:val="24"/>
        </w:rPr>
        <w:t>Okpote</w:t>
      </w:r>
      <w:proofErr w:type="spellEnd"/>
      <w:r w:rsidRPr="00033288">
        <w:rPr>
          <w:rFonts w:ascii="Tahoma" w:hAnsi="Tahoma" w:cs="Tahoma"/>
          <w:sz w:val="24"/>
          <w:szCs w:val="24"/>
        </w:rPr>
        <w:t xml:space="preserve"> [1973] 1 GLR 59 and </w:t>
      </w:r>
      <w:proofErr w:type="spellStart"/>
      <w:r w:rsidRPr="00033288">
        <w:rPr>
          <w:rFonts w:ascii="Tahoma" w:hAnsi="Tahoma" w:cs="Tahoma"/>
          <w:sz w:val="24"/>
          <w:szCs w:val="24"/>
        </w:rPr>
        <w:t>Mosi</w:t>
      </w:r>
      <w:proofErr w:type="spellEnd"/>
      <w:r w:rsidRPr="00033288">
        <w:rPr>
          <w:rFonts w:ascii="Tahoma" w:hAnsi="Tahoma" w:cs="Tahoma"/>
          <w:sz w:val="24"/>
          <w:szCs w:val="24"/>
        </w:rPr>
        <w:t xml:space="preserve"> v </w:t>
      </w:r>
      <w:proofErr w:type="spellStart"/>
      <w:r w:rsidRPr="00033288">
        <w:rPr>
          <w:rFonts w:ascii="Tahoma" w:hAnsi="Tahoma" w:cs="Tahoma"/>
          <w:sz w:val="24"/>
          <w:szCs w:val="24"/>
        </w:rPr>
        <w:t>Bagyina</w:t>
      </w:r>
      <w:proofErr w:type="spellEnd"/>
      <w:r w:rsidRPr="00033288">
        <w:rPr>
          <w:rFonts w:ascii="Tahoma" w:hAnsi="Tahoma" w:cs="Tahoma"/>
          <w:sz w:val="24"/>
          <w:szCs w:val="24"/>
        </w:rPr>
        <w:t xml:space="preserve"> [1963]1GLR </w:t>
      </w:r>
      <w:proofErr w:type="gramStart"/>
      <w:r w:rsidRPr="00033288">
        <w:rPr>
          <w:rFonts w:ascii="Tahoma" w:hAnsi="Tahoma" w:cs="Tahoma"/>
          <w:sz w:val="24"/>
          <w:szCs w:val="24"/>
        </w:rPr>
        <w:t>337  The</w:t>
      </w:r>
      <w:proofErr w:type="gramEnd"/>
      <w:r w:rsidRPr="00033288">
        <w:rPr>
          <w:rFonts w:ascii="Tahoma" w:hAnsi="Tahoma" w:cs="Tahoma"/>
          <w:sz w:val="24"/>
          <w:szCs w:val="24"/>
        </w:rPr>
        <w:t xml:space="preserve"> Rep v Tommy Thompson Books Ltd [1996-97] 1996-97 SCGLR 804 </w:t>
      </w:r>
      <w:r w:rsidR="00070476" w:rsidRPr="00033288">
        <w:rPr>
          <w:rFonts w:ascii="Tahoma" w:hAnsi="Tahoma" w:cs="Tahoma"/>
          <w:sz w:val="24"/>
          <w:szCs w:val="24"/>
        </w:rPr>
        <w:t xml:space="preserve">made submissions to justify </w:t>
      </w:r>
      <w:r w:rsidR="00A93A41" w:rsidRPr="00033288">
        <w:rPr>
          <w:rFonts w:ascii="Tahoma" w:hAnsi="Tahoma" w:cs="Tahoma"/>
          <w:sz w:val="24"/>
          <w:szCs w:val="24"/>
        </w:rPr>
        <w:t>invoking of</w:t>
      </w:r>
      <w:r w:rsidRPr="00033288">
        <w:rPr>
          <w:rFonts w:ascii="Tahoma" w:hAnsi="Tahoma" w:cs="Tahoma"/>
          <w:sz w:val="24"/>
          <w:szCs w:val="24"/>
        </w:rPr>
        <w:t xml:space="preserve"> the inherent jurisdiction of this court</w:t>
      </w:r>
      <w:r w:rsidR="00A93A41" w:rsidRPr="00033288">
        <w:rPr>
          <w:rFonts w:ascii="Tahoma" w:hAnsi="Tahoma" w:cs="Tahoma"/>
          <w:sz w:val="24"/>
          <w:szCs w:val="24"/>
        </w:rPr>
        <w:t>.</w:t>
      </w:r>
      <w:r w:rsidRPr="00033288">
        <w:rPr>
          <w:rFonts w:ascii="Tahoma" w:hAnsi="Tahoma" w:cs="Tahoma"/>
          <w:sz w:val="24"/>
          <w:szCs w:val="24"/>
        </w:rPr>
        <w:t xml:space="preserve"> It is his submission that the inherent jurisdiction of this court is being invoked to do justice between the parties, ‘the court is being invited to exercise its power to prevent a wrong or injury being inflicted by its own orders, particularly the power of vacating orders made by mistake and the power to undo what it had no authority to do originally’</w:t>
      </w:r>
      <w:r w:rsidR="000E2287" w:rsidRPr="00033288">
        <w:rPr>
          <w:rFonts w:ascii="Tahoma" w:hAnsi="Tahoma" w:cs="Tahoma"/>
          <w:sz w:val="24"/>
          <w:szCs w:val="24"/>
        </w:rPr>
        <w:t>.</w:t>
      </w:r>
    </w:p>
    <w:p w14:paraId="2ADE9B2D" w14:textId="77777777" w:rsidR="000E2287" w:rsidRPr="00033288" w:rsidRDefault="00525A6D" w:rsidP="00033288">
      <w:pPr>
        <w:spacing w:line="360" w:lineRule="auto"/>
        <w:jc w:val="both"/>
        <w:rPr>
          <w:rFonts w:ascii="Tahoma" w:hAnsi="Tahoma" w:cs="Tahoma"/>
          <w:sz w:val="24"/>
          <w:szCs w:val="24"/>
        </w:rPr>
      </w:pPr>
      <w:r w:rsidRPr="00033288">
        <w:rPr>
          <w:rFonts w:ascii="Tahoma" w:hAnsi="Tahoma" w:cs="Tahoma"/>
          <w:sz w:val="24"/>
          <w:szCs w:val="24"/>
        </w:rPr>
        <w:t>Counsel in his fu</w:t>
      </w:r>
      <w:r w:rsidR="00D25D19" w:rsidRPr="00033288">
        <w:rPr>
          <w:rFonts w:ascii="Tahoma" w:hAnsi="Tahoma" w:cs="Tahoma"/>
          <w:sz w:val="24"/>
          <w:szCs w:val="24"/>
        </w:rPr>
        <w:t xml:space="preserve">rther submissions defined what constituted stool lands </w:t>
      </w:r>
      <w:r w:rsidRPr="00033288">
        <w:rPr>
          <w:rFonts w:ascii="Tahoma" w:hAnsi="Tahoma" w:cs="Tahoma"/>
          <w:sz w:val="24"/>
          <w:szCs w:val="24"/>
        </w:rPr>
        <w:t>at the time the High Court made its decision in 1975</w:t>
      </w:r>
      <w:r w:rsidR="00AF1D00" w:rsidRPr="00033288">
        <w:rPr>
          <w:rFonts w:ascii="Tahoma" w:hAnsi="Tahoma" w:cs="Tahoma"/>
          <w:sz w:val="24"/>
          <w:szCs w:val="24"/>
        </w:rPr>
        <w:t xml:space="preserve"> and emphasized </w:t>
      </w:r>
      <w:r w:rsidR="001E3A89" w:rsidRPr="00033288">
        <w:rPr>
          <w:rFonts w:ascii="Tahoma" w:hAnsi="Tahoma" w:cs="Tahoma"/>
          <w:sz w:val="24"/>
          <w:szCs w:val="24"/>
        </w:rPr>
        <w:t>the position that the</w:t>
      </w:r>
      <w:r w:rsidR="00AF1D00" w:rsidRPr="00033288">
        <w:rPr>
          <w:rFonts w:ascii="Tahoma" w:hAnsi="Tahoma" w:cs="Tahoma"/>
          <w:sz w:val="24"/>
          <w:szCs w:val="24"/>
        </w:rPr>
        <w:t xml:space="preserve"> subject </w:t>
      </w:r>
      <w:r w:rsidR="00AF1D00" w:rsidRPr="00033288">
        <w:rPr>
          <w:rFonts w:ascii="Tahoma" w:hAnsi="Tahoma" w:cs="Tahoma"/>
          <w:sz w:val="24"/>
          <w:szCs w:val="24"/>
        </w:rPr>
        <w:lastRenderedPageBreak/>
        <w:t>matter of the dispute betwe</w:t>
      </w:r>
      <w:r w:rsidR="00DA19F9" w:rsidRPr="00033288">
        <w:rPr>
          <w:rFonts w:ascii="Tahoma" w:hAnsi="Tahoma" w:cs="Tahoma"/>
          <w:sz w:val="24"/>
          <w:szCs w:val="24"/>
        </w:rPr>
        <w:t>en the parties is not a stool la</w:t>
      </w:r>
      <w:r w:rsidR="00AF1D00" w:rsidRPr="00033288">
        <w:rPr>
          <w:rFonts w:ascii="Tahoma" w:hAnsi="Tahoma" w:cs="Tahoma"/>
          <w:sz w:val="24"/>
          <w:szCs w:val="24"/>
        </w:rPr>
        <w:t>nd but family land</w:t>
      </w:r>
      <w:r w:rsidR="00DA19F9" w:rsidRPr="00033288">
        <w:rPr>
          <w:rFonts w:ascii="Tahoma" w:hAnsi="Tahoma" w:cs="Tahoma"/>
          <w:sz w:val="24"/>
          <w:szCs w:val="24"/>
        </w:rPr>
        <w:t xml:space="preserve"> t</w:t>
      </w:r>
      <w:r w:rsidR="001E3A89" w:rsidRPr="00033288">
        <w:rPr>
          <w:rFonts w:ascii="Tahoma" w:hAnsi="Tahoma" w:cs="Tahoma"/>
          <w:sz w:val="24"/>
          <w:szCs w:val="24"/>
        </w:rPr>
        <w:t>he trial by the High Court, Ho and the subsequent appeal were done within jurisdiction.</w:t>
      </w:r>
    </w:p>
    <w:p w14:paraId="2ADE9B2E" w14:textId="77777777" w:rsidR="00FC5A09" w:rsidRPr="00033288" w:rsidRDefault="00DA19F9" w:rsidP="00033288">
      <w:pPr>
        <w:spacing w:line="360" w:lineRule="auto"/>
        <w:jc w:val="both"/>
        <w:rPr>
          <w:rFonts w:ascii="Tahoma" w:hAnsi="Tahoma" w:cs="Tahoma"/>
          <w:sz w:val="24"/>
          <w:szCs w:val="24"/>
        </w:rPr>
      </w:pPr>
      <w:r w:rsidRPr="00033288">
        <w:rPr>
          <w:rFonts w:ascii="Tahoma" w:hAnsi="Tahoma" w:cs="Tahoma"/>
          <w:sz w:val="24"/>
          <w:szCs w:val="24"/>
        </w:rPr>
        <w:t>The respondent in their affidavit opposing the application drew the court’</w:t>
      </w:r>
      <w:r w:rsidR="00DC43D4" w:rsidRPr="00033288">
        <w:rPr>
          <w:rFonts w:ascii="Tahoma" w:hAnsi="Tahoma" w:cs="Tahoma"/>
          <w:sz w:val="24"/>
          <w:szCs w:val="24"/>
        </w:rPr>
        <w:t>s attention</w:t>
      </w:r>
      <w:r w:rsidRPr="00033288">
        <w:rPr>
          <w:rFonts w:ascii="Tahoma" w:hAnsi="Tahoma" w:cs="Tahoma"/>
          <w:sz w:val="24"/>
          <w:szCs w:val="24"/>
        </w:rPr>
        <w:t xml:space="preserve"> to </w:t>
      </w:r>
      <w:r w:rsidR="00912564" w:rsidRPr="00033288">
        <w:rPr>
          <w:rFonts w:ascii="Tahoma" w:hAnsi="Tahoma" w:cs="Tahoma"/>
          <w:sz w:val="24"/>
          <w:szCs w:val="24"/>
        </w:rPr>
        <w:t>the fact that the applicant applied for a review of the Supreme Court decision of 30</w:t>
      </w:r>
      <w:r w:rsidR="00912564" w:rsidRPr="00033288">
        <w:rPr>
          <w:rFonts w:ascii="Tahoma" w:hAnsi="Tahoma" w:cs="Tahoma"/>
          <w:sz w:val="24"/>
          <w:szCs w:val="24"/>
          <w:vertAlign w:val="superscript"/>
        </w:rPr>
        <w:t>th</w:t>
      </w:r>
      <w:r w:rsidR="00912564" w:rsidRPr="00033288">
        <w:rPr>
          <w:rFonts w:ascii="Tahoma" w:hAnsi="Tahoma" w:cs="Tahoma"/>
          <w:sz w:val="24"/>
          <w:szCs w:val="24"/>
        </w:rPr>
        <w:t xml:space="preserve"> Ma</w:t>
      </w:r>
      <w:r w:rsidR="00385907" w:rsidRPr="00033288">
        <w:rPr>
          <w:rFonts w:ascii="Tahoma" w:hAnsi="Tahoma" w:cs="Tahoma"/>
          <w:sz w:val="24"/>
          <w:szCs w:val="24"/>
        </w:rPr>
        <w:t>r</w:t>
      </w:r>
      <w:r w:rsidR="00912564" w:rsidRPr="00033288">
        <w:rPr>
          <w:rFonts w:ascii="Tahoma" w:hAnsi="Tahoma" w:cs="Tahoma"/>
          <w:sz w:val="24"/>
          <w:szCs w:val="24"/>
        </w:rPr>
        <w:t>ch 1992</w:t>
      </w:r>
      <w:r w:rsidR="00385907" w:rsidRPr="00033288">
        <w:rPr>
          <w:rFonts w:ascii="Tahoma" w:hAnsi="Tahoma" w:cs="Tahoma"/>
          <w:sz w:val="24"/>
          <w:szCs w:val="24"/>
        </w:rPr>
        <w:t>, the grounds for the review application are the same grounds the applicant is canvassing in the present application</w:t>
      </w:r>
      <w:r w:rsidR="00140491" w:rsidRPr="00033288">
        <w:rPr>
          <w:rFonts w:ascii="Tahoma" w:hAnsi="Tahoma" w:cs="Tahoma"/>
          <w:sz w:val="24"/>
          <w:szCs w:val="24"/>
        </w:rPr>
        <w:t>.</w:t>
      </w:r>
      <w:r w:rsidR="00E52D8D" w:rsidRPr="00033288">
        <w:rPr>
          <w:rFonts w:ascii="Tahoma" w:hAnsi="Tahoma" w:cs="Tahoma"/>
          <w:sz w:val="24"/>
          <w:szCs w:val="24"/>
        </w:rPr>
        <w:t xml:space="preserve"> </w:t>
      </w:r>
      <w:r w:rsidR="00DE2146" w:rsidRPr="00033288">
        <w:rPr>
          <w:rFonts w:ascii="Tahoma" w:hAnsi="Tahoma" w:cs="Tahoma"/>
          <w:sz w:val="24"/>
          <w:szCs w:val="24"/>
        </w:rPr>
        <w:t>The review decision of the Supreme Court</w:t>
      </w:r>
      <w:r w:rsidR="00AA171B" w:rsidRPr="00033288">
        <w:rPr>
          <w:rFonts w:ascii="Tahoma" w:hAnsi="Tahoma" w:cs="Tahoma"/>
          <w:sz w:val="24"/>
          <w:szCs w:val="24"/>
        </w:rPr>
        <w:t xml:space="preserve"> dated 17</w:t>
      </w:r>
      <w:r w:rsidR="00AA171B" w:rsidRPr="00033288">
        <w:rPr>
          <w:rFonts w:ascii="Tahoma" w:hAnsi="Tahoma" w:cs="Tahoma"/>
          <w:sz w:val="24"/>
          <w:szCs w:val="24"/>
          <w:vertAlign w:val="superscript"/>
        </w:rPr>
        <w:t>th</w:t>
      </w:r>
      <w:r w:rsidR="00AA171B" w:rsidRPr="00033288">
        <w:rPr>
          <w:rFonts w:ascii="Tahoma" w:hAnsi="Tahoma" w:cs="Tahoma"/>
          <w:sz w:val="24"/>
          <w:szCs w:val="24"/>
        </w:rPr>
        <w:t xml:space="preserve"> November 1992</w:t>
      </w:r>
      <w:r w:rsidR="00DE2146" w:rsidRPr="00033288">
        <w:rPr>
          <w:rFonts w:ascii="Tahoma" w:hAnsi="Tahoma" w:cs="Tahoma"/>
          <w:sz w:val="24"/>
          <w:szCs w:val="24"/>
        </w:rPr>
        <w:t xml:space="preserve"> is reported in the 1992 edition of the </w:t>
      </w:r>
      <w:r w:rsidR="00E451C9" w:rsidRPr="00033288">
        <w:rPr>
          <w:rFonts w:ascii="Tahoma" w:hAnsi="Tahoma" w:cs="Tahoma"/>
          <w:sz w:val="24"/>
          <w:szCs w:val="24"/>
        </w:rPr>
        <w:t>Ghana Law Reports and a copy is exhibited with the respondent’s affidavit as exhibit TAM2</w:t>
      </w:r>
      <w:r w:rsidR="004A1749" w:rsidRPr="00033288">
        <w:rPr>
          <w:rFonts w:ascii="Tahoma" w:hAnsi="Tahoma" w:cs="Tahoma"/>
          <w:sz w:val="24"/>
          <w:szCs w:val="24"/>
        </w:rPr>
        <w:t>.</w:t>
      </w:r>
      <w:r w:rsidR="00963A74" w:rsidRPr="00033288">
        <w:rPr>
          <w:rFonts w:ascii="Tahoma" w:hAnsi="Tahoma" w:cs="Tahoma"/>
          <w:sz w:val="24"/>
          <w:szCs w:val="24"/>
        </w:rPr>
        <w:t xml:space="preserve"> It is the submission</w:t>
      </w:r>
      <w:r w:rsidR="003F5BD1" w:rsidRPr="00033288">
        <w:rPr>
          <w:rFonts w:ascii="Tahoma" w:hAnsi="Tahoma" w:cs="Tahoma"/>
          <w:sz w:val="24"/>
          <w:szCs w:val="24"/>
        </w:rPr>
        <w:t xml:space="preserve"> </w:t>
      </w:r>
      <w:r w:rsidR="00963A74" w:rsidRPr="00033288">
        <w:rPr>
          <w:rFonts w:ascii="Tahoma" w:hAnsi="Tahoma" w:cs="Tahoma"/>
          <w:sz w:val="24"/>
          <w:szCs w:val="24"/>
        </w:rPr>
        <w:t xml:space="preserve">of </w:t>
      </w:r>
      <w:r w:rsidR="003F5BD1" w:rsidRPr="00033288">
        <w:rPr>
          <w:rFonts w:ascii="Tahoma" w:hAnsi="Tahoma" w:cs="Tahoma"/>
          <w:sz w:val="24"/>
          <w:szCs w:val="24"/>
        </w:rPr>
        <w:t>counsel for the</w:t>
      </w:r>
      <w:r w:rsidR="00963A74" w:rsidRPr="00033288">
        <w:rPr>
          <w:rFonts w:ascii="Tahoma" w:hAnsi="Tahoma" w:cs="Tahoma"/>
          <w:sz w:val="24"/>
          <w:szCs w:val="24"/>
        </w:rPr>
        <w:t xml:space="preserve"> res</w:t>
      </w:r>
      <w:r w:rsidR="003F5BD1" w:rsidRPr="00033288">
        <w:rPr>
          <w:rFonts w:ascii="Tahoma" w:hAnsi="Tahoma" w:cs="Tahoma"/>
          <w:sz w:val="24"/>
          <w:szCs w:val="24"/>
        </w:rPr>
        <w:t>pondent therefore that the applicant</w:t>
      </w:r>
      <w:r w:rsidR="00963A74" w:rsidRPr="00033288">
        <w:rPr>
          <w:rFonts w:ascii="Tahoma" w:hAnsi="Tahoma" w:cs="Tahoma"/>
          <w:sz w:val="24"/>
          <w:szCs w:val="24"/>
        </w:rPr>
        <w:t xml:space="preserve"> </w:t>
      </w:r>
      <w:r w:rsidR="00822768" w:rsidRPr="00033288">
        <w:rPr>
          <w:rFonts w:ascii="Tahoma" w:hAnsi="Tahoma" w:cs="Tahoma"/>
          <w:sz w:val="24"/>
          <w:szCs w:val="24"/>
        </w:rPr>
        <w:t xml:space="preserve">is estopped per rem </w:t>
      </w:r>
      <w:proofErr w:type="spellStart"/>
      <w:r w:rsidR="00822768" w:rsidRPr="00033288">
        <w:rPr>
          <w:rFonts w:ascii="Tahoma" w:hAnsi="Tahoma" w:cs="Tahoma"/>
          <w:sz w:val="24"/>
          <w:szCs w:val="24"/>
        </w:rPr>
        <w:t>judicatam</w:t>
      </w:r>
      <w:proofErr w:type="spellEnd"/>
      <w:r w:rsidR="00EA5074" w:rsidRPr="00033288">
        <w:rPr>
          <w:rFonts w:ascii="Tahoma" w:hAnsi="Tahoma" w:cs="Tahoma"/>
          <w:sz w:val="24"/>
          <w:szCs w:val="24"/>
        </w:rPr>
        <w:t xml:space="preserve"> from re</w:t>
      </w:r>
      <w:r w:rsidR="00E67A43" w:rsidRPr="00033288">
        <w:rPr>
          <w:rFonts w:ascii="Tahoma" w:hAnsi="Tahoma" w:cs="Tahoma"/>
          <w:sz w:val="24"/>
          <w:szCs w:val="24"/>
        </w:rPr>
        <w:t>-</w:t>
      </w:r>
      <w:r w:rsidR="00EA5074" w:rsidRPr="00033288">
        <w:rPr>
          <w:rFonts w:ascii="Tahoma" w:hAnsi="Tahoma" w:cs="Tahoma"/>
          <w:sz w:val="24"/>
          <w:szCs w:val="24"/>
        </w:rPr>
        <w:t>litigating the s</w:t>
      </w:r>
      <w:r w:rsidR="002245B9" w:rsidRPr="00033288">
        <w:rPr>
          <w:rFonts w:ascii="Tahoma" w:hAnsi="Tahoma" w:cs="Tahoma"/>
          <w:sz w:val="24"/>
          <w:szCs w:val="24"/>
        </w:rPr>
        <w:t>a</w:t>
      </w:r>
      <w:r w:rsidR="006F153D" w:rsidRPr="00033288">
        <w:rPr>
          <w:rFonts w:ascii="Tahoma" w:hAnsi="Tahoma" w:cs="Tahoma"/>
          <w:sz w:val="24"/>
          <w:szCs w:val="24"/>
        </w:rPr>
        <w:t>me issues in</w:t>
      </w:r>
      <w:r w:rsidR="00EA5074" w:rsidRPr="00033288">
        <w:rPr>
          <w:rFonts w:ascii="Tahoma" w:hAnsi="Tahoma" w:cs="Tahoma"/>
          <w:sz w:val="24"/>
          <w:szCs w:val="24"/>
        </w:rPr>
        <w:t xml:space="preserve"> the present application before the court. </w:t>
      </w:r>
      <w:r w:rsidR="00443746" w:rsidRPr="00033288">
        <w:rPr>
          <w:rFonts w:ascii="Tahoma" w:hAnsi="Tahoma" w:cs="Tahoma"/>
          <w:sz w:val="24"/>
          <w:szCs w:val="24"/>
        </w:rPr>
        <w:t xml:space="preserve">Counsel urged the court to dismiss the application for being baseless and an abuse of the </w:t>
      </w:r>
      <w:r w:rsidR="007F2343" w:rsidRPr="00033288">
        <w:rPr>
          <w:rFonts w:ascii="Tahoma" w:hAnsi="Tahoma" w:cs="Tahoma"/>
          <w:sz w:val="24"/>
          <w:szCs w:val="24"/>
        </w:rPr>
        <w:t>court process.</w:t>
      </w:r>
    </w:p>
    <w:p w14:paraId="2ADE9B2F" w14:textId="77777777" w:rsidR="006F11F3" w:rsidRPr="00033288" w:rsidRDefault="00E67A43" w:rsidP="00033288">
      <w:pPr>
        <w:spacing w:line="360" w:lineRule="auto"/>
        <w:jc w:val="both"/>
        <w:rPr>
          <w:rFonts w:ascii="Tahoma" w:hAnsi="Tahoma" w:cs="Tahoma"/>
          <w:sz w:val="24"/>
          <w:szCs w:val="24"/>
        </w:rPr>
      </w:pPr>
      <w:r w:rsidRPr="00033288">
        <w:rPr>
          <w:rFonts w:ascii="Tahoma" w:hAnsi="Tahoma" w:cs="Tahoma"/>
          <w:sz w:val="24"/>
          <w:szCs w:val="24"/>
        </w:rPr>
        <w:t xml:space="preserve">The issue of res judicata raises a legal point which </w:t>
      </w:r>
      <w:r w:rsidR="00965428" w:rsidRPr="00033288">
        <w:rPr>
          <w:rFonts w:ascii="Tahoma" w:hAnsi="Tahoma" w:cs="Tahoma"/>
          <w:sz w:val="24"/>
          <w:szCs w:val="24"/>
        </w:rPr>
        <w:t xml:space="preserve">in my view ought to be dealt with first and foremost. </w:t>
      </w:r>
      <w:r w:rsidR="00E424BB" w:rsidRPr="00033288">
        <w:rPr>
          <w:rFonts w:ascii="Tahoma" w:hAnsi="Tahoma" w:cs="Tahoma"/>
          <w:sz w:val="24"/>
          <w:szCs w:val="24"/>
        </w:rPr>
        <w:t>It is worth noting</w:t>
      </w:r>
      <w:r w:rsidR="00CA742C" w:rsidRPr="00033288">
        <w:rPr>
          <w:rFonts w:ascii="Tahoma" w:hAnsi="Tahoma" w:cs="Tahoma"/>
          <w:sz w:val="24"/>
          <w:szCs w:val="24"/>
        </w:rPr>
        <w:t xml:space="preserve"> that though the applicant carefully narrated the history of this case from 1952 to the present </w:t>
      </w:r>
      <w:r w:rsidR="00C17F9B" w:rsidRPr="00033288">
        <w:rPr>
          <w:rFonts w:ascii="Tahoma" w:hAnsi="Tahoma" w:cs="Tahoma"/>
          <w:sz w:val="24"/>
          <w:szCs w:val="24"/>
        </w:rPr>
        <w:t xml:space="preserve">in his affidavit, he carefully omitted the fact that </w:t>
      </w:r>
      <w:r w:rsidR="00F3398A" w:rsidRPr="00033288">
        <w:rPr>
          <w:rFonts w:ascii="Tahoma" w:hAnsi="Tahoma" w:cs="Tahoma"/>
          <w:sz w:val="24"/>
          <w:szCs w:val="24"/>
        </w:rPr>
        <w:t>he applied to this court for review of its 30</w:t>
      </w:r>
      <w:r w:rsidR="00F3398A" w:rsidRPr="00033288">
        <w:rPr>
          <w:rFonts w:ascii="Tahoma" w:hAnsi="Tahoma" w:cs="Tahoma"/>
          <w:sz w:val="24"/>
          <w:szCs w:val="24"/>
          <w:vertAlign w:val="superscript"/>
        </w:rPr>
        <w:t>th</w:t>
      </w:r>
      <w:r w:rsidR="00F3398A" w:rsidRPr="00033288">
        <w:rPr>
          <w:rFonts w:ascii="Tahoma" w:hAnsi="Tahoma" w:cs="Tahoma"/>
          <w:sz w:val="24"/>
          <w:szCs w:val="24"/>
        </w:rPr>
        <w:t xml:space="preserve"> March 1992 decision</w:t>
      </w:r>
      <w:r w:rsidR="00BF1FBD" w:rsidRPr="00033288">
        <w:rPr>
          <w:rFonts w:ascii="Tahoma" w:hAnsi="Tahoma" w:cs="Tahoma"/>
          <w:sz w:val="24"/>
          <w:szCs w:val="24"/>
        </w:rPr>
        <w:t xml:space="preserve">; even though the respondent </w:t>
      </w:r>
      <w:r w:rsidR="006F11F3" w:rsidRPr="00033288">
        <w:rPr>
          <w:rFonts w:ascii="Tahoma" w:hAnsi="Tahoma" w:cs="Tahoma"/>
          <w:sz w:val="24"/>
          <w:szCs w:val="24"/>
        </w:rPr>
        <w:t xml:space="preserve">exhibited a copy of the review decision </w:t>
      </w:r>
      <w:r w:rsidR="00CA5AC8" w:rsidRPr="00033288">
        <w:rPr>
          <w:rFonts w:ascii="Tahoma" w:hAnsi="Tahoma" w:cs="Tahoma"/>
          <w:sz w:val="24"/>
          <w:szCs w:val="24"/>
        </w:rPr>
        <w:t>and the applicant had filed a supplementary affidavit</w:t>
      </w:r>
      <w:r w:rsidR="00EE309A" w:rsidRPr="00033288">
        <w:rPr>
          <w:rFonts w:ascii="Tahoma" w:hAnsi="Tahoma" w:cs="Tahoma"/>
          <w:sz w:val="24"/>
          <w:szCs w:val="24"/>
        </w:rPr>
        <w:t>,</w:t>
      </w:r>
      <w:r w:rsidR="00C923FC" w:rsidRPr="00033288">
        <w:rPr>
          <w:rFonts w:ascii="Tahoma" w:hAnsi="Tahoma" w:cs="Tahoma"/>
          <w:sz w:val="24"/>
          <w:szCs w:val="24"/>
        </w:rPr>
        <w:t xml:space="preserve"> he failed to address </w:t>
      </w:r>
      <w:r w:rsidR="0088319C" w:rsidRPr="00033288">
        <w:rPr>
          <w:rFonts w:ascii="Tahoma" w:hAnsi="Tahoma" w:cs="Tahoma"/>
          <w:sz w:val="24"/>
          <w:szCs w:val="24"/>
        </w:rPr>
        <w:t xml:space="preserve">the issue that his reliefs in this application is not any different from </w:t>
      </w:r>
      <w:r w:rsidR="0058132E" w:rsidRPr="00033288">
        <w:rPr>
          <w:rFonts w:ascii="Tahoma" w:hAnsi="Tahoma" w:cs="Tahoma"/>
          <w:sz w:val="24"/>
          <w:szCs w:val="24"/>
        </w:rPr>
        <w:t xml:space="preserve">the reliefs he sought in the review application. </w:t>
      </w:r>
    </w:p>
    <w:p w14:paraId="2ADE9B30" w14:textId="77777777" w:rsidR="00614E5B" w:rsidRPr="00033288" w:rsidRDefault="00246763" w:rsidP="00033288">
      <w:pPr>
        <w:spacing w:line="360" w:lineRule="auto"/>
        <w:jc w:val="both"/>
        <w:rPr>
          <w:rFonts w:ascii="Tahoma" w:hAnsi="Tahoma" w:cs="Tahoma"/>
          <w:sz w:val="24"/>
          <w:szCs w:val="24"/>
        </w:rPr>
      </w:pPr>
      <w:r w:rsidRPr="00033288">
        <w:rPr>
          <w:rFonts w:ascii="Tahoma" w:hAnsi="Tahoma" w:cs="Tahoma"/>
          <w:sz w:val="24"/>
          <w:szCs w:val="24"/>
        </w:rPr>
        <w:t>From the review judgment as reported at page 443</w:t>
      </w:r>
      <w:r w:rsidR="005F1873" w:rsidRPr="00033288">
        <w:rPr>
          <w:rFonts w:ascii="Tahoma" w:hAnsi="Tahoma" w:cs="Tahoma"/>
          <w:sz w:val="24"/>
          <w:szCs w:val="24"/>
        </w:rPr>
        <w:t xml:space="preserve"> </w:t>
      </w:r>
      <w:r w:rsidR="00D4386B" w:rsidRPr="00033288">
        <w:rPr>
          <w:rFonts w:ascii="Tahoma" w:hAnsi="Tahoma" w:cs="Tahoma"/>
          <w:sz w:val="24"/>
          <w:szCs w:val="24"/>
        </w:rPr>
        <w:t>of the [1992]2 GLR</w:t>
      </w:r>
      <w:r w:rsidR="00ED4FAE" w:rsidRPr="00033288">
        <w:rPr>
          <w:rFonts w:ascii="Tahoma" w:hAnsi="Tahoma" w:cs="Tahoma"/>
          <w:sz w:val="24"/>
          <w:szCs w:val="24"/>
        </w:rPr>
        <w:t xml:space="preserve"> which </w:t>
      </w:r>
      <w:r w:rsidR="00D4386B" w:rsidRPr="00033288">
        <w:rPr>
          <w:rFonts w:ascii="Tahoma" w:hAnsi="Tahoma" w:cs="Tahoma"/>
          <w:sz w:val="24"/>
          <w:szCs w:val="24"/>
        </w:rPr>
        <w:t xml:space="preserve">is </w:t>
      </w:r>
      <w:r w:rsidR="00ED4FAE" w:rsidRPr="00033288">
        <w:rPr>
          <w:rFonts w:ascii="Tahoma" w:hAnsi="Tahoma" w:cs="Tahoma"/>
          <w:sz w:val="24"/>
          <w:szCs w:val="24"/>
        </w:rPr>
        <w:t xml:space="preserve">exhibited as </w:t>
      </w:r>
      <w:r w:rsidR="00D4386B" w:rsidRPr="00033288">
        <w:rPr>
          <w:rFonts w:ascii="Tahoma" w:hAnsi="Tahoma" w:cs="Tahoma"/>
          <w:sz w:val="24"/>
          <w:szCs w:val="24"/>
        </w:rPr>
        <w:t xml:space="preserve">TAM2 there is no doubt that </w:t>
      </w:r>
      <w:r w:rsidR="001E7EF5" w:rsidRPr="00033288">
        <w:rPr>
          <w:rFonts w:ascii="Tahoma" w:hAnsi="Tahoma" w:cs="Tahoma"/>
          <w:sz w:val="24"/>
          <w:szCs w:val="24"/>
        </w:rPr>
        <w:t>the matters that formed grounds for the applicant’s review a</w:t>
      </w:r>
      <w:r w:rsidR="00933938" w:rsidRPr="00033288">
        <w:rPr>
          <w:rFonts w:ascii="Tahoma" w:hAnsi="Tahoma" w:cs="Tahoma"/>
          <w:sz w:val="24"/>
          <w:szCs w:val="24"/>
        </w:rPr>
        <w:t xml:space="preserve">pplication are the same </w:t>
      </w:r>
      <w:r w:rsidR="00EC0044" w:rsidRPr="00033288">
        <w:rPr>
          <w:rFonts w:ascii="Tahoma" w:hAnsi="Tahoma" w:cs="Tahoma"/>
          <w:sz w:val="24"/>
          <w:szCs w:val="24"/>
        </w:rPr>
        <w:t>reliefs he is praying for in this application</w:t>
      </w:r>
      <w:r w:rsidR="00A8794A" w:rsidRPr="00033288">
        <w:rPr>
          <w:rFonts w:ascii="Tahoma" w:hAnsi="Tahoma" w:cs="Tahoma"/>
          <w:sz w:val="24"/>
          <w:szCs w:val="24"/>
        </w:rPr>
        <w:t>. This is demonstr</w:t>
      </w:r>
      <w:r w:rsidR="00EC6408" w:rsidRPr="00033288">
        <w:rPr>
          <w:rFonts w:ascii="Tahoma" w:hAnsi="Tahoma" w:cs="Tahoma"/>
          <w:sz w:val="24"/>
          <w:szCs w:val="24"/>
        </w:rPr>
        <w:t xml:space="preserve">ated in the opening words of </w:t>
      </w:r>
      <w:proofErr w:type="spellStart"/>
      <w:r w:rsidR="00822768" w:rsidRPr="00033288">
        <w:rPr>
          <w:rFonts w:ascii="Tahoma" w:hAnsi="Tahoma" w:cs="Tahoma"/>
          <w:sz w:val="24"/>
          <w:szCs w:val="24"/>
        </w:rPr>
        <w:t>Adade</w:t>
      </w:r>
      <w:proofErr w:type="spellEnd"/>
      <w:r w:rsidR="00822768" w:rsidRPr="00033288">
        <w:rPr>
          <w:rFonts w:ascii="Tahoma" w:hAnsi="Tahoma" w:cs="Tahoma"/>
          <w:sz w:val="24"/>
          <w:szCs w:val="24"/>
          <w:vertAlign w:val="superscript"/>
        </w:rPr>
        <w:t xml:space="preserve"> </w:t>
      </w:r>
      <w:r w:rsidR="00822768" w:rsidRPr="00033288">
        <w:rPr>
          <w:rFonts w:ascii="Tahoma" w:hAnsi="Tahoma" w:cs="Tahoma"/>
          <w:sz w:val="24"/>
          <w:szCs w:val="24"/>
        </w:rPr>
        <w:t>JSC delivering</w:t>
      </w:r>
      <w:r w:rsidR="00EC6408" w:rsidRPr="00033288">
        <w:rPr>
          <w:rFonts w:ascii="Tahoma" w:hAnsi="Tahoma" w:cs="Tahoma"/>
          <w:sz w:val="24"/>
          <w:szCs w:val="24"/>
        </w:rPr>
        <w:t xml:space="preserve"> the majority decision in the review application on 17</w:t>
      </w:r>
      <w:r w:rsidR="00EC6408" w:rsidRPr="00033288">
        <w:rPr>
          <w:rFonts w:ascii="Tahoma" w:hAnsi="Tahoma" w:cs="Tahoma"/>
          <w:sz w:val="24"/>
          <w:szCs w:val="24"/>
          <w:vertAlign w:val="superscript"/>
        </w:rPr>
        <w:t>th</w:t>
      </w:r>
      <w:r w:rsidR="00EC6408" w:rsidRPr="00033288">
        <w:rPr>
          <w:rFonts w:ascii="Tahoma" w:hAnsi="Tahoma" w:cs="Tahoma"/>
          <w:sz w:val="24"/>
          <w:szCs w:val="24"/>
        </w:rPr>
        <w:t xml:space="preserve"> of November 1992</w:t>
      </w:r>
      <w:r w:rsidR="005F1873" w:rsidRPr="00033288">
        <w:rPr>
          <w:rFonts w:ascii="Tahoma" w:hAnsi="Tahoma" w:cs="Tahoma"/>
          <w:sz w:val="24"/>
          <w:szCs w:val="24"/>
        </w:rPr>
        <w:t>. I will quote him:</w:t>
      </w:r>
      <w:r w:rsidR="00C8687F" w:rsidRPr="00033288">
        <w:rPr>
          <w:rFonts w:ascii="Tahoma" w:hAnsi="Tahoma" w:cs="Tahoma"/>
          <w:sz w:val="24"/>
          <w:szCs w:val="24"/>
        </w:rPr>
        <w:t xml:space="preserve"> “</w:t>
      </w:r>
      <w:r w:rsidR="000B715A" w:rsidRPr="00033288">
        <w:rPr>
          <w:rFonts w:ascii="Tahoma" w:hAnsi="Tahoma" w:cs="Tahoma"/>
          <w:sz w:val="24"/>
          <w:szCs w:val="24"/>
        </w:rPr>
        <w:t>The decision we gave on 30</w:t>
      </w:r>
      <w:r w:rsidR="000B715A" w:rsidRPr="00033288">
        <w:rPr>
          <w:rFonts w:ascii="Tahoma" w:hAnsi="Tahoma" w:cs="Tahoma"/>
          <w:sz w:val="24"/>
          <w:szCs w:val="24"/>
          <w:vertAlign w:val="superscript"/>
        </w:rPr>
        <w:t>th</w:t>
      </w:r>
      <w:r w:rsidR="000B715A" w:rsidRPr="00033288">
        <w:rPr>
          <w:rFonts w:ascii="Tahoma" w:hAnsi="Tahoma" w:cs="Tahoma"/>
          <w:sz w:val="24"/>
          <w:szCs w:val="24"/>
        </w:rPr>
        <w:t xml:space="preserve"> March 1992 was to the effect that</w:t>
      </w:r>
      <w:r w:rsidR="00614E5B" w:rsidRPr="00033288">
        <w:rPr>
          <w:rFonts w:ascii="Tahoma" w:hAnsi="Tahoma" w:cs="Tahoma"/>
          <w:sz w:val="24"/>
          <w:szCs w:val="24"/>
        </w:rPr>
        <w:t>:</w:t>
      </w:r>
    </w:p>
    <w:p w14:paraId="2ADE9B31" w14:textId="77777777" w:rsidR="00CE4254" w:rsidRPr="00033288" w:rsidRDefault="00CE4254" w:rsidP="00033288">
      <w:pPr>
        <w:pStyle w:val="ListParagraph"/>
        <w:numPr>
          <w:ilvl w:val="0"/>
          <w:numId w:val="4"/>
        </w:numPr>
        <w:spacing w:line="360" w:lineRule="auto"/>
        <w:jc w:val="both"/>
        <w:rPr>
          <w:rFonts w:ascii="Tahoma" w:hAnsi="Tahoma" w:cs="Tahoma"/>
          <w:sz w:val="24"/>
          <w:szCs w:val="24"/>
        </w:rPr>
      </w:pPr>
      <w:r w:rsidRPr="00033288">
        <w:rPr>
          <w:rFonts w:ascii="Tahoma" w:hAnsi="Tahoma" w:cs="Tahoma"/>
          <w:sz w:val="24"/>
          <w:szCs w:val="24"/>
        </w:rPr>
        <w:t>The judgment of the High Court (Omari-</w:t>
      </w:r>
      <w:proofErr w:type="spellStart"/>
      <w:r w:rsidRPr="00033288">
        <w:rPr>
          <w:rFonts w:ascii="Tahoma" w:hAnsi="Tahoma" w:cs="Tahoma"/>
          <w:sz w:val="24"/>
          <w:szCs w:val="24"/>
        </w:rPr>
        <w:t>Sasu</w:t>
      </w:r>
      <w:proofErr w:type="spellEnd"/>
      <w:r w:rsidRPr="00033288">
        <w:rPr>
          <w:rFonts w:ascii="Tahoma" w:hAnsi="Tahoma" w:cs="Tahoma"/>
          <w:sz w:val="24"/>
          <w:szCs w:val="24"/>
        </w:rPr>
        <w:t xml:space="preserve"> J) dated 22</w:t>
      </w:r>
      <w:r w:rsidRPr="00033288">
        <w:rPr>
          <w:rFonts w:ascii="Tahoma" w:hAnsi="Tahoma" w:cs="Tahoma"/>
          <w:sz w:val="24"/>
          <w:szCs w:val="24"/>
          <w:vertAlign w:val="superscript"/>
        </w:rPr>
        <w:t>nd</w:t>
      </w:r>
      <w:r w:rsidRPr="00033288">
        <w:rPr>
          <w:rFonts w:ascii="Tahoma" w:hAnsi="Tahoma" w:cs="Tahoma"/>
          <w:sz w:val="24"/>
          <w:szCs w:val="24"/>
        </w:rPr>
        <w:t xml:space="preserve"> February 1989 and that of the Court of Appeal dated 19</w:t>
      </w:r>
      <w:r w:rsidRPr="00033288">
        <w:rPr>
          <w:rFonts w:ascii="Tahoma" w:hAnsi="Tahoma" w:cs="Tahoma"/>
          <w:sz w:val="24"/>
          <w:szCs w:val="24"/>
          <w:vertAlign w:val="superscript"/>
        </w:rPr>
        <w:t>th</w:t>
      </w:r>
      <w:r w:rsidRPr="00033288">
        <w:rPr>
          <w:rFonts w:ascii="Tahoma" w:hAnsi="Tahoma" w:cs="Tahoma"/>
          <w:sz w:val="24"/>
          <w:szCs w:val="24"/>
        </w:rPr>
        <w:t xml:space="preserve"> July 1990 confirming it, are all null and void.</w:t>
      </w:r>
    </w:p>
    <w:p w14:paraId="2ADE9B32" w14:textId="77777777" w:rsidR="00CE4254" w:rsidRPr="00033288" w:rsidRDefault="00CE4254" w:rsidP="00033288">
      <w:pPr>
        <w:pStyle w:val="ListParagraph"/>
        <w:numPr>
          <w:ilvl w:val="0"/>
          <w:numId w:val="4"/>
        </w:numPr>
        <w:spacing w:line="360" w:lineRule="auto"/>
        <w:jc w:val="both"/>
        <w:rPr>
          <w:rFonts w:ascii="Tahoma" w:hAnsi="Tahoma" w:cs="Tahoma"/>
          <w:sz w:val="24"/>
          <w:szCs w:val="24"/>
        </w:rPr>
      </w:pPr>
      <w:r w:rsidRPr="00033288">
        <w:rPr>
          <w:rFonts w:ascii="Tahoma" w:hAnsi="Tahoma" w:cs="Tahoma"/>
          <w:sz w:val="24"/>
          <w:szCs w:val="24"/>
        </w:rPr>
        <w:lastRenderedPageBreak/>
        <w:t>The decision of the High Court (Francois J) dated 11</w:t>
      </w:r>
      <w:r w:rsidRPr="00033288">
        <w:rPr>
          <w:rFonts w:ascii="Tahoma" w:hAnsi="Tahoma" w:cs="Tahoma"/>
          <w:sz w:val="24"/>
          <w:szCs w:val="24"/>
          <w:vertAlign w:val="superscript"/>
        </w:rPr>
        <w:t>th</w:t>
      </w:r>
      <w:r w:rsidRPr="00033288">
        <w:rPr>
          <w:rFonts w:ascii="Tahoma" w:hAnsi="Tahoma" w:cs="Tahoma"/>
          <w:sz w:val="24"/>
          <w:szCs w:val="24"/>
        </w:rPr>
        <w:t xml:space="preserve"> November 1975 and that of the Court of Appeal dated 30</w:t>
      </w:r>
      <w:r w:rsidRPr="00033288">
        <w:rPr>
          <w:rFonts w:ascii="Tahoma" w:hAnsi="Tahoma" w:cs="Tahoma"/>
          <w:sz w:val="24"/>
          <w:szCs w:val="24"/>
          <w:vertAlign w:val="superscript"/>
        </w:rPr>
        <w:t>th</w:t>
      </w:r>
      <w:r w:rsidRPr="00033288">
        <w:rPr>
          <w:rFonts w:ascii="Tahoma" w:hAnsi="Tahoma" w:cs="Tahoma"/>
          <w:sz w:val="24"/>
          <w:szCs w:val="24"/>
        </w:rPr>
        <w:t xml:space="preserve"> July 1979 are also null and void for want of jurisdiction on the ground that:</w:t>
      </w:r>
    </w:p>
    <w:p w14:paraId="2ADE9B33" w14:textId="77777777" w:rsidR="00A86BFE" w:rsidRPr="00033288" w:rsidRDefault="00CE4254" w:rsidP="00033288">
      <w:pPr>
        <w:pStyle w:val="ListParagraph"/>
        <w:numPr>
          <w:ilvl w:val="0"/>
          <w:numId w:val="4"/>
        </w:numPr>
        <w:spacing w:line="360" w:lineRule="auto"/>
        <w:jc w:val="both"/>
        <w:rPr>
          <w:rFonts w:ascii="Tahoma" w:hAnsi="Tahoma" w:cs="Tahoma"/>
          <w:sz w:val="24"/>
          <w:szCs w:val="24"/>
        </w:rPr>
      </w:pPr>
      <w:r w:rsidRPr="00033288">
        <w:rPr>
          <w:rFonts w:ascii="Tahoma" w:hAnsi="Tahoma" w:cs="Tahoma"/>
          <w:sz w:val="24"/>
          <w:szCs w:val="24"/>
        </w:rPr>
        <w:t xml:space="preserve">The matter before the High Court was a Stool Land boundaries settlement issue, and was cognizable only by the Stool lands Boundaries Settlement Commission, to which it ought to have been referred. We accordingly refer it </w:t>
      </w:r>
      <w:r w:rsidR="00B64D73" w:rsidRPr="00033288">
        <w:rPr>
          <w:rFonts w:ascii="Tahoma" w:hAnsi="Tahoma" w:cs="Tahoma"/>
          <w:sz w:val="24"/>
          <w:szCs w:val="24"/>
        </w:rPr>
        <w:t xml:space="preserve">to the Commission via the Attorney General. </w:t>
      </w:r>
      <w:r w:rsidR="007931E3" w:rsidRPr="00033288">
        <w:rPr>
          <w:rFonts w:ascii="Tahoma" w:hAnsi="Tahoma" w:cs="Tahoma"/>
          <w:b/>
          <w:i/>
          <w:sz w:val="24"/>
          <w:szCs w:val="24"/>
        </w:rPr>
        <w:t>…</w:t>
      </w:r>
      <w:r w:rsidR="00B64D73" w:rsidRPr="00033288">
        <w:rPr>
          <w:rFonts w:ascii="Tahoma" w:hAnsi="Tahoma" w:cs="Tahoma"/>
          <w:b/>
          <w:i/>
          <w:sz w:val="24"/>
          <w:szCs w:val="24"/>
        </w:rPr>
        <w:t xml:space="preserve"> </w:t>
      </w:r>
      <w:r w:rsidR="009E33D3" w:rsidRPr="00033288">
        <w:rPr>
          <w:rFonts w:ascii="Tahoma" w:hAnsi="Tahoma" w:cs="Tahoma"/>
          <w:b/>
          <w:i/>
          <w:sz w:val="24"/>
          <w:szCs w:val="24"/>
        </w:rPr>
        <w:t xml:space="preserve">It must be pointed out that </w:t>
      </w:r>
      <w:r w:rsidR="003E1095" w:rsidRPr="00033288">
        <w:rPr>
          <w:rFonts w:ascii="Tahoma" w:hAnsi="Tahoma" w:cs="Tahoma"/>
          <w:b/>
          <w:i/>
          <w:sz w:val="24"/>
          <w:szCs w:val="24"/>
        </w:rPr>
        <w:t xml:space="preserve">the matter had come before this court in the first place as a result of an application for certiorari to quash </w:t>
      </w:r>
      <w:r w:rsidR="00EE29C7" w:rsidRPr="00033288">
        <w:rPr>
          <w:rFonts w:ascii="Tahoma" w:hAnsi="Tahoma" w:cs="Tahoma"/>
          <w:b/>
          <w:i/>
          <w:sz w:val="24"/>
          <w:szCs w:val="24"/>
        </w:rPr>
        <w:t xml:space="preserve">(a) above only. It is said in the instant application for review that we should have stopped with the decision on </w:t>
      </w:r>
      <w:r w:rsidR="0084282D" w:rsidRPr="00033288">
        <w:rPr>
          <w:rFonts w:ascii="Tahoma" w:hAnsi="Tahoma" w:cs="Tahoma"/>
          <w:b/>
          <w:i/>
          <w:sz w:val="24"/>
          <w:szCs w:val="24"/>
        </w:rPr>
        <w:t>(a) supra, and not proceed to decide (b) and (c)</w:t>
      </w:r>
      <w:r w:rsidR="00D551AB" w:rsidRPr="00033288">
        <w:rPr>
          <w:rFonts w:ascii="Tahoma" w:hAnsi="Tahoma" w:cs="Tahoma"/>
          <w:b/>
          <w:i/>
          <w:sz w:val="24"/>
          <w:szCs w:val="24"/>
        </w:rPr>
        <w:t xml:space="preserve">” </w:t>
      </w:r>
      <w:r w:rsidR="00D551AB" w:rsidRPr="00033288">
        <w:rPr>
          <w:rFonts w:ascii="Tahoma" w:hAnsi="Tahoma" w:cs="Tahoma"/>
          <w:sz w:val="24"/>
          <w:szCs w:val="24"/>
        </w:rPr>
        <w:t>(Emphasis mine)</w:t>
      </w:r>
      <w:r w:rsidR="00E03724" w:rsidRPr="00033288">
        <w:rPr>
          <w:rFonts w:ascii="Tahoma" w:hAnsi="Tahoma" w:cs="Tahoma"/>
          <w:sz w:val="24"/>
          <w:szCs w:val="24"/>
        </w:rPr>
        <w:t xml:space="preserve">. </w:t>
      </w:r>
    </w:p>
    <w:p w14:paraId="2ADE9B34" w14:textId="77777777" w:rsidR="001D4033" w:rsidRPr="00033288" w:rsidRDefault="00E03724" w:rsidP="00033288">
      <w:pPr>
        <w:spacing w:line="360" w:lineRule="auto"/>
        <w:ind w:left="360"/>
        <w:jc w:val="both"/>
        <w:rPr>
          <w:rFonts w:ascii="Tahoma" w:hAnsi="Tahoma" w:cs="Tahoma"/>
          <w:sz w:val="24"/>
          <w:szCs w:val="24"/>
        </w:rPr>
      </w:pPr>
      <w:r w:rsidRPr="00033288">
        <w:rPr>
          <w:rFonts w:ascii="Tahoma" w:hAnsi="Tahoma" w:cs="Tahoma"/>
          <w:sz w:val="24"/>
          <w:szCs w:val="24"/>
        </w:rPr>
        <w:t xml:space="preserve">It is </w:t>
      </w:r>
      <w:r w:rsidR="00F22CF4" w:rsidRPr="00033288">
        <w:rPr>
          <w:rFonts w:ascii="Tahoma" w:hAnsi="Tahoma" w:cs="Tahoma"/>
          <w:sz w:val="24"/>
          <w:szCs w:val="24"/>
        </w:rPr>
        <w:t xml:space="preserve">the orders in </w:t>
      </w:r>
      <w:r w:rsidRPr="00033288">
        <w:rPr>
          <w:rFonts w:ascii="Tahoma" w:hAnsi="Tahoma" w:cs="Tahoma"/>
          <w:sz w:val="24"/>
          <w:szCs w:val="24"/>
        </w:rPr>
        <w:t xml:space="preserve">(b) and (c) supra that the applicant </w:t>
      </w:r>
      <w:r w:rsidR="00176EAA" w:rsidRPr="00033288">
        <w:rPr>
          <w:rFonts w:ascii="Tahoma" w:hAnsi="Tahoma" w:cs="Tahoma"/>
          <w:sz w:val="24"/>
          <w:szCs w:val="24"/>
        </w:rPr>
        <w:t xml:space="preserve">in his motion before us </w:t>
      </w:r>
      <w:r w:rsidR="00BC7DB2" w:rsidRPr="00033288">
        <w:rPr>
          <w:rFonts w:ascii="Tahoma" w:hAnsi="Tahoma" w:cs="Tahoma"/>
          <w:sz w:val="24"/>
          <w:szCs w:val="24"/>
        </w:rPr>
        <w:t xml:space="preserve">is </w:t>
      </w:r>
      <w:r w:rsidRPr="00033288">
        <w:rPr>
          <w:rFonts w:ascii="Tahoma" w:hAnsi="Tahoma" w:cs="Tahoma"/>
          <w:sz w:val="24"/>
          <w:szCs w:val="24"/>
        </w:rPr>
        <w:t>praying this court to set aside</w:t>
      </w:r>
      <w:r w:rsidR="00107749" w:rsidRPr="00033288">
        <w:rPr>
          <w:rFonts w:ascii="Tahoma" w:hAnsi="Tahoma" w:cs="Tahoma"/>
          <w:sz w:val="24"/>
          <w:szCs w:val="24"/>
        </w:rPr>
        <w:t xml:space="preserve">. </w:t>
      </w:r>
      <w:r w:rsidR="00176EAA" w:rsidRPr="00033288">
        <w:rPr>
          <w:rFonts w:ascii="Tahoma" w:hAnsi="Tahoma" w:cs="Tahoma"/>
          <w:sz w:val="24"/>
          <w:szCs w:val="24"/>
        </w:rPr>
        <w:t>It is absolutely clear from the review decision of this court</w:t>
      </w:r>
      <w:r w:rsidR="002A0A2A" w:rsidRPr="00033288">
        <w:rPr>
          <w:rFonts w:ascii="Tahoma" w:hAnsi="Tahoma" w:cs="Tahoma"/>
          <w:sz w:val="24"/>
          <w:szCs w:val="24"/>
        </w:rPr>
        <w:t xml:space="preserve"> </w:t>
      </w:r>
      <w:r w:rsidR="00D0716A" w:rsidRPr="00033288">
        <w:rPr>
          <w:rFonts w:ascii="Tahoma" w:hAnsi="Tahoma" w:cs="Tahoma"/>
          <w:sz w:val="24"/>
          <w:szCs w:val="24"/>
        </w:rPr>
        <w:t xml:space="preserve">that </w:t>
      </w:r>
      <w:r w:rsidR="002A0A2A" w:rsidRPr="00033288">
        <w:rPr>
          <w:rFonts w:ascii="Tahoma" w:hAnsi="Tahoma" w:cs="Tahoma"/>
          <w:sz w:val="24"/>
          <w:szCs w:val="24"/>
        </w:rPr>
        <w:t xml:space="preserve">issues related to </w:t>
      </w:r>
      <w:r w:rsidR="00D0716A" w:rsidRPr="00033288">
        <w:rPr>
          <w:rFonts w:ascii="Tahoma" w:hAnsi="Tahoma" w:cs="Tahoma"/>
          <w:sz w:val="24"/>
          <w:szCs w:val="24"/>
        </w:rPr>
        <w:t>the conclusions this court came to in its decision in (b</w:t>
      </w:r>
      <w:r w:rsidR="00734484" w:rsidRPr="00033288">
        <w:rPr>
          <w:rFonts w:ascii="Tahoma" w:hAnsi="Tahoma" w:cs="Tahoma"/>
          <w:sz w:val="24"/>
          <w:szCs w:val="24"/>
        </w:rPr>
        <w:t>) and (c) had</w:t>
      </w:r>
      <w:r w:rsidR="00107749" w:rsidRPr="00033288">
        <w:rPr>
          <w:rFonts w:ascii="Tahoma" w:hAnsi="Tahoma" w:cs="Tahoma"/>
          <w:sz w:val="24"/>
          <w:szCs w:val="24"/>
        </w:rPr>
        <w:t xml:space="preserve"> been effec</w:t>
      </w:r>
      <w:r w:rsidR="002754B7" w:rsidRPr="00033288">
        <w:rPr>
          <w:rFonts w:ascii="Tahoma" w:hAnsi="Tahoma" w:cs="Tahoma"/>
          <w:sz w:val="24"/>
          <w:szCs w:val="24"/>
        </w:rPr>
        <w:t>tively dealt with by this court</w:t>
      </w:r>
      <w:r w:rsidR="00652467" w:rsidRPr="00033288">
        <w:rPr>
          <w:rFonts w:ascii="Tahoma" w:hAnsi="Tahoma" w:cs="Tahoma"/>
          <w:sz w:val="24"/>
          <w:szCs w:val="24"/>
        </w:rPr>
        <w:t xml:space="preserve">. </w:t>
      </w:r>
      <w:r w:rsidR="006D164C" w:rsidRPr="00033288">
        <w:rPr>
          <w:rFonts w:ascii="Tahoma" w:hAnsi="Tahoma" w:cs="Tahoma"/>
          <w:sz w:val="24"/>
          <w:szCs w:val="24"/>
        </w:rPr>
        <w:t xml:space="preserve">It is worthwhile quoting </w:t>
      </w:r>
      <w:r w:rsidR="00EC3F5E" w:rsidRPr="00033288">
        <w:rPr>
          <w:rFonts w:ascii="Tahoma" w:hAnsi="Tahoma" w:cs="Tahoma"/>
          <w:sz w:val="24"/>
          <w:szCs w:val="24"/>
        </w:rPr>
        <w:t xml:space="preserve">part of </w:t>
      </w:r>
      <w:r w:rsidR="006D164C" w:rsidRPr="00033288">
        <w:rPr>
          <w:rFonts w:ascii="Tahoma" w:hAnsi="Tahoma" w:cs="Tahoma"/>
          <w:sz w:val="24"/>
          <w:szCs w:val="24"/>
        </w:rPr>
        <w:t xml:space="preserve">the reasoning of the learned jurists </w:t>
      </w:r>
      <w:r w:rsidR="00B00DCC" w:rsidRPr="00033288">
        <w:rPr>
          <w:rFonts w:ascii="Tahoma" w:hAnsi="Tahoma" w:cs="Tahoma"/>
          <w:sz w:val="24"/>
          <w:szCs w:val="24"/>
        </w:rPr>
        <w:t>which informed the conclusions they came to in decisions (b) and (c), the subject matter of this application.</w:t>
      </w:r>
      <w:r w:rsidR="00CB3744" w:rsidRPr="00033288">
        <w:rPr>
          <w:rFonts w:ascii="Tahoma" w:hAnsi="Tahoma" w:cs="Tahoma"/>
          <w:sz w:val="24"/>
          <w:szCs w:val="24"/>
        </w:rPr>
        <w:t xml:space="preserve"> </w:t>
      </w:r>
      <w:r w:rsidR="00A72B32" w:rsidRPr="00033288">
        <w:rPr>
          <w:rFonts w:ascii="Tahoma" w:hAnsi="Tahoma" w:cs="Tahoma"/>
          <w:sz w:val="24"/>
          <w:szCs w:val="24"/>
        </w:rPr>
        <w:t xml:space="preserve"> </w:t>
      </w:r>
      <w:r w:rsidR="002D6648" w:rsidRPr="00033288">
        <w:rPr>
          <w:rFonts w:ascii="Tahoma" w:hAnsi="Tahoma" w:cs="Tahoma"/>
          <w:sz w:val="24"/>
          <w:szCs w:val="24"/>
        </w:rPr>
        <w:t xml:space="preserve">Per </w:t>
      </w:r>
      <w:proofErr w:type="spellStart"/>
      <w:r w:rsidR="00397B61" w:rsidRPr="00033288">
        <w:rPr>
          <w:rFonts w:ascii="Tahoma" w:hAnsi="Tahoma" w:cs="Tahoma"/>
          <w:sz w:val="24"/>
          <w:szCs w:val="24"/>
        </w:rPr>
        <w:t>Adade</w:t>
      </w:r>
      <w:proofErr w:type="spellEnd"/>
      <w:r w:rsidR="00A72B32" w:rsidRPr="00033288">
        <w:rPr>
          <w:rFonts w:ascii="Tahoma" w:hAnsi="Tahoma" w:cs="Tahoma"/>
          <w:sz w:val="24"/>
          <w:szCs w:val="24"/>
        </w:rPr>
        <w:t xml:space="preserve"> JSC</w:t>
      </w:r>
      <w:r w:rsidR="002D6648" w:rsidRPr="00033288">
        <w:rPr>
          <w:rFonts w:ascii="Tahoma" w:hAnsi="Tahoma" w:cs="Tahoma"/>
          <w:sz w:val="24"/>
          <w:szCs w:val="24"/>
        </w:rPr>
        <w:t xml:space="preserve"> (continuing </w:t>
      </w:r>
      <w:r w:rsidR="004F721F" w:rsidRPr="00033288">
        <w:rPr>
          <w:rFonts w:ascii="Tahoma" w:hAnsi="Tahoma" w:cs="Tahoma"/>
          <w:sz w:val="24"/>
          <w:szCs w:val="24"/>
        </w:rPr>
        <w:t>his reasonin</w:t>
      </w:r>
      <w:r w:rsidR="00E27516" w:rsidRPr="00033288">
        <w:rPr>
          <w:rFonts w:ascii="Tahoma" w:hAnsi="Tahoma" w:cs="Tahoma"/>
          <w:sz w:val="24"/>
          <w:szCs w:val="24"/>
        </w:rPr>
        <w:t xml:space="preserve">g </w:t>
      </w:r>
      <w:r w:rsidR="004F721F" w:rsidRPr="00033288">
        <w:rPr>
          <w:rFonts w:ascii="Tahoma" w:hAnsi="Tahoma" w:cs="Tahoma"/>
          <w:sz w:val="24"/>
          <w:szCs w:val="24"/>
        </w:rPr>
        <w:t>from where I left off in the previous paragraph)</w:t>
      </w:r>
      <w:r w:rsidR="00A72B32" w:rsidRPr="00033288">
        <w:rPr>
          <w:rFonts w:ascii="Tahoma" w:hAnsi="Tahoma" w:cs="Tahoma"/>
          <w:sz w:val="24"/>
          <w:szCs w:val="24"/>
        </w:rPr>
        <w:t xml:space="preserve"> “But if indeed </w:t>
      </w:r>
      <w:r w:rsidR="00571136" w:rsidRPr="00033288">
        <w:rPr>
          <w:rFonts w:ascii="Tahoma" w:hAnsi="Tahoma" w:cs="Tahoma"/>
          <w:sz w:val="24"/>
          <w:szCs w:val="24"/>
        </w:rPr>
        <w:t>the matter before Francois J (as he then was)</w:t>
      </w:r>
      <w:r w:rsidR="00E268D7" w:rsidRPr="00033288">
        <w:rPr>
          <w:rFonts w:ascii="Tahoma" w:hAnsi="Tahoma" w:cs="Tahoma"/>
          <w:sz w:val="24"/>
          <w:szCs w:val="24"/>
        </w:rPr>
        <w:t xml:space="preserve"> was basically a stool lands boundary issue, then Francois </w:t>
      </w:r>
      <w:r w:rsidR="00887AF4" w:rsidRPr="00033288">
        <w:rPr>
          <w:rFonts w:ascii="Tahoma" w:hAnsi="Tahoma" w:cs="Tahoma"/>
          <w:sz w:val="24"/>
          <w:szCs w:val="24"/>
        </w:rPr>
        <w:t>J (as he then was) would not have had jurisdiction, and his decision</w:t>
      </w:r>
      <w:r w:rsidR="00AE7DDC" w:rsidRPr="00033288">
        <w:rPr>
          <w:rFonts w:ascii="Tahoma" w:hAnsi="Tahoma" w:cs="Tahoma"/>
          <w:sz w:val="24"/>
          <w:szCs w:val="24"/>
        </w:rPr>
        <w:t xml:space="preserve">, as that of the </w:t>
      </w:r>
      <w:r w:rsidR="007E2D1F" w:rsidRPr="00033288">
        <w:rPr>
          <w:rFonts w:ascii="Tahoma" w:hAnsi="Tahoma" w:cs="Tahoma"/>
          <w:sz w:val="24"/>
          <w:szCs w:val="24"/>
        </w:rPr>
        <w:t xml:space="preserve">Court of Appeal arising from it would be void. This court </w:t>
      </w:r>
      <w:r w:rsidR="002979C9" w:rsidRPr="00033288">
        <w:rPr>
          <w:rFonts w:ascii="Tahoma" w:hAnsi="Tahoma" w:cs="Tahoma"/>
          <w:sz w:val="24"/>
          <w:szCs w:val="24"/>
        </w:rPr>
        <w:t>in becoming aware</w:t>
      </w:r>
      <w:r w:rsidR="00CD3016" w:rsidRPr="00033288">
        <w:rPr>
          <w:rFonts w:ascii="Tahoma" w:hAnsi="Tahoma" w:cs="Tahoma"/>
          <w:sz w:val="24"/>
          <w:szCs w:val="24"/>
        </w:rPr>
        <w:t xml:space="preserve"> of it could, on its own</w:t>
      </w:r>
      <w:r w:rsidR="0016422D" w:rsidRPr="00033288">
        <w:rPr>
          <w:rFonts w:ascii="Tahoma" w:hAnsi="Tahoma" w:cs="Tahoma"/>
          <w:sz w:val="24"/>
          <w:szCs w:val="24"/>
        </w:rPr>
        <w:t xml:space="preserve"> motion set it aside. The foundation for the decision of the Court of Appeal</w:t>
      </w:r>
      <w:r w:rsidR="00DF610D" w:rsidRPr="00033288">
        <w:rPr>
          <w:rFonts w:ascii="Tahoma" w:hAnsi="Tahoma" w:cs="Tahoma"/>
          <w:sz w:val="24"/>
          <w:szCs w:val="24"/>
        </w:rPr>
        <w:t xml:space="preserve"> dated 30</w:t>
      </w:r>
      <w:r w:rsidR="00DF610D" w:rsidRPr="00033288">
        <w:rPr>
          <w:rFonts w:ascii="Tahoma" w:hAnsi="Tahoma" w:cs="Tahoma"/>
          <w:sz w:val="24"/>
          <w:szCs w:val="24"/>
          <w:vertAlign w:val="superscript"/>
        </w:rPr>
        <w:t>th</w:t>
      </w:r>
      <w:r w:rsidR="00DF610D" w:rsidRPr="00033288">
        <w:rPr>
          <w:rFonts w:ascii="Tahoma" w:hAnsi="Tahoma" w:cs="Tahoma"/>
          <w:sz w:val="24"/>
          <w:szCs w:val="24"/>
        </w:rPr>
        <w:t xml:space="preserve"> July 1979 would have collapsed, and setting aside that decision </w:t>
      </w:r>
      <w:r w:rsidR="0001231C" w:rsidRPr="00033288">
        <w:rPr>
          <w:rFonts w:ascii="Tahoma" w:hAnsi="Tahoma" w:cs="Tahoma"/>
          <w:sz w:val="24"/>
          <w:szCs w:val="24"/>
        </w:rPr>
        <w:t xml:space="preserve">would be a mere formality.” </w:t>
      </w:r>
    </w:p>
    <w:p w14:paraId="2ADE9B35" w14:textId="77777777" w:rsidR="000C6156" w:rsidRPr="00033288" w:rsidRDefault="000C6156" w:rsidP="00033288">
      <w:pPr>
        <w:spacing w:line="360" w:lineRule="auto"/>
        <w:ind w:left="360"/>
        <w:jc w:val="both"/>
        <w:rPr>
          <w:rFonts w:ascii="Tahoma" w:hAnsi="Tahoma" w:cs="Tahoma"/>
          <w:sz w:val="24"/>
          <w:szCs w:val="24"/>
        </w:rPr>
      </w:pPr>
    </w:p>
    <w:p w14:paraId="2ADE9B36" w14:textId="77777777" w:rsidR="00D71D30" w:rsidRPr="00033288" w:rsidRDefault="006A4213" w:rsidP="00033288">
      <w:pPr>
        <w:spacing w:line="360" w:lineRule="auto"/>
        <w:ind w:left="360"/>
        <w:jc w:val="both"/>
        <w:rPr>
          <w:rFonts w:ascii="Tahoma" w:hAnsi="Tahoma" w:cs="Tahoma"/>
          <w:sz w:val="24"/>
          <w:szCs w:val="24"/>
        </w:rPr>
      </w:pPr>
      <w:r w:rsidRPr="00033288">
        <w:rPr>
          <w:rFonts w:ascii="Tahoma" w:hAnsi="Tahoma" w:cs="Tahoma"/>
          <w:sz w:val="24"/>
          <w:szCs w:val="24"/>
        </w:rPr>
        <w:t xml:space="preserve">The court per </w:t>
      </w:r>
      <w:proofErr w:type="spellStart"/>
      <w:r w:rsidRPr="00033288">
        <w:rPr>
          <w:rFonts w:ascii="Tahoma" w:hAnsi="Tahoma" w:cs="Tahoma"/>
          <w:sz w:val="24"/>
          <w:szCs w:val="24"/>
        </w:rPr>
        <w:t>Amua</w:t>
      </w:r>
      <w:proofErr w:type="spellEnd"/>
      <w:r w:rsidR="00E573CE" w:rsidRPr="00033288">
        <w:rPr>
          <w:rFonts w:ascii="Tahoma" w:hAnsi="Tahoma" w:cs="Tahoma"/>
          <w:sz w:val="24"/>
          <w:szCs w:val="24"/>
        </w:rPr>
        <w:t xml:space="preserve">- </w:t>
      </w:r>
      <w:proofErr w:type="spellStart"/>
      <w:r w:rsidR="00771668" w:rsidRPr="00033288">
        <w:rPr>
          <w:rFonts w:ascii="Tahoma" w:hAnsi="Tahoma" w:cs="Tahoma"/>
          <w:sz w:val="24"/>
          <w:szCs w:val="24"/>
        </w:rPr>
        <w:t>S</w:t>
      </w:r>
      <w:r w:rsidR="00E573CE" w:rsidRPr="00033288">
        <w:rPr>
          <w:rFonts w:ascii="Tahoma" w:hAnsi="Tahoma" w:cs="Tahoma"/>
          <w:sz w:val="24"/>
          <w:szCs w:val="24"/>
        </w:rPr>
        <w:t>ekyi</w:t>
      </w:r>
      <w:proofErr w:type="spellEnd"/>
      <w:r w:rsidR="006B2317" w:rsidRPr="00033288">
        <w:rPr>
          <w:rFonts w:ascii="Tahoma" w:hAnsi="Tahoma" w:cs="Tahoma"/>
          <w:sz w:val="24"/>
          <w:szCs w:val="24"/>
        </w:rPr>
        <w:t xml:space="preserve"> </w:t>
      </w:r>
      <w:r w:rsidR="00E573CE" w:rsidRPr="00033288">
        <w:rPr>
          <w:rFonts w:ascii="Tahoma" w:hAnsi="Tahoma" w:cs="Tahoma"/>
          <w:sz w:val="24"/>
          <w:szCs w:val="24"/>
        </w:rPr>
        <w:t xml:space="preserve">JSC at page </w:t>
      </w:r>
      <w:r w:rsidR="00E9044D" w:rsidRPr="00033288">
        <w:rPr>
          <w:rFonts w:ascii="Tahoma" w:hAnsi="Tahoma" w:cs="Tahoma"/>
          <w:sz w:val="24"/>
          <w:szCs w:val="24"/>
        </w:rPr>
        <w:t xml:space="preserve">445 of the report </w:t>
      </w:r>
      <w:r w:rsidR="00E573CE" w:rsidRPr="00033288">
        <w:rPr>
          <w:rFonts w:ascii="Tahoma" w:hAnsi="Tahoma" w:cs="Tahoma"/>
          <w:sz w:val="24"/>
          <w:szCs w:val="24"/>
        </w:rPr>
        <w:t>said “</w:t>
      </w:r>
      <w:r w:rsidR="00E9044D" w:rsidRPr="00033288">
        <w:rPr>
          <w:rFonts w:ascii="Tahoma" w:hAnsi="Tahoma" w:cs="Tahoma"/>
          <w:sz w:val="24"/>
          <w:szCs w:val="24"/>
        </w:rPr>
        <w:t xml:space="preserve">The decision of this court that the dispute between the </w:t>
      </w:r>
      <w:proofErr w:type="spellStart"/>
      <w:r w:rsidR="00E9044D" w:rsidRPr="00033288">
        <w:rPr>
          <w:rFonts w:ascii="Tahoma" w:hAnsi="Tahoma" w:cs="Tahoma"/>
          <w:sz w:val="24"/>
          <w:szCs w:val="24"/>
        </w:rPr>
        <w:t>Peki</w:t>
      </w:r>
      <w:proofErr w:type="spellEnd"/>
      <w:r w:rsidR="001D4033" w:rsidRPr="00033288">
        <w:rPr>
          <w:rFonts w:ascii="Tahoma" w:hAnsi="Tahoma" w:cs="Tahoma"/>
          <w:sz w:val="24"/>
          <w:szCs w:val="24"/>
        </w:rPr>
        <w:t xml:space="preserve"> </w:t>
      </w:r>
      <w:r w:rsidR="005B067D" w:rsidRPr="00033288">
        <w:rPr>
          <w:rFonts w:ascii="Tahoma" w:hAnsi="Tahoma" w:cs="Tahoma"/>
          <w:sz w:val="24"/>
          <w:szCs w:val="24"/>
        </w:rPr>
        <w:t xml:space="preserve">and </w:t>
      </w:r>
      <w:proofErr w:type="spellStart"/>
      <w:r w:rsidR="005B067D" w:rsidRPr="00033288">
        <w:rPr>
          <w:rFonts w:ascii="Tahoma" w:hAnsi="Tahoma" w:cs="Tahoma"/>
          <w:sz w:val="24"/>
          <w:szCs w:val="24"/>
        </w:rPr>
        <w:t>Tsito</w:t>
      </w:r>
      <w:proofErr w:type="spellEnd"/>
      <w:r w:rsidR="005B067D" w:rsidRPr="00033288">
        <w:rPr>
          <w:rFonts w:ascii="Tahoma" w:hAnsi="Tahoma" w:cs="Tahoma"/>
          <w:sz w:val="24"/>
          <w:szCs w:val="24"/>
        </w:rPr>
        <w:t xml:space="preserve"> stools be referred to the Stool </w:t>
      </w:r>
      <w:r w:rsidR="005B067D" w:rsidRPr="00033288">
        <w:rPr>
          <w:rFonts w:ascii="Tahoma" w:hAnsi="Tahoma" w:cs="Tahoma"/>
          <w:sz w:val="24"/>
          <w:szCs w:val="24"/>
        </w:rPr>
        <w:lastRenderedPageBreak/>
        <w:t xml:space="preserve">Lands Boundary Settlement Commission for adjudication </w:t>
      </w:r>
      <w:r w:rsidR="00064A8E" w:rsidRPr="00033288">
        <w:rPr>
          <w:rFonts w:ascii="Tahoma" w:hAnsi="Tahoma" w:cs="Tahoma"/>
          <w:sz w:val="24"/>
          <w:szCs w:val="24"/>
        </w:rPr>
        <w:t xml:space="preserve">was fair. After all, it was the </w:t>
      </w:r>
      <w:proofErr w:type="spellStart"/>
      <w:r w:rsidR="00064A8E" w:rsidRPr="00033288">
        <w:rPr>
          <w:rFonts w:ascii="Tahoma" w:hAnsi="Tahoma" w:cs="Tahoma"/>
          <w:sz w:val="24"/>
          <w:szCs w:val="24"/>
        </w:rPr>
        <w:t>Tsito</w:t>
      </w:r>
      <w:proofErr w:type="spellEnd"/>
      <w:r w:rsidR="00064A8E" w:rsidRPr="00033288">
        <w:rPr>
          <w:rFonts w:ascii="Tahoma" w:hAnsi="Tahoma" w:cs="Tahoma"/>
          <w:sz w:val="24"/>
          <w:szCs w:val="24"/>
        </w:rPr>
        <w:t xml:space="preserve"> stool which in the earlier proceedings had argued that Francois J (as he then was) </w:t>
      </w:r>
      <w:r w:rsidR="006A3831" w:rsidRPr="00033288">
        <w:rPr>
          <w:rFonts w:ascii="Tahoma" w:hAnsi="Tahoma" w:cs="Tahoma"/>
          <w:sz w:val="24"/>
          <w:szCs w:val="24"/>
        </w:rPr>
        <w:t xml:space="preserve">had no jurisdiction to entertain the suit. That the objection was overruled </w:t>
      </w:r>
      <w:r w:rsidR="00BC43F1" w:rsidRPr="00033288">
        <w:rPr>
          <w:rFonts w:ascii="Tahoma" w:hAnsi="Tahoma" w:cs="Tahoma"/>
          <w:sz w:val="24"/>
          <w:szCs w:val="24"/>
        </w:rPr>
        <w:t>does not, in any way, in my view, give them</w:t>
      </w:r>
      <w:r w:rsidR="00BF7518" w:rsidRPr="00033288">
        <w:rPr>
          <w:rFonts w:ascii="Tahoma" w:hAnsi="Tahoma" w:cs="Tahoma"/>
          <w:sz w:val="24"/>
          <w:szCs w:val="24"/>
        </w:rPr>
        <w:t xml:space="preserve"> an excuse to benefit from the wrongful assumption of jurisdiction by the High Court and Court of Appeal.</w:t>
      </w:r>
      <w:r w:rsidR="005B45EB" w:rsidRPr="00033288">
        <w:rPr>
          <w:rFonts w:ascii="Tahoma" w:hAnsi="Tahoma" w:cs="Tahoma"/>
          <w:sz w:val="24"/>
          <w:szCs w:val="24"/>
        </w:rPr>
        <w:t xml:space="preserve">” </w:t>
      </w:r>
    </w:p>
    <w:p w14:paraId="2ADE9B37" w14:textId="77777777" w:rsidR="00A635B1" w:rsidRPr="00033288" w:rsidRDefault="005B45EB" w:rsidP="00033288">
      <w:pPr>
        <w:spacing w:line="360" w:lineRule="auto"/>
        <w:ind w:left="360"/>
        <w:jc w:val="both"/>
        <w:rPr>
          <w:rFonts w:ascii="Tahoma" w:hAnsi="Tahoma" w:cs="Tahoma"/>
          <w:b/>
          <w:sz w:val="24"/>
          <w:szCs w:val="24"/>
        </w:rPr>
      </w:pPr>
      <w:r w:rsidRPr="00033288">
        <w:rPr>
          <w:rFonts w:ascii="Tahoma" w:hAnsi="Tahoma" w:cs="Tahoma"/>
          <w:sz w:val="24"/>
          <w:szCs w:val="24"/>
        </w:rPr>
        <w:t xml:space="preserve">The court </w:t>
      </w:r>
      <w:r w:rsidR="00A635B1" w:rsidRPr="00033288">
        <w:rPr>
          <w:rFonts w:ascii="Tahoma" w:hAnsi="Tahoma" w:cs="Tahoma"/>
          <w:sz w:val="24"/>
          <w:szCs w:val="24"/>
        </w:rPr>
        <w:t>re</w:t>
      </w:r>
      <w:r w:rsidR="007F4D7B" w:rsidRPr="00033288">
        <w:rPr>
          <w:rFonts w:ascii="Tahoma" w:hAnsi="Tahoma" w:cs="Tahoma"/>
          <w:sz w:val="24"/>
          <w:szCs w:val="24"/>
        </w:rPr>
        <w:t>-</w:t>
      </w:r>
      <w:r w:rsidR="007259F4" w:rsidRPr="00033288">
        <w:rPr>
          <w:rFonts w:ascii="Tahoma" w:hAnsi="Tahoma" w:cs="Tahoma"/>
          <w:sz w:val="24"/>
          <w:szCs w:val="24"/>
        </w:rPr>
        <w:t xml:space="preserve">emphasized the same point per </w:t>
      </w:r>
      <w:proofErr w:type="spellStart"/>
      <w:r w:rsidR="007259F4" w:rsidRPr="00033288">
        <w:rPr>
          <w:rFonts w:ascii="Tahoma" w:hAnsi="Tahoma" w:cs="Tahoma"/>
          <w:sz w:val="24"/>
          <w:szCs w:val="24"/>
        </w:rPr>
        <w:t>Kpegah</w:t>
      </w:r>
      <w:proofErr w:type="spellEnd"/>
      <w:r w:rsidR="007259F4" w:rsidRPr="00033288">
        <w:rPr>
          <w:rFonts w:ascii="Tahoma" w:hAnsi="Tahoma" w:cs="Tahoma"/>
          <w:sz w:val="24"/>
          <w:szCs w:val="24"/>
        </w:rPr>
        <w:t xml:space="preserve"> JA (as he then was) when it said</w:t>
      </w:r>
      <w:r w:rsidR="00A635B1" w:rsidRPr="00033288">
        <w:rPr>
          <w:rFonts w:ascii="Tahoma" w:hAnsi="Tahoma" w:cs="Tahoma"/>
          <w:sz w:val="24"/>
          <w:szCs w:val="24"/>
        </w:rPr>
        <w:t xml:space="preserve"> at 466 and 468 of the  report that “</w:t>
      </w:r>
      <w:r w:rsidR="00A635B1" w:rsidRPr="00033288">
        <w:rPr>
          <w:rFonts w:ascii="Tahoma" w:hAnsi="Tahoma" w:cs="Tahoma"/>
          <w:b/>
          <w:i/>
          <w:sz w:val="24"/>
          <w:szCs w:val="24"/>
        </w:rPr>
        <w:t>The fact of the matter, therefore, is that the two separate judgments (</w:t>
      </w:r>
      <w:proofErr w:type="spellStart"/>
      <w:r w:rsidR="007F4D7B" w:rsidRPr="00033288">
        <w:rPr>
          <w:rFonts w:ascii="Tahoma" w:hAnsi="Tahoma" w:cs="Tahoma"/>
          <w:b/>
          <w:i/>
          <w:sz w:val="24"/>
          <w:szCs w:val="24"/>
        </w:rPr>
        <w:t>i.</w:t>
      </w:r>
      <w:r w:rsidR="00A635B1" w:rsidRPr="00033288">
        <w:rPr>
          <w:rFonts w:ascii="Tahoma" w:hAnsi="Tahoma" w:cs="Tahoma"/>
          <w:b/>
          <w:i/>
          <w:sz w:val="24"/>
          <w:szCs w:val="24"/>
        </w:rPr>
        <w:t>e</w:t>
      </w:r>
      <w:proofErr w:type="spellEnd"/>
      <w:r w:rsidR="00A635B1" w:rsidRPr="00033288">
        <w:rPr>
          <w:rFonts w:ascii="Tahoma" w:hAnsi="Tahoma" w:cs="Tahoma"/>
          <w:b/>
          <w:i/>
          <w:sz w:val="24"/>
          <w:szCs w:val="24"/>
        </w:rPr>
        <w:t xml:space="preserve"> that of Francois J (as he then was) and that of the 1979 Court of Appeal on one side, and the judgments of Omari –</w:t>
      </w:r>
      <w:proofErr w:type="spellStart"/>
      <w:r w:rsidR="00A635B1" w:rsidRPr="00033288">
        <w:rPr>
          <w:rFonts w:ascii="Tahoma" w:hAnsi="Tahoma" w:cs="Tahoma"/>
          <w:b/>
          <w:i/>
          <w:sz w:val="24"/>
          <w:szCs w:val="24"/>
        </w:rPr>
        <w:t>Sasu</w:t>
      </w:r>
      <w:proofErr w:type="spellEnd"/>
      <w:r w:rsidR="00A635B1" w:rsidRPr="00033288">
        <w:rPr>
          <w:rFonts w:ascii="Tahoma" w:hAnsi="Tahoma" w:cs="Tahoma"/>
          <w:b/>
          <w:i/>
          <w:sz w:val="24"/>
          <w:szCs w:val="24"/>
        </w:rPr>
        <w:t xml:space="preserve"> J and that of the 1990 Court of Appeal on the other) between the parties have been set aside by this court in the judgment sought to be reversed through the review process. </w:t>
      </w:r>
      <w:r w:rsidR="00A635B1" w:rsidRPr="00033288">
        <w:rPr>
          <w:rFonts w:ascii="Tahoma" w:hAnsi="Tahoma" w:cs="Tahoma"/>
          <w:b/>
          <w:i/>
          <w:sz w:val="24"/>
          <w:szCs w:val="24"/>
          <w:u w:val="single"/>
        </w:rPr>
        <w:t>Our judgment further held that the dispute related to stool lands as defined in the Stool Lands Boundaries Settlement Decree, 1973 (NRCD172) and that the proper forum for ventilating such claim is before the Stool Lands Boundaries Settlement Commissioner. This was what the justice of the case between the parties demanded and nothing else. I say so because the issue whether the dispute related to stool lands or individual lands, with the determination of the proper forum as an ancillary issue, had become crucia</w:t>
      </w:r>
      <w:r w:rsidR="00330C5B" w:rsidRPr="00033288">
        <w:rPr>
          <w:rFonts w:ascii="Tahoma" w:hAnsi="Tahoma" w:cs="Tahoma"/>
          <w:b/>
          <w:i/>
          <w:sz w:val="24"/>
          <w:szCs w:val="24"/>
          <w:u w:val="single"/>
        </w:rPr>
        <w:t>l to the rights of the parties.”</w:t>
      </w:r>
      <w:r w:rsidR="00684DA6" w:rsidRPr="00033288">
        <w:rPr>
          <w:rFonts w:ascii="Tahoma" w:hAnsi="Tahoma" w:cs="Tahoma"/>
          <w:b/>
          <w:i/>
          <w:sz w:val="24"/>
          <w:szCs w:val="24"/>
          <w:u w:val="single"/>
        </w:rPr>
        <w:t xml:space="preserve"> </w:t>
      </w:r>
      <w:r w:rsidR="00A635B1" w:rsidRPr="00033288">
        <w:rPr>
          <w:rFonts w:ascii="Tahoma" w:hAnsi="Tahoma" w:cs="Tahoma"/>
          <w:b/>
          <w:i/>
          <w:sz w:val="24"/>
          <w:szCs w:val="24"/>
          <w:u w:val="single"/>
        </w:rPr>
        <w:t>(</w:t>
      </w:r>
      <w:r w:rsidR="00A635B1" w:rsidRPr="00033288">
        <w:rPr>
          <w:rFonts w:ascii="Tahoma" w:hAnsi="Tahoma" w:cs="Tahoma"/>
          <w:b/>
          <w:i/>
          <w:sz w:val="24"/>
          <w:szCs w:val="24"/>
        </w:rPr>
        <w:t>Emphasis mine)</w:t>
      </w:r>
    </w:p>
    <w:p w14:paraId="2ADE9B38" w14:textId="77777777" w:rsidR="00A635B1" w:rsidRPr="00033288" w:rsidRDefault="00A635B1" w:rsidP="00033288">
      <w:pPr>
        <w:spacing w:line="360" w:lineRule="auto"/>
        <w:jc w:val="both"/>
        <w:rPr>
          <w:rFonts w:ascii="Tahoma" w:hAnsi="Tahoma" w:cs="Tahoma"/>
          <w:b/>
          <w:i/>
          <w:sz w:val="24"/>
          <w:szCs w:val="24"/>
        </w:rPr>
      </w:pPr>
      <w:r w:rsidRPr="00033288">
        <w:rPr>
          <w:rFonts w:ascii="Tahoma" w:hAnsi="Tahoma" w:cs="Tahoma"/>
          <w:sz w:val="24"/>
          <w:szCs w:val="24"/>
        </w:rPr>
        <w:t>The Court further justified its decision to refer the matter to the Stool Lands Boundaries Settlement Commissioner</w:t>
      </w:r>
      <w:r w:rsidR="0083131F" w:rsidRPr="00033288">
        <w:rPr>
          <w:rFonts w:ascii="Tahoma" w:hAnsi="Tahoma" w:cs="Tahoma"/>
          <w:sz w:val="24"/>
          <w:szCs w:val="24"/>
        </w:rPr>
        <w:t xml:space="preserve"> at page 468 of the report and</w:t>
      </w:r>
      <w:r w:rsidRPr="00033288">
        <w:rPr>
          <w:rFonts w:ascii="Tahoma" w:hAnsi="Tahoma" w:cs="Tahoma"/>
          <w:sz w:val="24"/>
          <w:szCs w:val="24"/>
        </w:rPr>
        <w:t xml:space="preserve"> said </w:t>
      </w:r>
      <w:r w:rsidR="00993E2D" w:rsidRPr="00033288">
        <w:rPr>
          <w:rFonts w:ascii="Tahoma" w:hAnsi="Tahoma" w:cs="Tahoma"/>
          <w:sz w:val="24"/>
          <w:szCs w:val="24"/>
        </w:rPr>
        <w:t xml:space="preserve">per </w:t>
      </w:r>
      <w:proofErr w:type="spellStart"/>
      <w:r w:rsidR="00993E2D" w:rsidRPr="00033288">
        <w:rPr>
          <w:rFonts w:ascii="Tahoma" w:hAnsi="Tahoma" w:cs="Tahoma"/>
          <w:sz w:val="24"/>
          <w:szCs w:val="24"/>
        </w:rPr>
        <w:t>Kpegah</w:t>
      </w:r>
      <w:proofErr w:type="spellEnd"/>
      <w:r w:rsidR="00993E2D" w:rsidRPr="00033288">
        <w:rPr>
          <w:rFonts w:ascii="Tahoma" w:hAnsi="Tahoma" w:cs="Tahoma"/>
          <w:sz w:val="24"/>
          <w:szCs w:val="24"/>
        </w:rPr>
        <w:t xml:space="preserve"> JA</w:t>
      </w:r>
      <w:r w:rsidR="00330C5B" w:rsidRPr="00033288">
        <w:rPr>
          <w:rFonts w:ascii="Tahoma" w:hAnsi="Tahoma" w:cs="Tahoma"/>
          <w:sz w:val="24"/>
          <w:szCs w:val="24"/>
        </w:rPr>
        <w:t xml:space="preserve"> (as he then was</w:t>
      </w:r>
      <w:r w:rsidR="00CC3EF1" w:rsidRPr="00033288">
        <w:rPr>
          <w:rFonts w:ascii="Tahoma" w:hAnsi="Tahoma" w:cs="Tahoma"/>
          <w:sz w:val="24"/>
          <w:szCs w:val="24"/>
        </w:rPr>
        <w:t>)</w:t>
      </w:r>
      <w:r w:rsidR="00CC3EF1" w:rsidRPr="00033288">
        <w:rPr>
          <w:rFonts w:ascii="Tahoma" w:hAnsi="Tahoma" w:cs="Tahoma"/>
          <w:i/>
          <w:sz w:val="24"/>
          <w:szCs w:val="24"/>
        </w:rPr>
        <w:t xml:space="preserve"> “</w:t>
      </w:r>
      <w:r w:rsidRPr="00033288">
        <w:rPr>
          <w:rFonts w:ascii="Tahoma" w:hAnsi="Tahoma" w:cs="Tahoma"/>
          <w:b/>
          <w:i/>
          <w:sz w:val="24"/>
          <w:szCs w:val="24"/>
        </w:rPr>
        <w:t>There is no threat to the justice of the matter in our decision that the case be referred to the Stool Lands Boundaries Settlement Commissioner for adjudication, having decided the dispute related to stool lands as defined in NRCD 172. I say so not unaware that the applicants had at a certain stage of this protracted litigation contended that the dispute related to stool lands and that the courts have no jurisdiction. The rights and fortunes of the parties have become bound up with this issue.”</w:t>
      </w:r>
    </w:p>
    <w:p w14:paraId="2ADE9B39" w14:textId="77777777" w:rsidR="00263B60" w:rsidRPr="00033288" w:rsidRDefault="00E66D9B" w:rsidP="00033288">
      <w:pPr>
        <w:spacing w:line="360" w:lineRule="auto"/>
        <w:jc w:val="both"/>
        <w:rPr>
          <w:rFonts w:ascii="Tahoma" w:hAnsi="Tahoma" w:cs="Tahoma"/>
          <w:sz w:val="24"/>
          <w:szCs w:val="24"/>
        </w:rPr>
      </w:pPr>
      <w:r w:rsidRPr="00033288">
        <w:rPr>
          <w:rFonts w:ascii="Tahoma" w:hAnsi="Tahoma" w:cs="Tahoma"/>
          <w:sz w:val="24"/>
          <w:szCs w:val="24"/>
        </w:rPr>
        <w:lastRenderedPageBreak/>
        <w:t>It has been amply demonstrated above that the issues</w:t>
      </w:r>
      <w:r w:rsidR="00D82255" w:rsidRPr="00033288">
        <w:rPr>
          <w:rFonts w:ascii="Tahoma" w:hAnsi="Tahoma" w:cs="Tahoma"/>
          <w:sz w:val="24"/>
          <w:szCs w:val="24"/>
        </w:rPr>
        <w:t xml:space="preserve"> in the application before us had been effectively determined by this court in its review decision dated 17</w:t>
      </w:r>
      <w:r w:rsidR="00D82255" w:rsidRPr="00033288">
        <w:rPr>
          <w:rFonts w:ascii="Tahoma" w:hAnsi="Tahoma" w:cs="Tahoma"/>
          <w:sz w:val="24"/>
          <w:szCs w:val="24"/>
          <w:vertAlign w:val="superscript"/>
        </w:rPr>
        <w:t>th</w:t>
      </w:r>
      <w:r w:rsidR="00D82255" w:rsidRPr="00033288">
        <w:rPr>
          <w:rFonts w:ascii="Tahoma" w:hAnsi="Tahoma" w:cs="Tahoma"/>
          <w:sz w:val="24"/>
          <w:szCs w:val="24"/>
        </w:rPr>
        <w:t xml:space="preserve"> November 1992.</w:t>
      </w:r>
      <w:r w:rsidR="00795F79" w:rsidRPr="00033288">
        <w:rPr>
          <w:rFonts w:ascii="Tahoma" w:hAnsi="Tahoma" w:cs="Tahoma"/>
          <w:sz w:val="24"/>
          <w:szCs w:val="24"/>
        </w:rPr>
        <w:t xml:space="preserve"> </w:t>
      </w:r>
      <w:r w:rsidR="002A2F9A" w:rsidRPr="00033288">
        <w:rPr>
          <w:rFonts w:ascii="Tahoma" w:hAnsi="Tahoma" w:cs="Tahoma"/>
          <w:sz w:val="24"/>
          <w:szCs w:val="24"/>
        </w:rPr>
        <w:t xml:space="preserve">It is also absolutely clear that it is on record in the previous proceedings that the applicant </w:t>
      </w:r>
      <w:r w:rsidR="00747B0F" w:rsidRPr="00033288">
        <w:rPr>
          <w:rFonts w:ascii="Tahoma" w:hAnsi="Tahoma" w:cs="Tahoma"/>
          <w:sz w:val="24"/>
          <w:szCs w:val="24"/>
        </w:rPr>
        <w:t>took the posi</w:t>
      </w:r>
      <w:r w:rsidR="00DA7041" w:rsidRPr="00033288">
        <w:rPr>
          <w:rFonts w:ascii="Tahoma" w:hAnsi="Tahoma" w:cs="Tahoma"/>
          <w:sz w:val="24"/>
          <w:szCs w:val="24"/>
        </w:rPr>
        <w:t>tion that the subject matter is a stool boundary dispute a</w:t>
      </w:r>
      <w:r w:rsidR="00747B0F" w:rsidRPr="00033288">
        <w:rPr>
          <w:rFonts w:ascii="Tahoma" w:hAnsi="Tahoma" w:cs="Tahoma"/>
          <w:sz w:val="24"/>
          <w:szCs w:val="24"/>
        </w:rPr>
        <w:t xml:space="preserve">nd took objection to the </w:t>
      </w:r>
      <w:r w:rsidR="00822768" w:rsidRPr="00033288">
        <w:rPr>
          <w:rFonts w:ascii="Tahoma" w:hAnsi="Tahoma" w:cs="Tahoma"/>
          <w:sz w:val="24"/>
          <w:szCs w:val="24"/>
        </w:rPr>
        <w:t>court’s</w:t>
      </w:r>
      <w:r w:rsidR="00747B0F" w:rsidRPr="00033288">
        <w:rPr>
          <w:rFonts w:ascii="Tahoma" w:hAnsi="Tahoma" w:cs="Tahoma"/>
          <w:sz w:val="24"/>
          <w:szCs w:val="24"/>
        </w:rPr>
        <w:t xml:space="preserve"> </w:t>
      </w:r>
      <w:r w:rsidR="00DA7041" w:rsidRPr="00033288">
        <w:rPr>
          <w:rFonts w:ascii="Tahoma" w:hAnsi="Tahoma" w:cs="Tahoma"/>
          <w:sz w:val="24"/>
          <w:szCs w:val="24"/>
        </w:rPr>
        <w:t>jurisdiction to hear same.</w:t>
      </w:r>
      <w:r w:rsidR="00747B0F" w:rsidRPr="00033288">
        <w:rPr>
          <w:rFonts w:ascii="Tahoma" w:hAnsi="Tahoma" w:cs="Tahoma"/>
          <w:sz w:val="24"/>
          <w:szCs w:val="24"/>
        </w:rPr>
        <w:t xml:space="preserve"> </w:t>
      </w:r>
      <w:r w:rsidR="00E44D31" w:rsidRPr="00033288">
        <w:rPr>
          <w:rFonts w:ascii="Tahoma" w:hAnsi="Tahoma" w:cs="Tahoma"/>
          <w:sz w:val="24"/>
          <w:szCs w:val="24"/>
        </w:rPr>
        <w:t>It is inappropriate</w:t>
      </w:r>
      <w:r w:rsidR="00055FC9" w:rsidRPr="00033288">
        <w:rPr>
          <w:rFonts w:ascii="Tahoma" w:hAnsi="Tahoma" w:cs="Tahoma"/>
          <w:sz w:val="24"/>
          <w:szCs w:val="24"/>
        </w:rPr>
        <w:t>, in fact</w:t>
      </w:r>
      <w:r w:rsidR="00555372" w:rsidRPr="00033288">
        <w:rPr>
          <w:rFonts w:ascii="Tahoma" w:hAnsi="Tahoma" w:cs="Tahoma"/>
          <w:sz w:val="24"/>
          <w:szCs w:val="24"/>
        </w:rPr>
        <w:t>,</w:t>
      </w:r>
      <w:r w:rsidR="00055FC9" w:rsidRPr="00033288">
        <w:rPr>
          <w:rFonts w:ascii="Tahoma" w:hAnsi="Tahoma" w:cs="Tahoma"/>
          <w:sz w:val="24"/>
          <w:szCs w:val="24"/>
        </w:rPr>
        <w:t xml:space="preserve"> dishonest on the</w:t>
      </w:r>
      <w:r w:rsidR="00045523" w:rsidRPr="00033288">
        <w:rPr>
          <w:rFonts w:ascii="Tahoma" w:hAnsi="Tahoma" w:cs="Tahoma"/>
          <w:sz w:val="24"/>
          <w:szCs w:val="24"/>
        </w:rPr>
        <w:t xml:space="preserve"> part of the</w:t>
      </w:r>
      <w:r w:rsidR="00055FC9" w:rsidRPr="00033288">
        <w:rPr>
          <w:rFonts w:ascii="Tahoma" w:hAnsi="Tahoma" w:cs="Tahoma"/>
          <w:sz w:val="24"/>
          <w:szCs w:val="24"/>
        </w:rPr>
        <w:t xml:space="preserve"> appli</w:t>
      </w:r>
      <w:r w:rsidR="00A8048F" w:rsidRPr="00033288">
        <w:rPr>
          <w:rFonts w:ascii="Tahoma" w:hAnsi="Tahoma" w:cs="Tahoma"/>
          <w:sz w:val="24"/>
          <w:szCs w:val="24"/>
        </w:rPr>
        <w:t>cant to come back to this court on his stand now that the dispute is not</w:t>
      </w:r>
      <w:r w:rsidR="003878F0" w:rsidRPr="00033288">
        <w:rPr>
          <w:rFonts w:ascii="Tahoma" w:hAnsi="Tahoma" w:cs="Tahoma"/>
          <w:sz w:val="24"/>
          <w:szCs w:val="24"/>
        </w:rPr>
        <w:t xml:space="preserve"> </w:t>
      </w:r>
      <w:r w:rsidR="00A8048F" w:rsidRPr="00033288">
        <w:rPr>
          <w:rFonts w:ascii="Tahoma" w:hAnsi="Tahoma" w:cs="Tahoma"/>
          <w:sz w:val="24"/>
          <w:szCs w:val="24"/>
        </w:rPr>
        <w:t>a stool</w:t>
      </w:r>
      <w:r w:rsidR="00E44D31" w:rsidRPr="00033288">
        <w:rPr>
          <w:rFonts w:ascii="Tahoma" w:hAnsi="Tahoma" w:cs="Tahoma"/>
          <w:sz w:val="24"/>
          <w:szCs w:val="24"/>
        </w:rPr>
        <w:t xml:space="preserve"> </w:t>
      </w:r>
      <w:r w:rsidR="00B82EC1" w:rsidRPr="00033288">
        <w:rPr>
          <w:rFonts w:ascii="Tahoma" w:hAnsi="Tahoma" w:cs="Tahoma"/>
          <w:sz w:val="24"/>
          <w:szCs w:val="24"/>
        </w:rPr>
        <w:t>land boundary dispute and to re-litigate issues that were determined 27years ago</w:t>
      </w:r>
      <w:r w:rsidR="007E53AD" w:rsidRPr="00033288">
        <w:rPr>
          <w:rFonts w:ascii="Tahoma" w:hAnsi="Tahoma" w:cs="Tahoma"/>
          <w:sz w:val="24"/>
          <w:szCs w:val="24"/>
        </w:rPr>
        <w:t xml:space="preserve">. </w:t>
      </w:r>
      <w:r w:rsidR="00386C1A" w:rsidRPr="00033288">
        <w:rPr>
          <w:rFonts w:ascii="Tahoma" w:hAnsi="Tahoma" w:cs="Tahoma"/>
          <w:sz w:val="24"/>
          <w:szCs w:val="24"/>
        </w:rPr>
        <w:t xml:space="preserve">The application is more or less a repeat of the review </w:t>
      </w:r>
      <w:r w:rsidR="00C26F46" w:rsidRPr="00033288">
        <w:rPr>
          <w:rFonts w:ascii="Tahoma" w:hAnsi="Tahoma" w:cs="Tahoma"/>
          <w:sz w:val="24"/>
          <w:szCs w:val="24"/>
        </w:rPr>
        <w:t>application</w:t>
      </w:r>
      <w:r w:rsidR="000D2F57" w:rsidRPr="00033288">
        <w:rPr>
          <w:rFonts w:ascii="Tahoma" w:hAnsi="Tahoma" w:cs="Tahoma"/>
          <w:sz w:val="24"/>
          <w:szCs w:val="24"/>
        </w:rPr>
        <w:t>.</w:t>
      </w:r>
      <w:r w:rsidR="005C2A08" w:rsidRPr="00033288">
        <w:rPr>
          <w:rFonts w:ascii="Tahoma" w:hAnsi="Tahoma" w:cs="Tahoma"/>
          <w:sz w:val="24"/>
          <w:szCs w:val="24"/>
        </w:rPr>
        <w:t xml:space="preserve"> </w:t>
      </w:r>
      <w:r w:rsidR="00F1563D" w:rsidRPr="00033288">
        <w:rPr>
          <w:rFonts w:ascii="Tahoma" w:hAnsi="Tahoma" w:cs="Tahoma"/>
          <w:sz w:val="24"/>
          <w:szCs w:val="24"/>
        </w:rPr>
        <w:t xml:space="preserve">The applicant is estopped </w:t>
      </w:r>
      <w:r w:rsidR="006F309E" w:rsidRPr="00033288">
        <w:rPr>
          <w:rFonts w:ascii="Tahoma" w:hAnsi="Tahoma" w:cs="Tahoma"/>
          <w:sz w:val="24"/>
          <w:szCs w:val="24"/>
        </w:rPr>
        <w:t>from re-litigating the same issues that had already been decided by a court of competent jurisdiction</w:t>
      </w:r>
      <w:r w:rsidR="007115E8" w:rsidRPr="00033288">
        <w:rPr>
          <w:rFonts w:ascii="Tahoma" w:hAnsi="Tahoma" w:cs="Tahoma"/>
          <w:sz w:val="24"/>
          <w:szCs w:val="24"/>
        </w:rPr>
        <w:t>.</w:t>
      </w:r>
    </w:p>
    <w:p w14:paraId="2ADE9B3A" w14:textId="77777777" w:rsidR="004D298A" w:rsidRPr="00033288" w:rsidRDefault="001D0D6E" w:rsidP="00033288">
      <w:pPr>
        <w:spacing w:line="360" w:lineRule="auto"/>
        <w:jc w:val="both"/>
        <w:rPr>
          <w:rFonts w:ascii="Tahoma" w:hAnsi="Tahoma" w:cs="Tahoma"/>
          <w:sz w:val="24"/>
          <w:szCs w:val="24"/>
        </w:rPr>
      </w:pPr>
      <w:r w:rsidRPr="00033288">
        <w:rPr>
          <w:rFonts w:ascii="Tahoma" w:hAnsi="Tahoma" w:cs="Tahoma"/>
          <w:sz w:val="24"/>
          <w:szCs w:val="24"/>
        </w:rPr>
        <w:t xml:space="preserve">The circumstances in which the principle of estoppel per </w:t>
      </w:r>
      <w:r w:rsidR="00934D27" w:rsidRPr="00033288">
        <w:rPr>
          <w:rFonts w:ascii="Tahoma" w:hAnsi="Tahoma" w:cs="Tahoma"/>
          <w:sz w:val="24"/>
          <w:szCs w:val="24"/>
        </w:rPr>
        <w:t xml:space="preserve">rem </w:t>
      </w:r>
      <w:proofErr w:type="spellStart"/>
      <w:r w:rsidR="00934D27" w:rsidRPr="00033288">
        <w:rPr>
          <w:rFonts w:ascii="Tahoma" w:hAnsi="Tahoma" w:cs="Tahoma"/>
          <w:sz w:val="24"/>
          <w:szCs w:val="24"/>
        </w:rPr>
        <w:t>judicata</w:t>
      </w:r>
      <w:r w:rsidRPr="00033288">
        <w:rPr>
          <w:rFonts w:ascii="Tahoma" w:hAnsi="Tahoma" w:cs="Tahoma"/>
          <w:sz w:val="24"/>
          <w:szCs w:val="24"/>
        </w:rPr>
        <w:t>m</w:t>
      </w:r>
      <w:proofErr w:type="spellEnd"/>
      <w:r w:rsidRPr="00033288">
        <w:rPr>
          <w:rFonts w:ascii="Tahoma" w:hAnsi="Tahoma" w:cs="Tahoma"/>
          <w:sz w:val="24"/>
          <w:szCs w:val="24"/>
        </w:rPr>
        <w:t xml:space="preserve"> is applicable had been considered in many decisions of this court.</w:t>
      </w:r>
      <w:r w:rsidR="00637B04" w:rsidRPr="00033288">
        <w:rPr>
          <w:rFonts w:ascii="Tahoma" w:hAnsi="Tahoma" w:cs="Tahoma"/>
          <w:sz w:val="24"/>
          <w:szCs w:val="24"/>
        </w:rPr>
        <w:t xml:space="preserve"> The </w:t>
      </w:r>
      <w:r w:rsidR="000C510D" w:rsidRPr="00033288">
        <w:rPr>
          <w:rFonts w:ascii="Tahoma" w:hAnsi="Tahoma" w:cs="Tahoma"/>
          <w:sz w:val="24"/>
          <w:szCs w:val="24"/>
        </w:rPr>
        <w:t>circumstances of this</w:t>
      </w:r>
      <w:r w:rsidR="00822768" w:rsidRPr="00033288">
        <w:rPr>
          <w:rFonts w:ascii="Tahoma" w:hAnsi="Tahoma" w:cs="Tahoma"/>
          <w:sz w:val="24"/>
          <w:szCs w:val="24"/>
        </w:rPr>
        <w:t xml:space="preserve"> application are</w:t>
      </w:r>
      <w:r w:rsidR="00637B04" w:rsidRPr="00033288">
        <w:rPr>
          <w:rFonts w:ascii="Tahoma" w:hAnsi="Tahoma" w:cs="Tahoma"/>
          <w:sz w:val="24"/>
          <w:szCs w:val="24"/>
        </w:rPr>
        <w:t xml:space="preserve"> not any different and there is no rea</w:t>
      </w:r>
      <w:r w:rsidR="00D14417" w:rsidRPr="00033288">
        <w:rPr>
          <w:rFonts w:ascii="Tahoma" w:hAnsi="Tahoma" w:cs="Tahoma"/>
          <w:sz w:val="24"/>
          <w:szCs w:val="24"/>
        </w:rPr>
        <w:t>son why we should depart from them.</w:t>
      </w:r>
      <w:r w:rsidR="00637B04" w:rsidRPr="00033288">
        <w:rPr>
          <w:rFonts w:ascii="Tahoma" w:hAnsi="Tahoma" w:cs="Tahoma"/>
          <w:sz w:val="24"/>
          <w:szCs w:val="24"/>
        </w:rPr>
        <w:t xml:space="preserve"> </w:t>
      </w:r>
    </w:p>
    <w:p w14:paraId="2ADE9B3B" w14:textId="77777777" w:rsidR="001D0D6E" w:rsidRPr="00033288" w:rsidRDefault="004D298A" w:rsidP="00033288">
      <w:pPr>
        <w:spacing w:line="360" w:lineRule="auto"/>
        <w:jc w:val="both"/>
        <w:rPr>
          <w:rFonts w:ascii="Tahoma" w:hAnsi="Tahoma" w:cs="Tahoma"/>
          <w:b/>
          <w:i/>
          <w:sz w:val="24"/>
          <w:szCs w:val="24"/>
        </w:rPr>
      </w:pPr>
      <w:r w:rsidRPr="00033288">
        <w:rPr>
          <w:rFonts w:ascii="Tahoma" w:hAnsi="Tahoma" w:cs="Tahoma"/>
          <w:sz w:val="24"/>
          <w:szCs w:val="24"/>
        </w:rPr>
        <w:t xml:space="preserve">In the case of </w:t>
      </w:r>
      <w:r w:rsidRPr="00033288">
        <w:rPr>
          <w:rFonts w:ascii="Tahoma" w:hAnsi="Tahoma" w:cs="Tahoma"/>
          <w:b/>
          <w:i/>
          <w:sz w:val="24"/>
          <w:szCs w:val="24"/>
        </w:rPr>
        <w:t>Dahabieh</w:t>
      </w:r>
      <w:r w:rsidR="001D0D6E" w:rsidRPr="00033288">
        <w:rPr>
          <w:rFonts w:ascii="Tahoma" w:hAnsi="Tahoma" w:cs="Tahoma"/>
          <w:b/>
          <w:i/>
          <w:sz w:val="24"/>
          <w:szCs w:val="24"/>
        </w:rPr>
        <w:t xml:space="preserve"> </w:t>
      </w:r>
      <w:r w:rsidR="003A647C" w:rsidRPr="00033288">
        <w:rPr>
          <w:rFonts w:ascii="Tahoma" w:hAnsi="Tahoma" w:cs="Tahoma"/>
          <w:b/>
          <w:i/>
          <w:sz w:val="24"/>
          <w:szCs w:val="24"/>
        </w:rPr>
        <w:t xml:space="preserve">v S A </w:t>
      </w:r>
      <w:proofErr w:type="spellStart"/>
      <w:r w:rsidR="003A647C" w:rsidRPr="00033288">
        <w:rPr>
          <w:rFonts w:ascii="Tahoma" w:hAnsi="Tahoma" w:cs="Tahoma"/>
          <w:b/>
          <w:i/>
          <w:sz w:val="24"/>
          <w:szCs w:val="24"/>
        </w:rPr>
        <w:t>Turqui</w:t>
      </w:r>
      <w:proofErr w:type="spellEnd"/>
      <w:r w:rsidR="003A647C" w:rsidRPr="00033288">
        <w:rPr>
          <w:rFonts w:ascii="Tahoma" w:hAnsi="Tahoma" w:cs="Tahoma"/>
          <w:b/>
          <w:i/>
          <w:sz w:val="24"/>
          <w:szCs w:val="24"/>
        </w:rPr>
        <w:t xml:space="preserve"> &amp; Brothers [2001-2002]</w:t>
      </w:r>
      <w:r w:rsidR="008A1F1C" w:rsidRPr="00033288">
        <w:rPr>
          <w:rFonts w:ascii="Tahoma" w:hAnsi="Tahoma" w:cs="Tahoma"/>
          <w:b/>
          <w:i/>
          <w:sz w:val="24"/>
          <w:szCs w:val="24"/>
        </w:rPr>
        <w:t xml:space="preserve"> </w:t>
      </w:r>
      <w:r w:rsidR="003A647C" w:rsidRPr="00033288">
        <w:rPr>
          <w:rFonts w:ascii="Tahoma" w:hAnsi="Tahoma" w:cs="Tahoma"/>
          <w:b/>
          <w:i/>
          <w:sz w:val="24"/>
          <w:szCs w:val="24"/>
        </w:rPr>
        <w:t>SCGLR</w:t>
      </w:r>
      <w:r w:rsidR="00423274" w:rsidRPr="00033288">
        <w:rPr>
          <w:rFonts w:ascii="Tahoma" w:hAnsi="Tahoma" w:cs="Tahoma"/>
          <w:b/>
          <w:i/>
          <w:sz w:val="24"/>
          <w:szCs w:val="24"/>
        </w:rPr>
        <w:t xml:space="preserve"> 498</w:t>
      </w:r>
      <w:r w:rsidR="001C7278" w:rsidRPr="00033288">
        <w:rPr>
          <w:rFonts w:ascii="Tahoma" w:hAnsi="Tahoma" w:cs="Tahoma"/>
          <w:sz w:val="24"/>
          <w:szCs w:val="24"/>
        </w:rPr>
        <w:t xml:space="preserve"> the court per </w:t>
      </w:r>
      <w:proofErr w:type="spellStart"/>
      <w:r w:rsidR="00A35A5F" w:rsidRPr="00033288">
        <w:rPr>
          <w:rFonts w:ascii="Tahoma" w:hAnsi="Tahoma" w:cs="Tahoma"/>
          <w:sz w:val="24"/>
          <w:szCs w:val="24"/>
        </w:rPr>
        <w:t>Adzoe</w:t>
      </w:r>
      <w:proofErr w:type="spellEnd"/>
      <w:r w:rsidR="00A35A5F" w:rsidRPr="00033288">
        <w:rPr>
          <w:rFonts w:ascii="Tahoma" w:hAnsi="Tahoma" w:cs="Tahoma"/>
          <w:sz w:val="24"/>
          <w:szCs w:val="24"/>
        </w:rPr>
        <w:t xml:space="preserve"> JSC</w:t>
      </w:r>
      <w:r w:rsidR="00D351D7" w:rsidRPr="00033288">
        <w:rPr>
          <w:rFonts w:ascii="Tahoma" w:hAnsi="Tahoma" w:cs="Tahoma"/>
          <w:sz w:val="24"/>
          <w:szCs w:val="24"/>
        </w:rPr>
        <w:t xml:space="preserve"> has this to say at page 507 on the principle of estopp</w:t>
      </w:r>
      <w:r w:rsidR="008A1F1C" w:rsidRPr="00033288">
        <w:rPr>
          <w:rFonts w:ascii="Tahoma" w:hAnsi="Tahoma" w:cs="Tahoma"/>
          <w:sz w:val="24"/>
          <w:szCs w:val="24"/>
        </w:rPr>
        <w:t xml:space="preserve">el per res judicata </w:t>
      </w:r>
      <w:r w:rsidR="008A1F1C" w:rsidRPr="00033288">
        <w:rPr>
          <w:rFonts w:ascii="Tahoma" w:hAnsi="Tahoma" w:cs="Tahoma"/>
          <w:b/>
          <w:i/>
          <w:sz w:val="24"/>
          <w:szCs w:val="24"/>
        </w:rPr>
        <w:t>“It is well settled under the rule of estoppel that if a court of competent jurisdiction has tried and disposed of a case</w:t>
      </w:r>
      <w:r w:rsidR="00E82B96" w:rsidRPr="00033288">
        <w:rPr>
          <w:rFonts w:ascii="Tahoma" w:hAnsi="Tahoma" w:cs="Tahoma"/>
          <w:b/>
          <w:i/>
          <w:sz w:val="24"/>
          <w:szCs w:val="24"/>
        </w:rPr>
        <w:t>, the parties themselves and their privies cannot, thereafter, bring an action on the same claim or issu</w:t>
      </w:r>
      <w:r w:rsidR="00BC1E36" w:rsidRPr="00033288">
        <w:rPr>
          <w:rFonts w:ascii="Tahoma" w:hAnsi="Tahoma" w:cs="Tahoma"/>
          <w:b/>
          <w:i/>
          <w:sz w:val="24"/>
          <w:szCs w:val="24"/>
        </w:rPr>
        <w:t xml:space="preserve">e. The rule covers </w:t>
      </w:r>
      <w:proofErr w:type="gramStart"/>
      <w:r w:rsidR="00BC1E36" w:rsidRPr="00033288">
        <w:rPr>
          <w:rFonts w:ascii="Tahoma" w:hAnsi="Tahoma" w:cs="Tahoma"/>
          <w:b/>
          <w:i/>
          <w:sz w:val="24"/>
          <w:szCs w:val="24"/>
        </w:rPr>
        <w:t>matters</w:t>
      </w:r>
      <w:proofErr w:type="gramEnd"/>
      <w:r w:rsidR="00BC1E36" w:rsidRPr="00033288">
        <w:rPr>
          <w:rFonts w:ascii="Tahoma" w:hAnsi="Tahoma" w:cs="Tahoma"/>
          <w:b/>
          <w:i/>
          <w:sz w:val="24"/>
          <w:szCs w:val="24"/>
        </w:rPr>
        <w:t xml:space="preserve"> actually dea</w:t>
      </w:r>
      <w:r w:rsidR="00B50178" w:rsidRPr="00033288">
        <w:rPr>
          <w:rFonts w:ascii="Tahoma" w:hAnsi="Tahoma" w:cs="Tahoma"/>
          <w:b/>
          <w:i/>
          <w:sz w:val="24"/>
          <w:szCs w:val="24"/>
        </w:rPr>
        <w:t>lt</w:t>
      </w:r>
      <w:r w:rsidR="00BC1E36" w:rsidRPr="00033288">
        <w:rPr>
          <w:rFonts w:ascii="Tahoma" w:hAnsi="Tahoma" w:cs="Tahoma"/>
          <w:b/>
          <w:i/>
          <w:sz w:val="24"/>
          <w:szCs w:val="24"/>
        </w:rPr>
        <w:t xml:space="preserve"> with in the previous litigation as well as those matters</w:t>
      </w:r>
      <w:r w:rsidR="00B50178" w:rsidRPr="00033288">
        <w:rPr>
          <w:rFonts w:ascii="Tahoma" w:hAnsi="Tahoma" w:cs="Tahoma"/>
          <w:b/>
          <w:i/>
          <w:sz w:val="24"/>
          <w:szCs w:val="24"/>
        </w:rPr>
        <w:t xml:space="preserve"> which properly belonged to that litigation and could have been brought up for determination but were not raised</w:t>
      </w:r>
      <w:r w:rsidR="00960D01" w:rsidRPr="00033288">
        <w:rPr>
          <w:rFonts w:ascii="Tahoma" w:hAnsi="Tahoma" w:cs="Tahoma"/>
          <w:b/>
          <w:i/>
          <w:sz w:val="24"/>
          <w:szCs w:val="24"/>
        </w:rPr>
        <w:t>.”</w:t>
      </w:r>
    </w:p>
    <w:p w14:paraId="2ADE9B3C" w14:textId="77777777" w:rsidR="007E1B10" w:rsidRPr="00033288" w:rsidRDefault="001E141F" w:rsidP="00033288">
      <w:pPr>
        <w:spacing w:line="360" w:lineRule="auto"/>
        <w:jc w:val="both"/>
        <w:rPr>
          <w:rFonts w:ascii="Tahoma" w:hAnsi="Tahoma" w:cs="Tahoma"/>
          <w:sz w:val="24"/>
          <w:szCs w:val="24"/>
        </w:rPr>
      </w:pPr>
      <w:r w:rsidRPr="00033288">
        <w:rPr>
          <w:rFonts w:ascii="Tahoma" w:hAnsi="Tahoma" w:cs="Tahoma"/>
          <w:sz w:val="24"/>
          <w:szCs w:val="24"/>
        </w:rPr>
        <w:t xml:space="preserve">This particular litigation has protracted </w:t>
      </w:r>
      <w:r w:rsidR="009A6031" w:rsidRPr="00033288">
        <w:rPr>
          <w:rFonts w:ascii="Tahoma" w:hAnsi="Tahoma" w:cs="Tahoma"/>
          <w:sz w:val="24"/>
          <w:szCs w:val="24"/>
        </w:rPr>
        <w:t>for 67 seven years</w:t>
      </w:r>
      <w:r w:rsidR="00546856" w:rsidRPr="00033288">
        <w:rPr>
          <w:rFonts w:ascii="Tahoma" w:hAnsi="Tahoma" w:cs="Tahoma"/>
          <w:sz w:val="24"/>
          <w:szCs w:val="24"/>
        </w:rPr>
        <w:t>, the decision of this court which the applicant is re-litigating was made</w:t>
      </w:r>
      <w:r w:rsidR="00105EED" w:rsidRPr="00033288">
        <w:rPr>
          <w:rFonts w:ascii="Tahoma" w:hAnsi="Tahoma" w:cs="Tahoma"/>
          <w:sz w:val="24"/>
          <w:szCs w:val="24"/>
        </w:rPr>
        <w:t xml:space="preserve"> 27 years ago the applicant had </w:t>
      </w:r>
      <w:r w:rsidR="00331DAD" w:rsidRPr="00033288">
        <w:rPr>
          <w:rFonts w:ascii="Tahoma" w:hAnsi="Tahoma" w:cs="Tahoma"/>
          <w:sz w:val="24"/>
          <w:szCs w:val="24"/>
        </w:rPr>
        <w:t xml:space="preserve">since then </w:t>
      </w:r>
      <w:r w:rsidR="00105EED" w:rsidRPr="00033288">
        <w:rPr>
          <w:rFonts w:ascii="Tahoma" w:hAnsi="Tahoma" w:cs="Tahoma"/>
          <w:sz w:val="24"/>
          <w:szCs w:val="24"/>
        </w:rPr>
        <w:t>complied with the decision</w:t>
      </w:r>
      <w:r w:rsidR="00331DAD" w:rsidRPr="00033288">
        <w:rPr>
          <w:rFonts w:ascii="Tahoma" w:hAnsi="Tahoma" w:cs="Tahoma"/>
          <w:sz w:val="24"/>
          <w:szCs w:val="24"/>
        </w:rPr>
        <w:t>, par</w:t>
      </w:r>
      <w:r w:rsidR="00227480" w:rsidRPr="00033288">
        <w:rPr>
          <w:rFonts w:ascii="Tahoma" w:hAnsi="Tahoma" w:cs="Tahoma"/>
          <w:sz w:val="24"/>
          <w:szCs w:val="24"/>
        </w:rPr>
        <w:t xml:space="preserve">ticipated in the proceedings before the Stool Lands Boundary Settlement Commission until the said </w:t>
      </w:r>
      <w:r w:rsidR="000D0690" w:rsidRPr="00033288">
        <w:rPr>
          <w:rFonts w:ascii="Tahoma" w:hAnsi="Tahoma" w:cs="Tahoma"/>
          <w:sz w:val="24"/>
          <w:szCs w:val="24"/>
        </w:rPr>
        <w:t>commission was abolished in the year2000</w:t>
      </w:r>
      <w:r w:rsidR="00030942" w:rsidRPr="00033288">
        <w:rPr>
          <w:rFonts w:ascii="Tahoma" w:hAnsi="Tahoma" w:cs="Tahoma"/>
          <w:sz w:val="24"/>
          <w:szCs w:val="24"/>
        </w:rPr>
        <w:t>.</w:t>
      </w:r>
      <w:r w:rsidR="00227480" w:rsidRPr="00033288">
        <w:rPr>
          <w:rFonts w:ascii="Tahoma" w:hAnsi="Tahoma" w:cs="Tahoma"/>
          <w:sz w:val="24"/>
          <w:szCs w:val="24"/>
        </w:rPr>
        <w:t xml:space="preserve"> He had continued with the proceedings in the High Court</w:t>
      </w:r>
      <w:r w:rsidR="00641786" w:rsidRPr="00033288">
        <w:rPr>
          <w:rFonts w:ascii="Tahoma" w:hAnsi="Tahoma" w:cs="Tahoma"/>
          <w:sz w:val="24"/>
          <w:szCs w:val="24"/>
        </w:rPr>
        <w:t xml:space="preserve"> ever since. It is </w:t>
      </w:r>
      <w:r w:rsidR="00641786" w:rsidRPr="00033288">
        <w:rPr>
          <w:rFonts w:ascii="Tahoma" w:hAnsi="Tahoma" w:cs="Tahoma"/>
          <w:sz w:val="24"/>
          <w:szCs w:val="24"/>
        </w:rPr>
        <w:lastRenderedPageBreak/>
        <w:t xml:space="preserve">scandalous for the applicant to </w:t>
      </w:r>
      <w:r w:rsidR="007E1B10" w:rsidRPr="00033288">
        <w:rPr>
          <w:rFonts w:ascii="Tahoma" w:hAnsi="Tahoma" w:cs="Tahoma"/>
          <w:sz w:val="24"/>
          <w:szCs w:val="24"/>
        </w:rPr>
        <w:t xml:space="preserve">take the step he has taken </w:t>
      </w:r>
      <w:r w:rsidR="008A45F2" w:rsidRPr="00033288">
        <w:rPr>
          <w:rFonts w:ascii="Tahoma" w:hAnsi="Tahoma" w:cs="Tahoma"/>
          <w:sz w:val="24"/>
          <w:szCs w:val="24"/>
        </w:rPr>
        <w:t xml:space="preserve">now </w:t>
      </w:r>
      <w:r w:rsidR="007E1B10" w:rsidRPr="00033288">
        <w:rPr>
          <w:rFonts w:ascii="Tahoma" w:hAnsi="Tahoma" w:cs="Tahoma"/>
          <w:sz w:val="24"/>
          <w:szCs w:val="24"/>
        </w:rPr>
        <w:t>to fu</w:t>
      </w:r>
      <w:r w:rsidR="00030942" w:rsidRPr="00033288">
        <w:rPr>
          <w:rFonts w:ascii="Tahoma" w:hAnsi="Tahoma" w:cs="Tahoma"/>
          <w:sz w:val="24"/>
          <w:szCs w:val="24"/>
        </w:rPr>
        <w:t>rther delay</w:t>
      </w:r>
      <w:r w:rsidR="007E1B10" w:rsidRPr="00033288">
        <w:rPr>
          <w:rFonts w:ascii="Tahoma" w:hAnsi="Tahoma" w:cs="Tahoma"/>
          <w:sz w:val="24"/>
          <w:szCs w:val="24"/>
        </w:rPr>
        <w:t xml:space="preserve"> the hearing of the substantive case.</w:t>
      </w:r>
    </w:p>
    <w:p w14:paraId="2ADE9B3D" w14:textId="77777777" w:rsidR="00456CDD" w:rsidRPr="00033288" w:rsidRDefault="007E1B10" w:rsidP="00033288">
      <w:pPr>
        <w:spacing w:line="360" w:lineRule="auto"/>
        <w:jc w:val="both"/>
        <w:rPr>
          <w:rFonts w:ascii="Tahoma" w:hAnsi="Tahoma" w:cs="Tahoma"/>
          <w:sz w:val="24"/>
          <w:szCs w:val="24"/>
        </w:rPr>
      </w:pPr>
      <w:r w:rsidRPr="00033288">
        <w:rPr>
          <w:rFonts w:ascii="Tahoma" w:hAnsi="Tahoma" w:cs="Tahoma"/>
          <w:sz w:val="24"/>
          <w:szCs w:val="24"/>
        </w:rPr>
        <w:t>The doctrine of estoppel</w:t>
      </w:r>
      <w:r w:rsidR="00B91A4B" w:rsidRPr="00033288">
        <w:rPr>
          <w:rFonts w:ascii="Tahoma" w:hAnsi="Tahoma" w:cs="Tahoma"/>
          <w:sz w:val="24"/>
          <w:szCs w:val="24"/>
        </w:rPr>
        <w:t xml:space="preserve"> is founded on</w:t>
      </w:r>
      <w:r w:rsidR="006A74C6" w:rsidRPr="00033288">
        <w:rPr>
          <w:rFonts w:ascii="Tahoma" w:hAnsi="Tahoma" w:cs="Tahoma"/>
          <w:sz w:val="24"/>
          <w:szCs w:val="24"/>
        </w:rPr>
        <w:t xml:space="preserve"> the principle that litigation </w:t>
      </w:r>
      <w:proofErr w:type="gramStart"/>
      <w:r w:rsidR="006A74C6" w:rsidRPr="00033288">
        <w:rPr>
          <w:rFonts w:ascii="Tahoma" w:hAnsi="Tahoma" w:cs="Tahoma"/>
          <w:sz w:val="24"/>
          <w:szCs w:val="24"/>
        </w:rPr>
        <w:t>should not be protracted</w:t>
      </w:r>
      <w:r w:rsidR="00D93CC7" w:rsidRPr="00033288">
        <w:rPr>
          <w:rFonts w:ascii="Tahoma" w:hAnsi="Tahoma" w:cs="Tahoma"/>
          <w:sz w:val="24"/>
          <w:szCs w:val="24"/>
        </w:rPr>
        <w:t>,</w:t>
      </w:r>
      <w:proofErr w:type="gramEnd"/>
      <w:r w:rsidR="00D93CC7" w:rsidRPr="00033288">
        <w:rPr>
          <w:rFonts w:ascii="Tahoma" w:hAnsi="Tahoma" w:cs="Tahoma"/>
          <w:sz w:val="24"/>
          <w:szCs w:val="24"/>
        </w:rPr>
        <w:t xml:space="preserve"> early disposal of cases is a matter of concern to the state hence the maxim</w:t>
      </w:r>
      <w:r w:rsidR="00FB7CF2" w:rsidRPr="00033288">
        <w:rPr>
          <w:rFonts w:ascii="Tahoma" w:hAnsi="Tahoma" w:cs="Tahoma"/>
          <w:sz w:val="24"/>
          <w:szCs w:val="24"/>
        </w:rPr>
        <w:t xml:space="preserve"> “interest </w:t>
      </w:r>
      <w:proofErr w:type="spellStart"/>
      <w:r w:rsidR="00FB7CF2" w:rsidRPr="00033288">
        <w:rPr>
          <w:rFonts w:ascii="Tahoma" w:hAnsi="Tahoma" w:cs="Tahoma"/>
          <w:sz w:val="24"/>
          <w:szCs w:val="24"/>
        </w:rPr>
        <w:t>reipublicae</w:t>
      </w:r>
      <w:proofErr w:type="spellEnd"/>
      <w:r w:rsidR="00FB7CF2" w:rsidRPr="00033288">
        <w:rPr>
          <w:rFonts w:ascii="Tahoma" w:hAnsi="Tahoma" w:cs="Tahoma"/>
          <w:sz w:val="24"/>
          <w:szCs w:val="24"/>
        </w:rPr>
        <w:t xml:space="preserve"> </w:t>
      </w:r>
      <w:proofErr w:type="spellStart"/>
      <w:r w:rsidR="00FB7CF2" w:rsidRPr="00033288">
        <w:rPr>
          <w:rFonts w:ascii="Tahoma" w:hAnsi="Tahoma" w:cs="Tahoma"/>
          <w:sz w:val="24"/>
          <w:szCs w:val="24"/>
        </w:rPr>
        <w:t>ut</w:t>
      </w:r>
      <w:proofErr w:type="spellEnd"/>
      <w:r w:rsidR="00FB7CF2" w:rsidRPr="00033288">
        <w:rPr>
          <w:rFonts w:ascii="Tahoma" w:hAnsi="Tahoma" w:cs="Tahoma"/>
          <w:sz w:val="24"/>
          <w:szCs w:val="24"/>
        </w:rPr>
        <w:t xml:space="preserve"> s</w:t>
      </w:r>
      <w:r w:rsidR="0045657B" w:rsidRPr="00033288">
        <w:rPr>
          <w:rFonts w:ascii="Tahoma" w:hAnsi="Tahoma" w:cs="Tahoma"/>
          <w:sz w:val="24"/>
          <w:szCs w:val="24"/>
        </w:rPr>
        <w:t>i</w:t>
      </w:r>
      <w:r w:rsidR="00FB7CF2" w:rsidRPr="00033288">
        <w:rPr>
          <w:rFonts w:ascii="Tahoma" w:hAnsi="Tahoma" w:cs="Tahoma"/>
          <w:sz w:val="24"/>
          <w:szCs w:val="24"/>
        </w:rPr>
        <w:t xml:space="preserve">t </w:t>
      </w:r>
      <w:proofErr w:type="spellStart"/>
      <w:r w:rsidR="00FB7CF2" w:rsidRPr="00033288">
        <w:rPr>
          <w:rFonts w:ascii="Tahoma" w:hAnsi="Tahoma" w:cs="Tahoma"/>
          <w:sz w:val="24"/>
          <w:szCs w:val="24"/>
        </w:rPr>
        <w:t>finis</w:t>
      </w:r>
      <w:proofErr w:type="spellEnd"/>
      <w:r w:rsidR="00FB7CF2" w:rsidRPr="00033288">
        <w:rPr>
          <w:rFonts w:ascii="Tahoma" w:hAnsi="Tahoma" w:cs="Tahoma"/>
          <w:sz w:val="24"/>
          <w:szCs w:val="24"/>
        </w:rPr>
        <w:t xml:space="preserve"> </w:t>
      </w:r>
      <w:proofErr w:type="spellStart"/>
      <w:r w:rsidR="00FB7CF2" w:rsidRPr="00033288">
        <w:rPr>
          <w:rFonts w:ascii="Tahoma" w:hAnsi="Tahoma" w:cs="Tahoma"/>
          <w:sz w:val="24"/>
          <w:szCs w:val="24"/>
        </w:rPr>
        <w:t>litum</w:t>
      </w:r>
      <w:proofErr w:type="spellEnd"/>
      <w:r w:rsidR="008A45F2" w:rsidRPr="00033288">
        <w:rPr>
          <w:rFonts w:ascii="Tahoma" w:hAnsi="Tahoma" w:cs="Tahoma"/>
          <w:sz w:val="24"/>
          <w:szCs w:val="24"/>
        </w:rPr>
        <w:t>” which means -</w:t>
      </w:r>
      <w:r w:rsidR="0045657B" w:rsidRPr="00033288">
        <w:rPr>
          <w:rFonts w:ascii="Tahoma" w:hAnsi="Tahoma" w:cs="Tahoma"/>
          <w:sz w:val="24"/>
          <w:szCs w:val="24"/>
        </w:rPr>
        <w:t xml:space="preserve"> it concerns the state that law suits are not protracted.</w:t>
      </w:r>
    </w:p>
    <w:p w14:paraId="2ADE9B3E" w14:textId="77777777" w:rsidR="00E949E0" w:rsidRPr="00033288" w:rsidRDefault="001523FF" w:rsidP="00033288">
      <w:pPr>
        <w:spacing w:line="360" w:lineRule="auto"/>
        <w:jc w:val="both"/>
        <w:rPr>
          <w:rFonts w:ascii="Tahoma" w:hAnsi="Tahoma" w:cs="Tahoma"/>
          <w:sz w:val="24"/>
          <w:szCs w:val="24"/>
        </w:rPr>
      </w:pPr>
      <w:r w:rsidRPr="00033288">
        <w:rPr>
          <w:rFonts w:ascii="Tahoma" w:hAnsi="Tahoma" w:cs="Tahoma"/>
          <w:sz w:val="24"/>
          <w:szCs w:val="24"/>
        </w:rPr>
        <w:t xml:space="preserve">In </w:t>
      </w:r>
      <w:proofErr w:type="gramStart"/>
      <w:r w:rsidRPr="00033288">
        <w:rPr>
          <w:rFonts w:ascii="Tahoma" w:hAnsi="Tahoma" w:cs="Tahoma"/>
          <w:sz w:val="24"/>
          <w:szCs w:val="24"/>
        </w:rPr>
        <w:t>fact</w:t>
      </w:r>
      <w:proofErr w:type="gramEnd"/>
      <w:r w:rsidRPr="00033288">
        <w:rPr>
          <w:rFonts w:ascii="Tahoma" w:hAnsi="Tahoma" w:cs="Tahoma"/>
          <w:sz w:val="24"/>
          <w:szCs w:val="24"/>
        </w:rPr>
        <w:t xml:space="preserve"> this court in its</w:t>
      </w:r>
      <w:r w:rsidR="003120DD" w:rsidRPr="00033288">
        <w:rPr>
          <w:rFonts w:ascii="Tahoma" w:hAnsi="Tahoma" w:cs="Tahoma"/>
          <w:sz w:val="24"/>
          <w:szCs w:val="24"/>
        </w:rPr>
        <w:t xml:space="preserve"> 30</w:t>
      </w:r>
      <w:r w:rsidR="003120DD" w:rsidRPr="00033288">
        <w:rPr>
          <w:rFonts w:ascii="Tahoma" w:hAnsi="Tahoma" w:cs="Tahoma"/>
          <w:sz w:val="24"/>
          <w:szCs w:val="24"/>
          <w:vertAlign w:val="superscript"/>
        </w:rPr>
        <w:t>th</w:t>
      </w:r>
      <w:r w:rsidR="003120DD" w:rsidRPr="00033288">
        <w:rPr>
          <w:rFonts w:ascii="Tahoma" w:hAnsi="Tahoma" w:cs="Tahoma"/>
          <w:sz w:val="24"/>
          <w:szCs w:val="24"/>
        </w:rPr>
        <w:t xml:space="preserve"> March</w:t>
      </w:r>
      <w:r w:rsidRPr="00033288">
        <w:rPr>
          <w:rFonts w:ascii="Tahoma" w:hAnsi="Tahoma" w:cs="Tahoma"/>
          <w:sz w:val="24"/>
          <w:szCs w:val="24"/>
        </w:rPr>
        <w:t xml:space="preserve"> 1992 judgment lamented about the length of time this case has remained in the courts</w:t>
      </w:r>
      <w:r w:rsidR="00B936A5" w:rsidRPr="00033288">
        <w:rPr>
          <w:rFonts w:ascii="Tahoma" w:hAnsi="Tahoma" w:cs="Tahoma"/>
          <w:sz w:val="24"/>
          <w:szCs w:val="24"/>
        </w:rPr>
        <w:t xml:space="preserve">. The comments by this court </w:t>
      </w:r>
      <w:r w:rsidR="00822768" w:rsidRPr="00033288">
        <w:rPr>
          <w:rFonts w:ascii="Tahoma" w:hAnsi="Tahoma" w:cs="Tahoma"/>
          <w:sz w:val="24"/>
          <w:szCs w:val="24"/>
        </w:rPr>
        <w:t xml:space="preserve">per </w:t>
      </w:r>
      <w:proofErr w:type="spellStart"/>
      <w:r w:rsidR="00822768" w:rsidRPr="00033288">
        <w:rPr>
          <w:rFonts w:ascii="Tahoma" w:hAnsi="Tahoma" w:cs="Tahoma"/>
          <w:sz w:val="24"/>
          <w:szCs w:val="24"/>
        </w:rPr>
        <w:t>Hayfron</w:t>
      </w:r>
      <w:proofErr w:type="spellEnd"/>
      <w:r w:rsidR="009B31AC" w:rsidRPr="00033288">
        <w:rPr>
          <w:rFonts w:ascii="Tahoma" w:hAnsi="Tahoma" w:cs="Tahoma"/>
          <w:sz w:val="24"/>
          <w:szCs w:val="24"/>
        </w:rPr>
        <w:t>-</w:t>
      </w:r>
      <w:r w:rsidR="00D64F96" w:rsidRPr="00033288">
        <w:rPr>
          <w:rFonts w:ascii="Tahoma" w:hAnsi="Tahoma" w:cs="Tahoma"/>
          <w:sz w:val="24"/>
          <w:szCs w:val="24"/>
        </w:rPr>
        <w:t>Benjamin</w:t>
      </w:r>
      <w:r w:rsidR="00B936A5" w:rsidRPr="00033288">
        <w:rPr>
          <w:rFonts w:ascii="Tahoma" w:hAnsi="Tahoma" w:cs="Tahoma"/>
          <w:sz w:val="24"/>
          <w:szCs w:val="24"/>
        </w:rPr>
        <w:t xml:space="preserve"> JSC</w:t>
      </w:r>
      <w:r w:rsidR="00E949E0" w:rsidRPr="00033288">
        <w:rPr>
          <w:rFonts w:ascii="Tahoma" w:hAnsi="Tahoma" w:cs="Tahoma"/>
          <w:sz w:val="24"/>
          <w:szCs w:val="24"/>
        </w:rPr>
        <w:t xml:space="preserve"> are as follows: </w:t>
      </w:r>
      <w:r w:rsidR="00822768" w:rsidRPr="00033288">
        <w:rPr>
          <w:rFonts w:ascii="Tahoma" w:hAnsi="Tahoma" w:cs="Tahoma"/>
          <w:sz w:val="24"/>
          <w:szCs w:val="24"/>
        </w:rPr>
        <w:t>“</w:t>
      </w:r>
      <w:r w:rsidR="00822768" w:rsidRPr="00033288">
        <w:rPr>
          <w:rFonts w:ascii="Tahoma" w:hAnsi="Tahoma" w:cs="Tahoma"/>
          <w:b/>
          <w:i/>
          <w:sz w:val="24"/>
          <w:szCs w:val="24"/>
        </w:rPr>
        <w:t>as</w:t>
      </w:r>
      <w:r w:rsidR="00E949E0" w:rsidRPr="00033288">
        <w:rPr>
          <w:rFonts w:ascii="Tahoma" w:hAnsi="Tahoma" w:cs="Tahoma"/>
          <w:b/>
          <w:i/>
          <w:sz w:val="24"/>
          <w:szCs w:val="24"/>
        </w:rPr>
        <w:t xml:space="preserve"> I have said, the matter has been pending in the courts for 40 years and there must be an end to the litigation. This court as the final court to which parties may prefer their suit has the jurisdiction to do ample justice and finally lay to rest the ghost of this litigation</w:t>
      </w:r>
      <w:r w:rsidR="001B78CA" w:rsidRPr="00033288">
        <w:rPr>
          <w:rFonts w:ascii="Tahoma" w:hAnsi="Tahoma" w:cs="Tahoma"/>
          <w:b/>
          <w:i/>
          <w:sz w:val="24"/>
          <w:szCs w:val="24"/>
        </w:rPr>
        <w:t>”</w:t>
      </w:r>
      <w:r w:rsidR="00CE0679" w:rsidRPr="00033288">
        <w:rPr>
          <w:rFonts w:ascii="Tahoma" w:hAnsi="Tahoma" w:cs="Tahoma"/>
          <w:sz w:val="24"/>
          <w:szCs w:val="24"/>
        </w:rPr>
        <w:t xml:space="preserve"> </w:t>
      </w:r>
      <w:r w:rsidR="0075066C" w:rsidRPr="00033288">
        <w:rPr>
          <w:rFonts w:ascii="Tahoma" w:hAnsi="Tahoma" w:cs="Tahoma"/>
          <w:sz w:val="24"/>
          <w:szCs w:val="24"/>
        </w:rPr>
        <w:t>This</w:t>
      </w:r>
      <w:r w:rsidR="0054051C" w:rsidRPr="00033288">
        <w:rPr>
          <w:rFonts w:ascii="Tahoma" w:hAnsi="Tahoma" w:cs="Tahoma"/>
          <w:sz w:val="24"/>
          <w:szCs w:val="24"/>
        </w:rPr>
        <w:t xml:space="preserve"> court in the 30</w:t>
      </w:r>
      <w:r w:rsidR="0054051C" w:rsidRPr="00033288">
        <w:rPr>
          <w:rFonts w:ascii="Tahoma" w:hAnsi="Tahoma" w:cs="Tahoma"/>
          <w:sz w:val="24"/>
          <w:szCs w:val="24"/>
          <w:vertAlign w:val="superscript"/>
        </w:rPr>
        <w:t>th</w:t>
      </w:r>
      <w:r w:rsidR="0054051C" w:rsidRPr="00033288">
        <w:rPr>
          <w:rFonts w:ascii="Tahoma" w:hAnsi="Tahoma" w:cs="Tahoma"/>
          <w:sz w:val="24"/>
          <w:szCs w:val="24"/>
        </w:rPr>
        <w:t xml:space="preserve"> March 1992 judgment and the 17</w:t>
      </w:r>
      <w:r w:rsidR="0054051C" w:rsidRPr="00033288">
        <w:rPr>
          <w:rFonts w:ascii="Tahoma" w:hAnsi="Tahoma" w:cs="Tahoma"/>
          <w:sz w:val="24"/>
          <w:szCs w:val="24"/>
          <w:vertAlign w:val="superscript"/>
        </w:rPr>
        <w:t>th</w:t>
      </w:r>
      <w:r w:rsidR="0054051C" w:rsidRPr="00033288">
        <w:rPr>
          <w:rFonts w:ascii="Tahoma" w:hAnsi="Tahoma" w:cs="Tahoma"/>
          <w:sz w:val="24"/>
          <w:szCs w:val="24"/>
        </w:rPr>
        <w:t xml:space="preserve"> November 1992 review judgment </w:t>
      </w:r>
      <w:r w:rsidR="0075066C" w:rsidRPr="00033288">
        <w:rPr>
          <w:rFonts w:ascii="Tahoma" w:hAnsi="Tahoma" w:cs="Tahoma"/>
          <w:sz w:val="24"/>
          <w:szCs w:val="24"/>
        </w:rPr>
        <w:t xml:space="preserve">exercised its jurisdiction as the final court </w:t>
      </w:r>
      <w:r w:rsidR="00D00003" w:rsidRPr="00033288">
        <w:rPr>
          <w:rFonts w:ascii="Tahoma" w:hAnsi="Tahoma" w:cs="Tahoma"/>
          <w:sz w:val="24"/>
          <w:szCs w:val="24"/>
        </w:rPr>
        <w:t>do justice as the cir</w:t>
      </w:r>
      <w:r w:rsidR="00EB76B1" w:rsidRPr="00033288">
        <w:rPr>
          <w:rFonts w:ascii="Tahoma" w:hAnsi="Tahoma" w:cs="Tahoma"/>
          <w:sz w:val="24"/>
          <w:szCs w:val="24"/>
        </w:rPr>
        <w:t>cumstances of the case demanded</w:t>
      </w:r>
      <w:r w:rsidR="004A23B7" w:rsidRPr="00033288">
        <w:rPr>
          <w:rFonts w:ascii="Tahoma" w:hAnsi="Tahoma" w:cs="Tahoma"/>
          <w:sz w:val="24"/>
          <w:szCs w:val="24"/>
        </w:rPr>
        <w:t>.</w:t>
      </w:r>
    </w:p>
    <w:p w14:paraId="2ADE9B3F" w14:textId="77777777" w:rsidR="001E141F" w:rsidRPr="00033288" w:rsidRDefault="00456CDD" w:rsidP="00033288">
      <w:pPr>
        <w:spacing w:line="360" w:lineRule="auto"/>
        <w:jc w:val="both"/>
        <w:rPr>
          <w:rFonts w:ascii="Tahoma" w:hAnsi="Tahoma" w:cs="Tahoma"/>
          <w:sz w:val="24"/>
          <w:szCs w:val="24"/>
        </w:rPr>
      </w:pPr>
      <w:r w:rsidRPr="00033288">
        <w:rPr>
          <w:rFonts w:ascii="Tahoma" w:hAnsi="Tahoma" w:cs="Tahoma"/>
          <w:sz w:val="24"/>
          <w:szCs w:val="24"/>
        </w:rPr>
        <w:t>The protra</w:t>
      </w:r>
      <w:r w:rsidR="00DB0DC9" w:rsidRPr="00033288">
        <w:rPr>
          <w:rFonts w:ascii="Tahoma" w:hAnsi="Tahoma" w:cs="Tahoma"/>
          <w:sz w:val="24"/>
          <w:szCs w:val="24"/>
        </w:rPr>
        <w:t>c</w:t>
      </w:r>
      <w:r w:rsidRPr="00033288">
        <w:rPr>
          <w:rFonts w:ascii="Tahoma" w:hAnsi="Tahoma" w:cs="Tahoma"/>
          <w:sz w:val="24"/>
          <w:szCs w:val="24"/>
        </w:rPr>
        <w:t xml:space="preserve">tion of this particular litigation </w:t>
      </w:r>
      <w:r w:rsidR="00DB0DC9" w:rsidRPr="00033288">
        <w:rPr>
          <w:rFonts w:ascii="Tahoma" w:hAnsi="Tahoma" w:cs="Tahoma"/>
          <w:sz w:val="24"/>
          <w:szCs w:val="24"/>
        </w:rPr>
        <w:t>for over 67 years</w:t>
      </w:r>
      <w:r w:rsidR="009452C6" w:rsidRPr="00033288">
        <w:rPr>
          <w:rFonts w:ascii="Tahoma" w:hAnsi="Tahoma" w:cs="Tahoma"/>
          <w:sz w:val="24"/>
          <w:szCs w:val="24"/>
        </w:rPr>
        <w:t>,</w:t>
      </w:r>
      <w:r w:rsidR="00DB0DC9" w:rsidRPr="00033288">
        <w:rPr>
          <w:rFonts w:ascii="Tahoma" w:hAnsi="Tahoma" w:cs="Tahoma"/>
          <w:sz w:val="24"/>
          <w:szCs w:val="24"/>
        </w:rPr>
        <w:t xml:space="preserve"> </w:t>
      </w:r>
      <w:r w:rsidRPr="00033288">
        <w:rPr>
          <w:rFonts w:ascii="Tahoma" w:hAnsi="Tahoma" w:cs="Tahoma"/>
          <w:sz w:val="24"/>
          <w:szCs w:val="24"/>
        </w:rPr>
        <w:t xml:space="preserve">as I have earlier said is of grave public concern because of the </w:t>
      </w:r>
      <w:r w:rsidR="00C04178" w:rsidRPr="00033288">
        <w:rPr>
          <w:rFonts w:ascii="Tahoma" w:hAnsi="Tahoma" w:cs="Tahoma"/>
          <w:sz w:val="24"/>
          <w:szCs w:val="24"/>
        </w:rPr>
        <w:t>violence it has generated in both co</w:t>
      </w:r>
      <w:r w:rsidR="00464D44" w:rsidRPr="00033288">
        <w:rPr>
          <w:rFonts w:ascii="Tahoma" w:hAnsi="Tahoma" w:cs="Tahoma"/>
          <w:sz w:val="24"/>
          <w:szCs w:val="24"/>
        </w:rPr>
        <w:t>m</w:t>
      </w:r>
      <w:r w:rsidR="00193C7F" w:rsidRPr="00033288">
        <w:rPr>
          <w:rFonts w:ascii="Tahoma" w:hAnsi="Tahoma" w:cs="Tahoma"/>
          <w:sz w:val="24"/>
          <w:szCs w:val="24"/>
        </w:rPr>
        <w:t>munities and the lives that had</w:t>
      </w:r>
      <w:r w:rsidR="00C04178" w:rsidRPr="00033288">
        <w:rPr>
          <w:rFonts w:ascii="Tahoma" w:hAnsi="Tahoma" w:cs="Tahoma"/>
          <w:sz w:val="24"/>
          <w:szCs w:val="24"/>
        </w:rPr>
        <w:t xml:space="preserve"> been lost. The </w:t>
      </w:r>
      <w:r w:rsidR="009452C6" w:rsidRPr="00033288">
        <w:rPr>
          <w:rFonts w:ascii="Tahoma" w:hAnsi="Tahoma" w:cs="Tahoma"/>
          <w:sz w:val="24"/>
          <w:szCs w:val="24"/>
        </w:rPr>
        <w:t>parties and their lawyers</w:t>
      </w:r>
      <w:r w:rsidR="00EB76B1" w:rsidRPr="00033288">
        <w:rPr>
          <w:rFonts w:ascii="Tahoma" w:hAnsi="Tahoma" w:cs="Tahoma"/>
          <w:sz w:val="24"/>
          <w:szCs w:val="24"/>
        </w:rPr>
        <w:t xml:space="preserve"> owe </w:t>
      </w:r>
      <w:r w:rsidR="00CC3EF1" w:rsidRPr="00033288">
        <w:rPr>
          <w:rFonts w:ascii="Tahoma" w:hAnsi="Tahoma" w:cs="Tahoma"/>
          <w:sz w:val="24"/>
          <w:szCs w:val="24"/>
        </w:rPr>
        <w:t>it a</w:t>
      </w:r>
      <w:r w:rsidR="00AA3D35" w:rsidRPr="00033288">
        <w:rPr>
          <w:rFonts w:ascii="Tahoma" w:hAnsi="Tahoma" w:cs="Tahoma"/>
          <w:sz w:val="24"/>
          <w:szCs w:val="24"/>
        </w:rPr>
        <w:t xml:space="preserve"> duty to the people of this nation to stop </w:t>
      </w:r>
      <w:r w:rsidR="001034AF" w:rsidRPr="00033288">
        <w:rPr>
          <w:rFonts w:ascii="Tahoma" w:hAnsi="Tahoma" w:cs="Tahoma"/>
          <w:sz w:val="24"/>
          <w:szCs w:val="24"/>
        </w:rPr>
        <w:t xml:space="preserve">the </w:t>
      </w:r>
      <w:r w:rsidR="00AA3D35" w:rsidRPr="00033288">
        <w:rPr>
          <w:rFonts w:ascii="Tahoma" w:hAnsi="Tahoma" w:cs="Tahoma"/>
          <w:sz w:val="24"/>
          <w:szCs w:val="24"/>
        </w:rPr>
        <w:t xml:space="preserve">frivolous interlocutory applications and </w:t>
      </w:r>
      <w:r w:rsidR="001034AF" w:rsidRPr="00033288">
        <w:rPr>
          <w:rFonts w:ascii="Tahoma" w:hAnsi="Tahoma" w:cs="Tahoma"/>
          <w:sz w:val="24"/>
          <w:szCs w:val="24"/>
        </w:rPr>
        <w:t>corporate w</w:t>
      </w:r>
      <w:r w:rsidR="009452C6" w:rsidRPr="00033288">
        <w:rPr>
          <w:rFonts w:ascii="Tahoma" w:hAnsi="Tahoma" w:cs="Tahoma"/>
          <w:sz w:val="24"/>
          <w:szCs w:val="24"/>
        </w:rPr>
        <w:t>ith the trial High C</w:t>
      </w:r>
      <w:r w:rsidR="001034AF" w:rsidRPr="00033288">
        <w:rPr>
          <w:rFonts w:ascii="Tahoma" w:hAnsi="Tahoma" w:cs="Tahoma"/>
          <w:sz w:val="24"/>
          <w:szCs w:val="24"/>
        </w:rPr>
        <w:t xml:space="preserve">ourt </w:t>
      </w:r>
      <w:r w:rsidR="009452C6" w:rsidRPr="00033288">
        <w:rPr>
          <w:rFonts w:ascii="Tahoma" w:hAnsi="Tahoma" w:cs="Tahoma"/>
          <w:sz w:val="24"/>
          <w:szCs w:val="24"/>
        </w:rPr>
        <w:t xml:space="preserve">to </w:t>
      </w:r>
      <w:r w:rsidR="001034AF" w:rsidRPr="00033288">
        <w:rPr>
          <w:rFonts w:ascii="Tahoma" w:hAnsi="Tahoma" w:cs="Tahoma"/>
          <w:sz w:val="24"/>
          <w:szCs w:val="24"/>
        </w:rPr>
        <w:t>hear the substantive matter to conclusion</w:t>
      </w:r>
      <w:r w:rsidR="00C04178" w:rsidRPr="00033288">
        <w:rPr>
          <w:rFonts w:ascii="Tahoma" w:hAnsi="Tahoma" w:cs="Tahoma"/>
          <w:sz w:val="24"/>
          <w:szCs w:val="24"/>
        </w:rPr>
        <w:t xml:space="preserve"> </w:t>
      </w:r>
      <w:r w:rsidR="00641786" w:rsidRPr="00033288">
        <w:rPr>
          <w:rFonts w:ascii="Tahoma" w:hAnsi="Tahoma" w:cs="Tahoma"/>
          <w:sz w:val="24"/>
          <w:szCs w:val="24"/>
        </w:rPr>
        <w:t xml:space="preserve"> </w:t>
      </w:r>
      <w:r w:rsidR="00105EED" w:rsidRPr="00033288">
        <w:rPr>
          <w:rFonts w:ascii="Tahoma" w:hAnsi="Tahoma" w:cs="Tahoma"/>
          <w:sz w:val="24"/>
          <w:szCs w:val="24"/>
        </w:rPr>
        <w:t xml:space="preserve"> </w:t>
      </w:r>
      <w:r w:rsidR="00546856" w:rsidRPr="00033288">
        <w:rPr>
          <w:rFonts w:ascii="Tahoma" w:hAnsi="Tahoma" w:cs="Tahoma"/>
          <w:sz w:val="24"/>
          <w:szCs w:val="24"/>
        </w:rPr>
        <w:t xml:space="preserve"> </w:t>
      </w:r>
    </w:p>
    <w:p w14:paraId="2ADE9B40" w14:textId="77777777" w:rsidR="00694A4C" w:rsidRPr="00033288" w:rsidRDefault="00111178" w:rsidP="00033288">
      <w:pPr>
        <w:spacing w:line="360" w:lineRule="auto"/>
        <w:jc w:val="both"/>
        <w:rPr>
          <w:rFonts w:ascii="Tahoma" w:hAnsi="Tahoma" w:cs="Tahoma"/>
          <w:sz w:val="24"/>
          <w:szCs w:val="24"/>
        </w:rPr>
      </w:pPr>
      <w:r w:rsidRPr="00033288">
        <w:rPr>
          <w:rFonts w:ascii="Tahoma" w:hAnsi="Tahoma" w:cs="Tahoma"/>
          <w:sz w:val="24"/>
          <w:szCs w:val="24"/>
        </w:rPr>
        <w:t>The review judgment of this court made on the 17</w:t>
      </w:r>
      <w:r w:rsidRPr="00033288">
        <w:rPr>
          <w:rFonts w:ascii="Tahoma" w:hAnsi="Tahoma" w:cs="Tahoma"/>
          <w:sz w:val="24"/>
          <w:szCs w:val="24"/>
          <w:vertAlign w:val="superscript"/>
        </w:rPr>
        <w:t>th</w:t>
      </w:r>
      <w:r w:rsidRPr="00033288">
        <w:rPr>
          <w:rFonts w:ascii="Tahoma" w:hAnsi="Tahoma" w:cs="Tahoma"/>
          <w:sz w:val="24"/>
          <w:szCs w:val="24"/>
        </w:rPr>
        <w:t xml:space="preserve"> of November 1992 is valid and subsisting</w:t>
      </w:r>
      <w:r w:rsidR="00EF74F0" w:rsidRPr="00033288">
        <w:rPr>
          <w:rFonts w:ascii="Tahoma" w:hAnsi="Tahoma" w:cs="Tahoma"/>
          <w:sz w:val="24"/>
          <w:szCs w:val="24"/>
        </w:rPr>
        <w:t>,</w:t>
      </w:r>
      <w:r w:rsidR="00C13EC4" w:rsidRPr="00033288">
        <w:rPr>
          <w:rFonts w:ascii="Tahoma" w:hAnsi="Tahoma" w:cs="Tahoma"/>
          <w:sz w:val="24"/>
          <w:szCs w:val="24"/>
        </w:rPr>
        <w:t xml:space="preserve"> it has decided the same issues the applicant has brought before us in this application. The said</w:t>
      </w:r>
      <w:r w:rsidR="004D5C86" w:rsidRPr="00033288">
        <w:rPr>
          <w:rFonts w:ascii="Tahoma" w:hAnsi="Tahoma" w:cs="Tahoma"/>
          <w:sz w:val="24"/>
          <w:szCs w:val="24"/>
        </w:rPr>
        <w:t xml:space="preserve"> judgment operates as res </w:t>
      </w:r>
      <w:r w:rsidR="00822768" w:rsidRPr="00033288">
        <w:rPr>
          <w:rFonts w:ascii="Tahoma" w:hAnsi="Tahoma" w:cs="Tahoma"/>
          <w:sz w:val="24"/>
          <w:szCs w:val="24"/>
        </w:rPr>
        <w:t>judicata;</w:t>
      </w:r>
      <w:r w:rsidR="004D5C86" w:rsidRPr="00033288">
        <w:rPr>
          <w:rFonts w:ascii="Tahoma" w:hAnsi="Tahoma" w:cs="Tahoma"/>
          <w:sz w:val="24"/>
          <w:szCs w:val="24"/>
        </w:rPr>
        <w:t xml:space="preserve"> the applicant is therefore estopped from </w:t>
      </w:r>
      <w:r w:rsidR="00694A4C" w:rsidRPr="00033288">
        <w:rPr>
          <w:rFonts w:ascii="Tahoma" w:hAnsi="Tahoma" w:cs="Tahoma"/>
          <w:sz w:val="24"/>
          <w:szCs w:val="24"/>
        </w:rPr>
        <w:t>instituting this proceeding.</w:t>
      </w:r>
      <w:r w:rsidR="00A31CBE" w:rsidRPr="00033288">
        <w:rPr>
          <w:rFonts w:ascii="Tahoma" w:hAnsi="Tahoma" w:cs="Tahoma"/>
          <w:sz w:val="24"/>
          <w:szCs w:val="24"/>
        </w:rPr>
        <w:t xml:space="preserve"> That brings me to the procedure by which </w:t>
      </w:r>
      <w:r w:rsidR="00AF5660" w:rsidRPr="00033288">
        <w:rPr>
          <w:rFonts w:ascii="Tahoma" w:hAnsi="Tahoma" w:cs="Tahoma"/>
          <w:sz w:val="24"/>
          <w:szCs w:val="24"/>
        </w:rPr>
        <w:t>this application found its way to this court.</w:t>
      </w:r>
    </w:p>
    <w:p w14:paraId="2ADE9B41" w14:textId="77777777" w:rsidR="007C5C9F" w:rsidRPr="00033288" w:rsidRDefault="00320487" w:rsidP="00033288">
      <w:pPr>
        <w:spacing w:line="360" w:lineRule="auto"/>
        <w:jc w:val="both"/>
        <w:rPr>
          <w:rFonts w:ascii="Tahoma" w:hAnsi="Tahoma" w:cs="Tahoma"/>
          <w:sz w:val="24"/>
          <w:szCs w:val="24"/>
        </w:rPr>
      </w:pPr>
      <w:r w:rsidRPr="00033288">
        <w:rPr>
          <w:rFonts w:ascii="Tahoma" w:hAnsi="Tahoma" w:cs="Tahoma"/>
          <w:sz w:val="24"/>
          <w:szCs w:val="24"/>
        </w:rPr>
        <w:t>The applicant claims he has invoked the inherent jurisdiction of this court</w:t>
      </w:r>
      <w:r w:rsidR="005C5F31" w:rsidRPr="00033288">
        <w:rPr>
          <w:rFonts w:ascii="Tahoma" w:hAnsi="Tahoma" w:cs="Tahoma"/>
          <w:sz w:val="24"/>
          <w:szCs w:val="24"/>
        </w:rPr>
        <w:t xml:space="preserve">. I have earlier on </w:t>
      </w:r>
      <w:r w:rsidR="00036DC4" w:rsidRPr="00033288">
        <w:rPr>
          <w:rFonts w:ascii="Tahoma" w:hAnsi="Tahoma" w:cs="Tahoma"/>
          <w:sz w:val="24"/>
          <w:szCs w:val="24"/>
        </w:rPr>
        <w:t>recounted th</w:t>
      </w:r>
      <w:r w:rsidR="000752AE" w:rsidRPr="00033288">
        <w:rPr>
          <w:rFonts w:ascii="Tahoma" w:hAnsi="Tahoma" w:cs="Tahoma"/>
          <w:sz w:val="24"/>
          <w:szCs w:val="24"/>
        </w:rPr>
        <w:t>e arguments advanced to support</w:t>
      </w:r>
      <w:r w:rsidR="003916C6" w:rsidRPr="00033288">
        <w:rPr>
          <w:rFonts w:ascii="Tahoma" w:hAnsi="Tahoma" w:cs="Tahoma"/>
          <w:sz w:val="24"/>
          <w:szCs w:val="24"/>
        </w:rPr>
        <w:t xml:space="preserve"> this</w:t>
      </w:r>
      <w:r w:rsidR="000752AE" w:rsidRPr="00033288">
        <w:rPr>
          <w:rFonts w:ascii="Tahoma" w:hAnsi="Tahoma" w:cs="Tahoma"/>
          <w:sz w:val="24"/>
          <w:szCs w:val="24"/>
        </w:rPr>
        <w:t>. Counsel for the appellant</w:t>
      </w:r>
      <w:r w:rsidR="004F6601" w:rsidRPr="00033288">
        <w:rPr>
          <w:rFonts w:ascii="Tahoma" w:hAnsi="Tahoma" w:cs="Tahoma"/>
          <w:sz w:val="24"/>
          <w:szCs w:val="24"/>
        </w:rPr>
        <w:t xml:space="preserve"> maintain</w:t>
      </w:r>
      <w:r w:rsidR="00F61852" w:rsidRPr="00033288">
        <w:rPr>
          <w:rFonts w:ascii="Tahoma" w:hAnsi="Tahoma" w:cs="Tahoma"/>
          <w:sz w:val="24"/>
          <w:szCs w:val="24"/>
        </w:rPr>
        <w:t>ed</w:t>
      </w:r>
      <w:r w:rsidR="004F6601" w:rsidRPr="00033288">
        <w:rPr>
          <w:rFonts w:ascii="Tahoma" w:hAnsi="Tahoma" w:cs="Tahoma"/>
          <w:sz w:val="24"/>
          <w:szCs w:val="24"/>
        </w:rPr>
        <w:t xml:space="preserve"> the co</w:t>
      </w:r>
      <w:r w:rsidR="00490FC3" w:rsidRPr="00033288">
        <w:rPr>
          <w:rFonts w:ascii="Tahoma" w:hAnsi="Tahoma" w:cs="Tahoma"/>
          <w:sz w:val="24"/>
          <w:szCs w:val="24"/>
        </w:rPr>
        <w:t>urt is being called upon to</w:t>
      </w:r>
      <w:r w:rsidR="004F6601" w:rsidRPr="00033288">
        <w:rPr>
          <w:rFonts w:ascii="Tahoma" w:hAnsi="Tahoma" w:cs="Tahoma"/>
          <w:sz w:val="24"/>
          <w:szCs w:val="24"/>
        </w:rPr>
        <w:t xml:space="preserve"> </w:t>
      </w:r>
      <w:r w:rsidR="00490FC3" w:rsidRPr="00033288">
        <w:rPr>
          <w:rFonts w:ascii="Tahoma" w:hAnsi="Tahoma" w:cs="Tahoma"/>
          <w:sz w:val="24"/>
          <w:szCs w:val="24"/>
        </w:rPr>
        <w:t>‘</w:t>
      </w:r>
      <w:r w:rsidR="004F6601" w:rsidRPr="00033288">
        <w:rPr>
          <w:rFonts w:ascii="Tahoma" w:hAnsi="Tahoma" w:cs="Tahoma"/>
          <w:sz w:val="24"/>
          <w:szCs w:val="24"/>
        </w:rPr>
        <w:t xml:space="preserve">exercise its power to prevent a wrong or </w:t>
      </w:r>
      <w:r w:rsidR="004F6601" w:rsidRPr="00033288">
        <w:rPr>
          <w:rFonts w:ascii="Tahoma" w:hAnsi="Tahoma" w:cs="Tahoma"/>
          <w:sz w:val="24"/>
          <w:szCs w:val="24"/>
        </w:rPr>
        <w:lastRenderedPageBreak/>
        <w:t>injury being inflicted by its own orders, particularly the power of vacating orders made by mistake and the power to undo what it had no authority to do originally’. In taking this stand counsel never mentioned the</w:t>
      </w:r>
      <w:r w:rsidR="00001B48" w:rsidRPr="00033288">
        <w:rPr>
          <w:rFonts w:ascii="Tahoma" w:hAnsi="Tahoma" w:cs="Tahoma"/>
          <w:sz w:val="24"/>
          <w:szCs w:val="24"/>
        </w:rPr>
        <w:t xml:space="preserve"> applicant’s</w:t>
      </w:r>
      <w:r w:rsidR="004F6601" w:rsidRPr="00033288">
        <w:rPr>
          <w:rFonts w:ascii="Tahoma" w:hAnsi="Tahoma" w:cs="Tahoma"/>
          <w:sz w:val="24"/>
          <w:szCs w:val="24"/>
        </w:rPr>
        <w:t xml:space="preserve"> application for review and the subsequent review decision of this court.</w:t>
      </w:r>
    </w:p>
    <w:p w14:paraId="2ADE9B42" w14:textId="77777777" w:rsidR="004A12A9" w:rsidRPr="00033288" w:rsidRDefault="004405B5" w:rsidP="00033288">
      <w:pPr>
        <w:spacing w:line="360" w:lineRule="auto"/>
        <w:jc w:val="both"/>
        <w:rPr>
          <w:rFonts w:ascii="Tahoma" w:hAnsi="Tahoma" w:cs="Tahoma"/>
          <w:sz w:val="24"/>
          <w:szCs w:val="24"/>
        </w:rPr>
      </w:pPr>
      <w:r w:rsidRPr="00033288">
        <w:rPr>
          <w:rFonts w:ascii="Tahoma" w:hAnsi="Tahoma" w:cs="Tahoma"/>
          <w:sz w:val="24"/>
          <w:szCs w:val="24"/>
        </w:rPr>
        <w:t xml:space="preserve">I have extensively quoted portions of the review decision of this court to demonstrate that the court had been mindful of the rights of both parties and had </w:t>
      </w:r>
      <w:r w:rsidR="00054C13" w:rsidRPr="00033288">
        <w:rPr>
          <w:rFonts w:ascii="Tahoma" w:hAnsi="Tahoma" w:cs="Tahoma"/>
          <w:sz w:val="24"/>
          <w:szCs w:val="24"/>
        </w:rPr>
        <w:t>taken steps</w:t>
      </w:r>
      <w:r w:rsidRPr="00033288">
        <w:rPr>
          <w:rFonts w:ascii="Tahoma" w:hAnsi="Tahoma" w:cs="Tahoma"/>
          <w:sz w:val="24"/>
          <w:szCs w:val="24"/>
        </w:rPr>
        <w:t xml:space="preserve"> to protect those rights. In the circumstances it cannot be said the applicant suffered any injustice or injuries because of the order</w:t>
      </w:r>
      <w:r w:rsidR="00054C13" w:rsidRPr="00033288">
        <w:rPr>
          <w:rFonts w:ascii="Tahoma" w:hAnsi="Tahoma" w:cs="Tahoma"/>
          <w:sz w:val="24"/>
          <w:szCs w:val="24"/>
        </w:rPr>
        <w:t>s</w:t>
      </w:r>
      <w:r w:rsidRPr="00033288">
        <w:rPr>
          <w:rFonts w:ascii="Tahoma" w:hAnsi="Tahoma" w:cs="Tahoma"/>
          <w:sz w:val="24"/>
          <w:szCs w:val="24"/>
        </w:rPr>
        <w:t xml:space="preserve"> therefore could invoke the inherent jurisdiction of this court. In fact it lies very foul in the mouth of the applicant to raise issues on whether the subject land is stool land or not since the review judgment demonstrates that they had taken the position at a stage in the course of this litigation that the dispute relates to Stool Lands and the courts have no jurisdiction. </w:t>
      </w:r>
    </w:p>
    <w:p w14:paraId="2ADE9B43" w14:textId="69CF0AE2" w:rsidR="004A7CC6" w:rsidRDefault="003A23C2" w:rsidP="00033288">
      <w:pPr>
        <w:spacing w:line="360" w:lineRule="auto"/>
        <w:jc w:val="both"/>
        <w:rPr>
          <w:rFonts w:ascii="Tahoma" w:hAnsi="Tahoma" w:cs="Tahoma"/>
          <w:sz w:val="24"/>
          <w:szCs w:val="24"/>
        </w:rPr>
      </w:pPr>
      <w:r w:rsidRPr="00033288">
        <w:rPr>
          <w:rFonts w:ascii="Tahoma" w:hAnsi="Tahoma" w:cs="Tahoma"/>
          <w:sz w:val="24"/>
          <w:szCs w:val="24"/>
        </w:rPr>
        <w:t>It is my</w:t>
      </w:r>
      <w:r w:rsidR="004A12A9" w:rsidRPr="00033288">
        <w:rPr>
          <w:rFonts w:ascii="Tahoma" w:hAnsi="Tahoma" w:cs="Tahoma"/>
          <w:sz w:val="24"/>
          <w:szCs w:val="24"/>
        </w:rPr>
        <w:t xml:space="preserve"> view that</w:t>
      </w:r>
      <w:r w:rsidR="00966E84" w:rsidRPr="00033288">
        <w:rPr>
          <w:rFonts w:ascii="Tahoma" w:hAnsi="Tahoma" w:cs="Tahoma"/>
          <w:sz w:val="24"/>
          <w:szCs w:val="24"/>
        </w:rPr>
        <w:t xml:space="preserve"> the inher</w:t>
      </w:r>
      <w:r w:rsidR="00770443" w:rsidRPr="00033288">
        <w:rPr>
          <w:rFonts w:ascii="Tahoma" w:hAnsi="Tahoma" w:cs="Tahoma"/>
          <w:sz w:val="24"/>
          <w:szCs w:val="24"/>
        </w:rPr>
        <w:t>ent jurisdiction of this court ha</w:t>
      </w:r>
      <w:r w:rsidR="00966E84" w:rsidRPr="00033288">
        <w:rPr>
          <w:rFonts w:ascii="Tahoma" w:hAnsi="Tahoma" w:cs="Tahoma"/>
          <w:sz w:val="24"/>
          <w:szCs w:val="24"/>
        </w:rPr>
        <w:t xml:space="preserve">s not </w:t>
      </w:r>
      <w:r w:rsidR="00770443" w:rsidRPr="00033288">
        <w:rPr>
          <w:rFonts w:ascii="Tahoma" w:hAnsi="Tahoma" w:cs="Tahoma"/>
          <w:sz w:val="24"/>
          <w:szCs w:val="24"/>
        </w:rPr>
        <w:t xml:space="preserve">been </w:t>
      </w:r>
      <w:r w:rsidR="00966E84" w:rsidRPr="00033288">
        <w:rPr>
          <w:rFonts w:ascii="Tahoma" w:hAnsi="Tahoma" w:cs="Tahoma"/>
          <w:sz w:val="24"/>
          <w:szCs w:val="24"/>
        </w:rPr>
        <w:t>properly invoked</w:t>
      </w:r>
      <w:r w:rsidR="00104C64" w:rsidRPr="00033288">
        <w:rPr>
          <w:rFonts w:ascii="Tahoma" w:hAnsi="Tahoma" w:cs="Tahoma"/>
          <w:sz w:val="24"/>
          <w:szCs w:val="24"/>
        </w:rPr>
        <w:t>,</w:t>
      </w:r>
      <w:r w:rsidR="003E7627" w:rsidRPr="00033288">
        <w:rPr>
          <w:rFonts w:ascii="Tahoma" w:hAnsi="Tahoma" w:cs="Tahoma"/>
          <w:sz w:val="24"/>
          <w:szCs w:val="24"/>
        </w:rPr>
        <w:t xml:space="preserve"> the application is therefore incompetent. </w:t>
      </w:r>
      <w:r w:rsidR="00B31C90" w:rsidRPr="00033288">
        <w:rPr>
          <w:rFonts w:ascii="Tahoma" w:hAnsi="Tahoma" w:cs="Tahoma"/>
          <w:sz w:val="24"/>
          <w:szCs w:val="24"/>
        </w:rPr>
        <w:t xml:space="preserve">The </w:t>
      </w:r>
      <w:r w:rsidR="00C25080" w:rsidRPr="00033288">
        <w:rPr>
          <w:rFonts w:ascii="Tahoma" w:hAnsi="Tahoma" w:cs="Tahoma"/>
          <w:sz w:val="24"/>
          <w:szCs w:val="24"/>
        </w:rPr>
        <w:t>applicant</w:t>
      </w:r>
      <w:r w:rsidR="00E56286" w:rsidRPr="00033288">
        <w:rPr>
          <w:rFonts w:ascii="Tahoma" w:hAnsi="Tahoma" w:cs="Tahoma"/>
          <w:sz w:val="24"/>
          <w:szCs w:val="24"/>
        </w:rPr>
        <w:t xml:space="preserve"> above all is estopped from re-litigating matters that had already been decided in this court’s review decision dated 17</w:t>
      </w:r>
      <w:r w:rsidR="00E56286" w:rsidRPr="00033288">
        <w:rPr>
          <w:rFonts w:ascii="Tahoma" w:hAnsi="Tahoma" w:cs="Tahoma"/>
          <w:sz w:val="24"/>
          <w:szCs w:val="24"/>
          <w:vertAlign w:val="superscript"/>
        </w:rPr>
        <w:t>th</w:t>
      </w:r>
      <w:r w:rsidR="00E56286" w:rsidRPr="00033288">
        <w:rPr>
          <w:rFonts w:ascii="Tahoma" w:hAnsi="Tahoma" w:cs="Tahoma"/>
          <w:sz w:val="24"/>
          <w:szCs w:val="24"/>
        </w:rPr>
        <w:t xml:space="preserve"> November 1992</w:t>
      </w:r>
      <w:r w:rsidR="00184CD7" w:rsidRPr="00033288">
        <w:rPr>
          <w:rFonts w:ascii="Tahoma" w:hAnsi="Tahoma" w:cs="Tahoma"/>
          <w:sz w:val="24"/>
          <w:szCs w:val="24"/>
        </w:rPr>
        <w:t>. The application lacks merit and it is hereby</w:t>
      </w:r>
      <w:r w:rsidR="00C25080" w:rsidRPr="00033288">
        <w:rPr>
          <w:rFonts w:ascii="Tahoma" w:hAnsi="Tahoma" w:cs="Tahoma"/>
          <w:sz w:val="24"/>
          <w:szCs w:val="24"/>
        </w:rPr>
        <w:t xml:space="preserve"> </w:t>
      </w:r>
      <w:r w:rsidR="00184CD7" w:rsidRPr="00033288">
        <w:rPr>
          <w:rFonts w:ascii="Tahoma" w:hAnsi="Tahoma" w:cs="Tahoma"/>
          <w:sz w:val="24"/>
          <w:szCs w:val="24"/>
        </w:rPr>
        <w:t>dismissed.</w:t>
      </w:r>
    </w:p>
    <w:p w14:paraId="46E15D03" w14:textId="77777777" w:rsidR="00033288" w:rsidRPr="00033288" w:rsidRDefault="00033288" w:rsidP="00033288">
      <w:pPr>
        <w:spacing w:line="360" w:lineRule="auto"/>
        <w:jc w:val="both"/>
        <w:rPr>
          <w:rFonts w:ascii="Tahoma" w:hAnsi="Tahoma" w:cs="Tahoma"/>
          <w:sz w:val="24"/>
          <w:szCs w:val="24"/>
        </w:rPr>
      </w:pPr>
    </w:p>
    <w:p w14:paraId="0E76EB55" w14:textId="4B6B4DE7" w:rsidR="00033288" w:rsidRPr="00033288" w:rsidRDefault="00033288" w:rsidP="00033288">
      <w:pPr>
        <w:spacing w:after="0" w:line="360" w:lineRule="auto"/>
        <w:ind w:left="4320" w:firstLine="720"/>
        <w:jc w:val="both"/>
        <w:rPr>
          <w:rFonts w:ascii="Tahoma" w:hAnsi="Tahoma" w:cs="Tahoma"/>
          <w:b/>
          <w:sz w:val="24"/>
          <w:szCs w:val="24"/>
        </w:rPr>
      </w:pPr>
      <w:r>
        <w:rPr>
          <w:rFonts w:ascii="Tahoma" w:hAnsi="Tahoma" w:cs="Tahoma"/>
          <w:b/>
          <w:sz w:val="24"/>
          <w:szCs w:val="24"/>
        </w:rPr>
        <w:t xml:space="preserve">A. </w:t>
      </w:r>
      <w:r w:rsidRPr="00033288">
        <w:rPr>
          <w:rFonts w:ascii="Tahoma" w:hAnsi="Tahoma" w:cs="Tahoma"/>
          <w:b/>
          <w:sz w:val="24"/>
          <w:szCs w:val="24"/>
        </w:rPr>
        <w:t>M. A. DORDZIE</w:t>
      </w:r>
      <w:r>
        <w:rPr>
          <w:rFonts w:ascii="Tahoma" w:hAnsi="Tahoma" w:cs="Tahoma"/>
          <w:b/>
          <w:sz w:val="24"/>
          <w:szCs w:val="24"/>
        </w:rPr>
        <w:t xml:space="preserve"> (MRS.)</w:t>
      </w:r>
    </w:p>
    <w:p w14:paraId="032EE264" w14:textId="77777777" w:rsidR="00033288" w:rsidRPr="00D51CED" w:rsidRDefault="00033288" w:rsidP="00033288">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SUPREME COURT)</w:t>
      </w:r>
    </w:p>
    <w:p w14:paraId="2B740151" w14:textId="60EAE6D6" w:rsidR="00033288" w:rsidRPr="00033288" w:rsidRDefault="00033288" w:rsidP="00033288">
      <w:pPr>
        <w:rPr>
          <w:rFonts w:ascii="Tahoma" w:hAnsi="Tahoma" w:cs="Tahoma"/>
          <w:b/>
          <w:sz w:val="24"/>
          <w:szCs w:val="24"/>
          <w:u w:val="single"/>
        </w:rPr>
      </w:pPr>
      <w:r w:rsidRPr="00033288">
        <w:rPr>
          <w:rFonts w:ascii="Tahoma" w:hAnsi="Tahoma" w:cs="Tahoma"/>
          <w:b/>
          <w:sz w:val="24"/>
          <w:szCs w:val="24"/>
          <w:u w:val="single"/>
        </w:rPr>
        <w:t xml:space="preserve">PWAMANG, </w:t>
      </w:r>
      <w:proofErr w:type="gramStart"/>
      <w:r w:rsidRPr="00033288">
        <w:rPr>
          <w:rFonts w:ascii="Tahoma" w:hAnsi="Tahoma" w:cs="Tahoma"/>
          <w:b/>
          <w:sz w:val="24"/>
          <w:szCs w:val="24"/>
          <w:u w:val="single"/>
        </w:rPr>
        <w:t>JSC</w:t>
      </w:r>
      <w:r>
        <w:rPr>
          <w:rFonts w:ascii="Tahoma" w:hAnsi="Tahoma" w:cs="Tahoma"/>
          <w:b/>
          <w:sz w:val="24"/>
          <w:szCs w:val="24"/>
          <w:u w:val="single"/>
        </w:rPr>
        <w:t>:-</w:t>
      </w:r>
      <w:proofErr w:type="gramEnd"/>
    </w:p>
    <w:p w14:paraId="1C634344" w14:textId="77777777" w:rsidR="00033288" w:rsidRPr="00033288" w:rsidRDefault="00033288" w:rsidP="00033288">
      <w:pPr>
        <w:spacing w:line="360" w:lineRule="auto"/>
        <w:jc w:val="both"/>
        <w:rPr>
          <w:rFonts w:ascii="Tahoma" w:hAnsi="Tahoma" w:cs="Tahoma"/>
          <w:sz w:val="24"/>
          <w:szCs w:val="24"/>
        </w:rPr>
      </w:pPr>
      <w:r w:rsidRPr="00033288">
        <w:rPr>
          <w:rFonts w:ascii="Tahoma" w:hAnsi="Tahoma" w:cs="Tahoma"/>
          <w:sz w:val="24"/>
          <w:szCs w:val="24"/>
        </w:rPr>
        <w:t xml:space="preserve">I have read beforehand the well-researched judgments of my respected colleagues; </w:t>
      </w:r>
      <w:proofErr w:type="spellStart"/>
      <w:r w:rsidRPr="00033288">
        <w:rPr>
          <w:rFonts w:ascii="Tahoma" w:hAnsi="Tahoma" w:cs="Tahoma"/>
          <w:sz w:val="24"/>
          <w:szCs w:val="24"/>
        </w:rPr>
        <w:t>Dordzie</w:t>
      </w:r>
      <w:proofErr w:type="spellEnd"/>
      <w:r w:rsidRPr="00033288">
        <w:rPr>
          <w:rFonts w:ascii="Tahoma" w:hAnsi="Tahoma" w:cs="Tahoma"/>
          <w:sz w:val="24"/>
          <w:szCs w:val="24"/>
        </w:rPr>
        <w:t xml:space="preserve"> and </w:t>
      </w:r>
      <w:proofErr w:type="spellStart"/>
      <w:r w:rsidRPr="00033288">
        <w:rPr>
          <w:rFonts w:ascii="Tahoma" w:hAnsi="Tahoma" w:cs="Tahoma"/>
          <w:sz w:val="24"/>
          <w:szCs w:val="24"/>
        </w:rPr>
        <w:t>Amegatcher</w:t>
      </w:r>
      <w:proofErr w:type="spellEnd"/>
      <w:r w:rsidRPr="00033288">
        <w:rPr>
          <w:rFonts w:ascii="Tahoma" w:hAnsi="Tahoma" w:cs="Tahoma"/>
          <w:sz w:val="24"/>
          <w:szCs w:val="24"/>
        </w:rPr>
        <w:t xml:space="preserve">, JJSC and agree that this application ought to fail. A fundamental argument pressed on us by the applicant is that, in the judgment of the Court of Appeal dated 30th July 1979, that court heard arguments on the issue whether or not this suit is, properly speaking, a stool lands boundary dispute cognizable under the Stool Lands Boundary Settlement Commission Decree, 1973 (SMCD 172). The Court of Appeal arrived at the conclusion that it is not.  According to applicant, that judgment </w:t>
      </w:r>
      <w:r w:rsidRPr="00033288">
        <w:rPr>
          <w:rFonts w:ascii="Tahoma" w:hAnsi="Tahoma" w:cs="Tahoma"/>
          <w:sz w:val="24"/>
          <w:szCs w:val="24"/>
        </w:rPr>
        <w:lastRenderedPageBreak/>
        <w:t>was the final decision of the highest court of the land at the time it was delivered and whether the Supreme Court in 1992 agreed with the view of the Court of Appeal or not, it had no authority to set it aside and substitute its view as the correct position of the law on the issue.  When one considers the doctrine of immutability of final judgments, there is sympathy for that argument of the applicant.</w:t>
      </w:r>
    </w:p>
    <w:p w14:paraId="27183C14" w14:textId="77777777" w:rsidR="00033288" w:rsidRPr="00033288" w:rsidRDefault="00033288" w:rsidP="00033288">
      <w:pPr>
        <w:spacing w:line="360" w:lineRule="auto"/>
        <w:jc w:val="both"/>
        <w:rPr>
          <w:rFonts w:ascii="Tahoma" w:hAnsi="Tahoma" w:cs="Tahoma"/>
          <w:sz w:val="24"/>
          <w:szCs w:val="24"/>
        </w:rPr>
      </w:pPr>
      <w:r w:rsidRPr="00033288">
        <w:rPr>
          <w:rFonts w:ascii="Tahoma" w:hAnsi="Tahoma" w:cs="Tahoma"/>
          <w:sz w:val="24"/>
          <w:szCs w:val="24"/>
        </w:rPr>
        <w:t>However, when that argument is taken one step further, then we find ourselves facing the same argument in this application in that, as has been abundantly pointed out in the judgments of my worthy colleagues, the review panel of the Supreme Court in November 1992, considered the same arguments applicant has made in the present application and came to a conclusion that the judgment of the Court of Appeal dated 30</w:t>
      </w:r>
      <w:r w:rsidRPr="00033288">
        <w:rPr>
          <w:rFonts w:ascii="Tahoma" w:hAnsi="Tahoma" w:cs="Tahoma"/>
          <w:sz w:val="24"/>
          <w:szCs w:val="24"/>
          <w:vertAlign w:val="superscript"/>
        </w:rPr>
        <w:t>th</w:t>
      </w:r>
      <w:r w:rsidRPr="00033288">
        <w:rPr>
          <w:rFonts w:ascii="Tahoma" w:hAnsi="Tahoma" w:cs="Tahoma"/>
          <w:sz w:val="24"/>
          <w:szCs w:val="24"/>
        </w:rPr>
        <w:t xml:space="preserve"> July, 1979 was rightly set aside by the regular panel in their judgment dated 30</w:t>
      </w:r>
      <w:r w:rsidRPr="00033288">
        <w:rPr>
          <w:rFonts w:ascii="Tahoma" w:hAnsi="Tahoma" w:cs="Tahoma"/>
          <w:sz w:val="24"/>
          <w:szCs w:val="24"/>
          <w:vertAlign w:val="superscript"/>
        </w:rPr>
        <w:t>th</w:t>
      </w:r>
      <w:r w:rsidRPr="00033288">
        <w:rPr>
          <w:rFonts w:ascii="Tahoma" w:hAnsi="Tahoma" w:cs="Tahoma"/>
          <w:sz w:val="24"/>
          <w:szCs w:val="24"/>
        </w:rPr>
        <w:t xml:space="preserve"> March, 1992.  If the Supreme Court erred in setting aside the final judgment of the Court of Appeal, as the applicant is contending, is he urging us to go down the same fallacious path and set aside the final review decision of this court assuming we were of a different view of the matter?</w:t>
      </w:r>
    </w:p>
    <w:p w14:paraId="67C5A3D4" w14:textId="77777777" w:rsidR="00033288" w:rsidRPr="00033288" w:rsidRDefault="00033288" w:rsidP="00033288">
      <w:pPr>
        <w:spacing w:line="360" w:lineRule="auto"/>
        <w:jc w:val="both"/>
        <w:rPr>
          <w:rFonts w:ascii="Tahoma" w:hAnsi="Tahoma" w:cs="Tahoma"/>
          <w:b/>
          <w:sz w:val="24"/>
          <w:szCs w:val="24"/>
        </w:rPr>
      </w:pPr>
      <w:r w:rsidRPr="00033288">
        <w:rPr>
          <w:rFonts w:ascii="Tahoma" w:hAnsi="Tahoma" w:cs="Tahoma"/>
          <w:sz w:val="24"/>
          <w:szCs w:val="24"/>
        </w:rPr>
        <w:t xml:space="preserve">I do not think it is in the interest of the administration of justice to do so.  Decisions of the Supreme Court are final not because the Supreme Court may not on rare occasions err, but we say the Supreme Court does not err for the only reason that its review decisions are final. See the case of </w:t>
      </w:r>
      <w:r w:rsidRPr="00033288">
        <w:rPr>
          <w:rFonts w:ascii="Tahoma" w:hAnsi="Tahoma" w:cs="Tahoma"/>
          <w:b/>
          <w:sz w:val="24"/>
          <w:szCs w:val="24"/>
        </w:rPr>
        <w:t>Brown v. Allen 344 US 443, 540 (1953).</w:t>
      </w:r>
    </w:p>
    <w:p w14:paraId="4D96C0EC" w14:textId="77777777" w:rsidR="00033288" w:rsidRPr="00033288" w:rsidRDefault="00033288" w:rsidP="00E83C50">
      <w:pPr>
        <w:jc w:val="both"/>
        <w:rPr>
          <w:rFonts w:ascii="Tahoma" w:hAnsi="Tahoma" w:cs="Tahoma"/>
          <w:sz w:val="24"/>
          <w:szCs w:val="24"/>
        </w:rPr>
      </w:pPr>
    </w:p>
    <w:p w14:paraId="6C1752BA" w14:textId="75713806" w:rsidR="00033288" w:rsidRPr="00D51CED" w:rsidRDefault="00033288" w:rsidP="00033288">
      <w:pPr>
        <w:spacing w:after="0" w:line="360" w:lineRule="auto"/>
        <w:ind w:left="720"/>
        <w:jc w:val="both"/>
        <w:rPr>
          <w:rFonts w:ascii="Tahoma" w:hAnsi="Tahoma" w:cs="Tahoma"/>
          <w:b/>
          <w:sz w:val="24"/>
          <w:szCs w:val="24"/>
        </w:rPr>
      </w:pPr>
      <w:r w:rsidRPr="00D51CED">
        <w:rPr>
          <w:rFonts w:ascii="Tahoma" w:hAnsi="Tahoma" w:cs="Tahoma"/>
          <w:b/>
          <w:sz w:val="24"/>
          <w:szCs w:val="24"/>
        </w:rPr>
        <w:t xml:space="preserve">                                                                       </w:t>
      </w:r>
      <w:r>
        <w:rPr>
          <w:rFonts w:ascii="Tahoma" w:hAnsi="Tahoma" w:cs="Tahoma"/>
          <w:b/>
          <w:sz w:val="24"/>
          <w:szCs w:val="24"/>
        </w:rPr>
        <w:t>G</w:t>
      </w:r>
      <w:r w:rsidRPr="00D51CED">
        <w:rPr>
          <w:rFonts w:ascii="Tahoma" w:hAnsi="Tahoma" w:cs="Tahoma"/>
          <w:b/>
          <w:sz w:val="24"/>
          <w:szCs w:val="24"/>
        </w:rPr>
        <w:t xml:space="preserve">. </w:t>
      </w:r>
      <w:r>
        <w:rPr>
          <w:rFonts w:ascii="Tahoma" w:hAnsi="Tahoma" w:cs="Tahoma"/>
          <w:b/>
          <w:sz w:val="24"/>
          <w:szCs w:val="24"/>
        </w:rPr>
        <w:t>PWAMANG</w:t>
      </w:r>
    </w:p>
    <w:p w14:paraId="55CD8A3A" w14:textId="5C1B785D" w:rsidR="00033288" w:rsidRDefault="00033288" w:rsidP="00033288">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SUPREME COURT)</w:t>
      </w:r>
    </w:p>
    <w:p w14:paraId="1B27A8AB" w14:textId="062F39CC" w:rsidR="0029463B" w:rsidRPr="00D56548" w:rsidRDefault="0029463B" w:rsidP="0029463B">
      <w:pPr>
        <w:spacing w:line="360" w:lineRule="auto"/>
        <w:rPr>
          <w:rFonts w:ascii="Tahoma" w:hAnsi="Tahoma" w:cs="Tahoma"/>
          <w:b/>
          <w:sz w:val="24"/>
          <w:szCs w:val="24"/>
          <w:u w:val="single"/>
        </w:rPr>
      </w:pPr>
      <w:r w:rsidRPr="00D56548">
        <w:rPr>
          <w:rFonts w:ascii="Tahoma" w:hAnsi="Tahoma" w:cs="Tahoma"/>
          <w:b/>
          <w:sz w:val="24"/>
          <w:szCs w:val="24"/>
          <w:u w:val="single"/>
        </w:rPr>
        <w:t>AMEGATCHER</w:t>
      </w:r>
      <w:r w:rsidR="00D56548">
        <w:rPr>
          <w:rFonts w:ascii="Tahoma" w:hAnsi="Tahoma" w:cs="Tahoma"/>
          <w:b/>
          <w:sz w:val="24"/>
          <w:szCs w:val="24"/>
          <w:u w:val="single"/>
        </w:rPr>
        <w:t xml:space="preserve">, </w:t>
      </w:r>
      <w:proofErr w:type="gramStart"/>
      <w:r w:rsidRPr="00D56548">
        <w:rPr>
          <w:rFonts w:ascii="Tahoma" w:hAnsi="Tahoma" w:cs="Tahoma"/>
          <w:b/>
          <w:sz w:val="24"/>
          <w:szCs w:val="24"/>
          <w:u w:val="single"/>
        </w:rPr>
        <w:t>JSC</w:t>
      </w:r>
      <w:r w:rsidR="00D56548">
        <w:rPr>
          <w:rFonts w:ascii="Tahoma" w:hAnsi="Tahoma" w:cs="Tahoma"/>
          <w:b/>
          <w:sz w:val="24"/>
          <w:szCs w:val="24"/>
          <w:u w:val="single"/>
        </w:rPr>
        <w:t>:-</w:t>
      </w:r>
      <w:proofErr w:type="gramEnd"/>
    </w:p>
    <w:p w14:paraId="5B7E6BC8" w14:textId="77777777" w:rsidR="0029463B" w:rsidRPr="00D56548" w:rsidRDefault="0029463B" w:rsidP="0029463B">
      <w:pPr>
        <w:spacing w:line="360" w:lineRule="auto"/>
        <w:jc w:val="both"/>
        <w:rPr>
          <w:rFonts w:ascii="Tahoma" w:hAnsi="Tahoma" w:cs="Tahoma"/>
          <w:bCs/>
          <w:sz w:val="24"/>
          <w:szCs w:val="24"/>
        </w:rPr>
      </w:pPr>
      <w:r w:rsidRPr="00D56548">
        <w:rPr>
          <w:rFonts w:ascii="Tahoma" w:hAnsi="Tahoma" w:cs="Tahoma"/>
          <w:bCs/>
          <w:sz w:val="24"/>
          <w:szCs w:val="24"/>
        </w:rPr>
        <w:t xml:space="preserve">I have had the benefit of reading the opinion just delivered by my learned and respected sister </w:t>
      </w:r>
      <w:proofErr w:type="spellStart"/>
      <w:r w:rsidRPr="00D56548">
        <w:rPr>
          <w:rFonts w:ascii="Tahoma" w:hAnsi="Tahoma" w:cs="Tahoma"/>
          <w:bCs/>
          <w:sz w:val="24"/>
          <w:szCs w:val="24"/>
        </w:rPr>
        <w:t>Dordzie</w:t>
      </w:r>
      <w:proofErr w:type="spellEnd"/>
      <w:r w:rsidRPr="00D56548">
        <w:rPr>
          <w:rFonts w:ascii="Tahoma" w:hAnsi="Tahoma" w:cs="Tahoma"/>
          <w:bCs/>
          <w:sz w:val="24"/>
          <w:szCs w:val="24"/>
        </w:rPr>
        <w:t xml:space="preserve"> JSC. I entirely agree with her narration of the facts and the conclusion reached that the application before us lacks merit and should be dismissed. This is a 67-year-old land litigation with a </w:t>
      </w:r>
      <w:proofErr w:type="spellStart"/>
      <w:r w:rsidRPr="00D56548">
        <w:rPr>
          <w:rFonts w:ascii="Tahoma" w:hAnsi="Tahoma" w:cs="Tahoma"/>
          <w:bCs/>
          <w:sz w:val="24"/>
          <w:szCs w:val="24"/>
        </w:rPr>
        <w:t>chequered</w:t>
      </w:r>
      <w:proofErr w:type="spellEnd"/>
      <w:r w:rsidRPr="00D56548">
        <w:rPr>
          <w:rFonts w:ascii="Tahoma" w:hAnsi="Tahoma" w:cs="Tahoma"/>
          <w:bCs/>
          <w:sz w:val="24"/>
          <w:szCs w:val="24"/>
        </w:rPr>
        <w:t xml:space="preserve"> history.  Because of the legal and </w:t>
      </w:r>
      <w:r w:rsidRPr="00D56548">
        <w:rPr>
          <w:rFonts w:ascii="Tahoma" w:hAnsi="Tahoma" w:cs="Tahoma"/>
          <w:bCs/>
          <w:sz w:val="24"/>
          <w:szCs w:val="24"/>
        </w:rPr>
        <w:lastRenderedPageBreak/>
        <w:t xml:space="preserve">procedural </w:t>
      </w:r>
      <w:proofErr w:type="spellStart"/>
      <w:r w:rsidRPr="00D56548">
        <w:rPr>
          <w:rFonts w:ascii="Tahoma" w:hAnsi="Tahoma" w:cs="Tahoma"/>
          <w:bCs/>
          <w:sz w:val="24"/>
          <w:szCs w:val="24"/>
        </w:rPr>
        <w:t>manouvering</w:t>
      </w:r>
      <w:proofErr w:type="spellEnd"/>
      <w:r w:rsidRPr="00D56548">
        <w:rPr>
          <w:rFonts w:ascii="Tahoma" w:hAnsi="Tahoma" w:cs="Tahoma"/>
          <w:bCs/>
          <w:sz w:val="24"/>
          <w:szCs w:val="24"/>
        </w:rPr>
        <w:t xml:space="preserve"> and professional ingenuity adopted by the parties resulting in series of applications, I find it appropriate to comment on two legal propositions which have a bearing on this matter for the benefit of the parties and the jurisprudence of the court.</w:t>
      </w:r>
    </w:p>
    <w:p w14:paraId="1BF9B252" w14:textId="77777777" w:rsidR="0029463B" w:rsidRPr="00D56548" w:rsidRDefault="0029463B" w:rsidP="0029463B">
      <w:pPr>
        <w:spacing w:line="360" w:lineRule="auto"/>
        <w:jc w:val="both"/>
        <w:rPr>
          <w:rFonts w:ascii="Tahoma" w:hAnsi="Tahoma" w:cs="Tahoma"/>
          <w:bCs/>
          <w:sz w:val="24"/>
          <w:szCs w:val="24"/>
        </w:rPr>
      </w:pPr>
      <w:r w:rsidRPr="00D56548">
        <w:rPr>
          <w:rFonts w:ascii="Tahoma" w:hAnsi="Tahoma" w:cs="Tahoma"/>
          <w:bCs/>
          <w:sz w:val="24"/>
          <w:szCs w:val="24"/>
        </w:rPr>
        <w:t>The applicant says he is invoking the inherent jurisdiction of this court to re-open and set aside part of the ruling of this court dated 30</w:t>
      </w:r>
      <w:r w:rsidRPr="00D56548">
        <w:rPr>
          <w:rFonts w:ascii="Tahoma" w:hAnsi="Tahoma" w:cs="Tahoma"/>
          <w:bCs/>
          <w:sz w:val="24"/>
          <w:szCs w:val="24"/>
          <w:vertAlign w:val="superscript"/>
        </w:rPr>
        <w:t>th</w:t>
      </w:r>
      <w:r w:rsidRPr="00D56548">
        <w:rPr>
          <w:rFonts w:ascii="Tahoma" w:hAnsi="Tahoma" w:cs="Tahoma"/>
          <w:bCs/>
          <w:sz w:val="24"/>
          <w:szCs w:val="24"/>
        </w:rPr>
        <w:t xml:space="preserve"> March 1992. That ruling referred the dispute between the parties to the Stool Lands Boundary Settlement Commissioner for settlement. The effect of heeding the request of the applicant would mean reinstating the judgment of the Court of Appeal in </w:t>
      </w:r>
      <w:r w:rsidRPr="00D56548">
        <w:rPr>
          <w:rFonts w:ascii="Tahoma" w:hAnsi="Tahoma" w:cs="Tahoma"/>
          <w:b/>
          <w:sz w:val="24"/>
          <w:szCs w:val="24"/>
        </w:rPr>
        <w:t>Civil Appeal No. 202/76 of 30</w:t>
      </w:r>
      <w:r w:rsidRPr="00D56548">
        <w:rPr>
          <w:rFonts w:ascii="Tahoma" w:hAnsi="Tahoma" w:cs="Tahoma"/>
          <w:b/>
          <w:sz w:val="24"/>
          <w:szCs w:val="24"/>
          <w:vertAlign w:val="superscript"/>
        </w:rPr>
        <w:t>th</w:t>
      </w:r>
      <w:r w:rsidRPr="00D56548">
        <w:rPr>
          <w:rFonts w:ascii="Tahoma" w:hAnsi="Tahoma" w:cs="Tahoma"/>
          <w:b/>
          <w:sz w:val="24"/>
          <w:szCs w:val="24"/>
        </w:rPr>
        <w:t xml:space="preserve"> July 1979</w:t>
      </w:r>
      <w:r w:rsidRPr="00D56548">
        <w:rPr>
          <w:rFonts w:ascii="Tahoma" w:hAnsi="Tahoma" w:cs="Tahoma"/>
          <w:bCs/>
          <w:sz w:val="24"/>
          <w:szCs w:val="24"/>
        </w:rPr>
        <w:t xml:space="preserve"> </w:t>
      </w:r>
      <w:proofErr w:type="spellStart"/>
      <w:r w:rsidRPr="00D56548">
        <w:rPr>
          <w:rFonts w:ascii="Tahoma" w:hAnsi="Tahoma" w:cs="Tahoma"/>
          <w:bCs/>
          <w:sz w:val="24"/>
          <w:szCs w:val="24"/>
        </w:rPr>
        <w:t>intituled</w:t>
      </w:r>
      <w:proofErr w:type="spellEnd"/>
      <w:r w:rsidRPr="00D56548">
        <w:rPr>
          <w:rFonts w:ascii="Tahoma" w:hAnsi="Tahoma" w:cs="Tahoma"/>
          <w:bCs/>
          <w:sz w:val="24"/>
          <w:szCs w:val="24"/>
        </w:rPr>
        <w:t xml:space="preserve"> </w:t>
      </w:r>
      <w:proofErr w:type="spellStart"/>
      <w:r w:rsidRPr="00D56548">
        <w:rPr>
          <w:rFonts w:ascii="Tahoma" w:hAnsi="Tahoma" w:cs="Tahoma"/>
          <w:b/>
          <w:sz w:val="24"/>
          <w:szCs w:val="24"/>
        </w:rPr>
        <w:t>Togbe</w:t>
      </w:r>
      <w:proofErr w:type="spellEnd"/>
      <w:r w:rsidRPr="00D56548">
        <w:rPr>
          <w:rFonts w:ascii="Tahoma" w:hAnsi="Tahoma" w:cs="Tahoma"/>
          <w:b/>
          <w:sz w:val="24"/>
          <w:szCs w:val="24"/>
        </w:rPr>
        <w:t xml:space="preserve"> </w:t>
      </w:r>
      <w:proofErr w:type="spellStart"/>
      <w:r w:rsidRPr="00D56548">
        <w:rPr>
          <w:rFonts w:ascii="Tahoma" w:hAnsi="Tahoma" w:cs="Tahoma"/>
          <w:b/>
          <w:sz w:val="24"/>
          <w:szCs w:val="24"/>
        </w:rPr>
        <w:t>Ayim</w:t>
      </w:r>
      <w:proofErr w:type="spellEnd"/>
      <w:r w:rsidRPr="00D56548">
        <w:rPr>
          <w:rFonts w:ascii="Tahoma" w:hAnsi="Tahoma" w:cs="Tahoma"/>
          <w:b/>
          <w:sz w:val="24"/>
          <w:szCs w:val="24"/>
        </w:rPr>
        <w:t xml:space="preserve"> Darke IV &amp; Others v </w:t>
      </w:r>
      <w:proofErr w:type="spellStart"/>
      <w:r w:rsidRPr="00D56548">
        <w:rPr>
          <w:rFonts w:ascii="Tahoma" w:hAnsi="Tahoma" w:cs="Tahoma"/>
          <w:b/>
          <w:sz w:val="24"/>
          <w:szCs w:val="24"/>
        </w:rPr>
        <w:t>Togbe</w:t>
      </w:r>
      <w:proofErr w:type="spellEnd"/>
      <w:r w:rsidRPr="00D56548">
        <w:rPr>
          <w:rFonts w:ascii="Tahoma" w:hAnsi="Tahoma" w:cs="Tahoma"/>
          <w:b/>
          <w:sz w:val="24"/>
          <w:szCs w:val="24"/>
        </w:rPr>
        <w:t xml:space="preserve"> </w:t>
      </w:r>
      <w:proofErr w:type="spellStart"/>
      <w:r w:rsidRPr="00D56548">
        <w:rPr>
          <w:rFonts w:ascii="Tahoma" w:hAnsi="Tahoma" w:cs="Tahoma"/>
          <w:b/>
          <w:sz w:val="24"/>
          <w:szCs w:val="24"/>
        </w:rPr>
        <w:t>Gbobo</w:t>
      </w:r>
      <w:proofErr w:type="spellEnd"/>
      <w:r w:rsidRPr="00D56548">
        <w:rPr>
          <w:rFonts w:ascii="Tahoma" w:hAnsi="Tahoma" w:cs="Tahoma"/>
          <w:b/>
          <w:sz w:val="24"/>
          <w:szCs w:val="24"/>
        </w:rPr>
        <w:t xml:space="preserve"> Darke XI</w:t>
      </w:r>
      <w:r w:rsidRPr="00D56548">
        <w:rPr>
          <w:rFonts w:ascii="Tahoma" w:hAnsi="Tahoma" w:cs="Tahoma"/>
          <w:bCs/>
          <w:sz w:val="24"/>
          <w:szCs w:val="24"/>
        </w:rPr>
        <w:t xml:space="preserve"> which the Supreme Court set aside in the ruling of 30</w:t>
      </w:r>
      <w:r w:rsidRPr="00D56548">
        <w:rPr>
          <w:rFonts w:ascii="Tahoma" w:hAnsi="Tahoma" w:cs="Tahoma"/>
          <w:bCs/>
          <w:sz w:val="24"/>
          <w:szCs w:val="24"/>
          <w:vertAlign w:val="superscript"/>
        </w:rPr>
        <w:t>th</w:t>
      </w:r>
      <w:r w:rsidRPr="00D56548">
        <w:rPr>
          <w:rFonts w:ascii="Tahoma" w:hAnsi="Tahoma" w:cs="Tahoma"/>
          <w:bCs/>
          <w:sz w:val="24"/>
          <w:szCs w:val="24"/>
        </w:rPr>
        <w:t xml:space="preserve"> March 1992. Incidentally the application which resulted in the Supreme Court’s ruling was initiated by the applicant herein. The Supreme Court granted the prayer of the applicant and went ahead under its power to make consequential orders to set aside the judgments of the High Court delivered by Francois J (as he then was) and the Court of Appeal delivered by </w:t>
      </w:r>
      <w:proofErr w:type="spellStart"/>
      <w:r w:rsidRPr="00D56548">
        <w:rPr>
          <w:rFonts w:ascii="Tahoma" w:hAnsi="Tahoma" w:cs="Tahoma"/>
          <w:bCs/>
          <w:sz w:val="24"/>
          <w:szCs w:val="24"/>
        </w:rPr>
        <w:t>Lassey</w:t>
      </w:r>
      <w:proofErr w:type="spellEnd"/>
      <w:r w:rsidRPr="00D56548">
        <w:rPr>
          <w:rFonts w:ascii="Tahoma" w:hAnsi="Tahoma" w:cs="Tahoma"/>
          <w:bCs/>
          <w:sz w:val="24"/>
          <w:szCs w:val="24"/>
        </w:rPr>
        <w:t xml:space="preserve"> JA. The outcome from that ruling was that part was in </w:t>
      </w:r>
      <w:proofErr w:type="spellStart"/>
      <w:r w:rsidRPr="00D56548">
        <w:rPr>
          <w:rFonts w:ascii="Tahoma" w:hAnsi="Tahoma" w:cs="Tahoma"/>
          <w:bCs/>
          <w:sz w:val="24"/>
          <w:szCs w:val="24"/>
        </w:rPr>
        <w:t>favour</w:t>
      </w:r>
      <w:proofErr w:type="spellEnd"/>
      <w:r w:rsidRPr="00D56548">
        <w:rPr>
          <w:rFonts w:ascii="Tahoma" w:hAnsi="Tahoma" w:cs="Tahoma"/>
          <w:bCs/>
          <w:sz w:val="24"/>
          <w:szCs w:val="24"/>
        </w:rPr>
        <w:t xml:space="preserve"> of the applicant while the other part did not go down well with the applicant. </w:t>
      </w:r>
      <w:proofErr w:type="spellStart"/>
      <w:r w:rsidRPr="00D56548">
        <w:rPr>
          <w:rFonts w:ascii="Tahoma" w:hAnsi="Tahoma" w:cs="Tahoma"/>
          <w:bCs/>
          <w:sz w:val="24"/>
          <w:szCs w:val="24"/>
        </w:rPr>
        <w:t>Adade</w:t>
      </w:r>
      <w:proofErr w:type="spellEnd"/>
      <w:r w:rsidRPr="00D56548">
        <w:rPr>
          <w:rFonts w:ascii="Tahoma" w:hAnsi="Tahoma" w:cs="Tahoma"/>
          <w:bCs/>
          <w:sz w:val="24"/>
          <w:szCs w:val="24"/>
        </w:rPr>
        <w:t xml:space="preserve"> JSC, in his opinion in the 30</w:t>
      </w:r>
      <w:r w:rsidRPr="00D56548">
        <w:rPr>
          <w:rFonts w:ascii="Tahoma" w:hAnsi="Tahoma" w:cs="Tahoma"/>
          <w:bCs/>
          <w:sz w:val="24"/>
          <w:szCs w:val="24"/>
          <w:vertAlign w:val="superscript"/>
        </w:rPr>
        <w:t>th</w:t>
      </w:r>
      <w:r w:rsidRPr="00D56548">
        <w:rPr>
          <w:rFonts w:ascii="Tahoma" w:hAnsi="Tahoma" w:cs="Tahoma"/>
          <w:bCs/>
          <w:sz w:val="24"/>
          <w:szCs w:val="24"/>
        </w:rPr>
        <w:t xml:space="preserve"> March 1992 ruling reported as </w:t>
      </w:r>
      <w:r w:rsidRPr="00D56548">
        <w:rPr>
          <w:rFonts w:ascii="Tahoma" w:hAnsi="Tahoma" w:cs="Tahoma"/>
          <w:b/>
          <w:sz w:val="24"/>
          <w:szCs w:val="24"/>
        </w:rPr>
        <w:t xml:space="preserve">Republic v High Court, Accra; Ex </w:t>
      </w:r>
      <w:proofErr w:type="spellStart"/>
      <w:r w:rsidRPr="00D56548">
        <w:rPr>
          <w:rFonts w:ascii="Tahoma" w:hAnsi="Tahoma" w:cs="Tahoma"/>
          <w:b/>
          <w:sz w:val="24"/>
          <w:szCs w:val="24"/>
        </w:rPr>
        <w:t>Parte</w:t>
      </w:r>
      <w:proofErr w:type="spellEnd"/>
      <w:r w:rsidRPr="00D56548">
        <w:rPr>
          <w:rFonts w:ascii="Tahoma" w:hAnsi="Tahoma" w:cs="Tahoma"/>
          <w:b/>
          <w:sz w:val="24"/>
          <w:szCs w:val="24"/>
        </w:rPr>
        <w:t xml:space="preserve"> Darke XII [1992] 2 GLR 688 at 714,</w:t>
      </w:r>
      <w:r w:rsidRPr="00D56548">
        <w:rPr>
          <w:rFonts w:ascii="Tahoma" w:hAnsi="Tahoma" w:cs="Tahoma"/>
          <w:bCs/>
          <w:sz w:val="24"/>
          <w:szCs w:val="24"/>
        </w:rPr>
        <w:t xml:space="preserve"> gave an indication why the two judgments were set aside in the following words:</w:t>
      </w:r>
    </w:p>
    <w:p w14:paraId="553AC563" w14:textId="77777777" w:rsidR="0029463B" w:rsidRPr="00D56548" w:rsidRDefault="0029463B" w:rsidP="0029463B">
      <w:pPr>
        <w:jc w:val="both"/>
        <w:rPr>
          <w:rFonts w:ascii="Tahoma" w:hAnsi="Tahoma" w:cs="Tahoma"/>
          <w:color w:val="000000"/>
          <w:sz w:val="24"/>
          <w:szCs w:val="24"/>
        </w:rPr>
      </w:pPr>
      <w:r w:rsidRPr="00D56548">
        <w:rPr>
          <w:rFonts w:ascii="Tahoma" w:hAnsi="Tahoma" w:cs="Tahoma"/>
          <w:sz w:val="24"/>
          <w:szCs w:val="24"/>
        </w:rPr>
        <w:t>“</w:t>
      </w:r>
      <w:r w:rsidRPr="00D56548">
        <w:rPr>
          <w:rFonts w:ascii="Tahoma" w:hAnsi="Tahoma" w:cs="Tahoma"/>
          <w:b/>
          <w:bCs/>
          <w:color w:val="000000"/>
          <w:sz w:val="24"/>
          <w:szCs w:val="24"/>
        </w:rPr>
        <w:t xml:space="preserve">But in the course of this application, the court's attention has been drawn to the proceedings and judgments in phase I, i.e. to the judgments of Francois J. (as he then was) at the High Court, Ho and of the </w:t>
      </w:r>
      <w:proofErr w:type="spellStart"/>
      <w:r w:rsidRPr="00D56548">
        <w:rPr>
          <w:rFonts w:ascii="Tahoma" w:hAnsi="Tahoma" w:cs="Tahoma"/>
          <w:b/>
          <w:bCs/>
          <w:color w:val="000000"/>
          <w:sz w:val="24"/>
          <w:szCs w:val="24"/>
        </w:rPr>
        <w:t>Lassey</w:t>
      </w:r>
      <w:proofErr w:type="spellEnd"/>
      <w:r w:rsidRPr="00D56548">
        <w:rPr>
          <w:rFonts w:ascii="Tahoma" w:hAnsi="Tahoma" w:cs="Tahoma"/>
          <w:b/>
          <w:bCs/>
          <w:color w:val="000000"/>
          <w:sz w:val="24"/>
          <w:szCs w:val="24"/>
        </w:rPr>
        <w:t xml:space="preserve"> Court of Appeal. These judgments are not directly before us; there is no formal application to us to do anything with them.  But if we have reason to think that they are void, we can, indeed we should, of our own motion say so and set them aside.”</w:t>
      </w:r>
    </w:p>
    <w:p w14:paraId="4AB33963" w14:textId="77777777" w:rsidR="0029463B" w:rsidRPr="00D56548" w:rsidRDefault="0029463B" w:rsidP="00522919">
      <w:pPr>
        <w:spacing w:before="100" w:beforeAutospacing="1" w:after="100" w:afterAutospacing="1" w:line="360" w:lineRule="auto"/>
        <w:jc w:val="both"/>
        <w:rPr>
          <w:rFonts w:ascii="Tahoma" w:hAnsi="Tahoma" w:cs="Tahoma"/>
          <w:color w:val="000000"/>
          <w:sz w:val="24"/>
          <w:szCs w:val="24"/>
        </w:rPr>
      </w:pPr>
      <w:r w:rsidRPr="00D56548">
        <w:rPr>
          <w:rFonts w:ascii="Tahoma" w:hAnsi="Tahoma" w:cs="Tahoma"/>
          <w:bCs/>
          <w:sz w:val="24"/>
          <w:szCs w:val="24"/>
        </w:rPr>
        <w:t xml:space="preserve">Dissatisfied at the setting aside, the applicant applied to the Supreme Court for a review. The grounds for the review application and the arguments canvassed by the applicant in 1992 are the same as the arguments canvassed before us in this </w:t>
      </w:r>
      <w:r w:rsidRPr="00D56548">
        <w:rPr>
          <w:rFonts w:ascii="Tahoma" w:hAnsi="Tahoma" w:cs="Tahoma"/>
          <w:bCs/>
          <w:sz w:val="24"/>
          <w:szCs w:val="24"/>
        </w:rPr>
        <w:lastRenderedPageBreak/>
        <w:t xml:space="preserve">application. The arguments did not find </w:t>
      </w:r>
      <w:proofErr w:type="spellStart"/>
      <w:r w:rsidRPr="00D56548">
        <w:rPr>
          <w:rFonts w:ascii="Tahoma" w:hAnsi="Tahoma" w:cs="Tahoma"/>
          <w:bCs/>
          <w:sz w:val="24"/>
          <w:szCs w:val="24"/>
        </w:rPr>
        <w:t>favour</w:t>
      </w:r>
      <w:proofErr w:type="spellEnd"/>
      <w:r w:rsidRPr="00D56548">
        <w:rPr>
          <w:rFonts w:ascii="Tahoma" w:hAnsi="Tahoma" w:cs="Tahoma"/>
          <w:bCs/>
          <w:sz w:val="24"/>
          <w:szCs w:val="24"/>
        </w:rPr>
        <w:t xml:space="preserve"> with the 1992 Supreme Court which refused the application for a review by a majority of 8-1, thus closing the chapter on that phase of the litigation between the parties. This is how </w:t>
      </w:r>
      <w:proofErr w:type="spellStart"/>
      <w:r w:rsidRPr="00D56548">
        <w:rPr>
          <w:rFonts w:ascii="Tahoma" w:hAnsi="Tahoma" w:cs="Tahoma"/>
          <w:color w:val="000000"/>
          <w:sz w:val="24"/>
          <w:szCs w:val="24"/>
        </w:rPr>
        <w:t>Hayfron</w:t>
      </w:r>
      <w:proofErr w:type="spellEnd"/>
      <w:r w:rsidRPr="00D56548">
        <w:rPr>
          <w:rFonts w:ascii="Tahoma" w:hAnsi="Tahoma" w:cs="Tahoma"/>
          <w:color w:val="000000"/>
          <w:sz w:val="24"/>
          <w:szCs w:val="24"/>
        </w:rPr>
        <w:t>-Benjamin JSC explained the exercise of the power by the court. At page 790 the learned judge opined:</w:t>
      </w:r>
    </w:p>
    <w:p w14:paraId="58AD5D4F" w14:textId="77777777" w:rsidR="0029463B" w:rsidRPr="00D56548" w:rsidRDefault="0029463B" w:rsidP="0029463B">
      <w:pPr>
        <w:spacing w:before="100" w:beforeAutospacing="1" w:after="100" w:afterAutospacing="1" w:line="240" w:lineRule="auto"/>
        <w:jc w:val="both"/>
        <w:rPr>
          <w:rFonts w:ascii="Tahoma" w:hAnsi="Tahoma" w:cs="Tahoma"/>
          <w:b/>
          <w:bCs/>
          <w:color w:val="000000"/>
          <w:sz w:val="24"/>
          <w:szCs w:val="24"/>
        </w:rPr>
      </w:pPr>
      <w:r w:rsidRPr="00D56548">
        <w:rPr>
          <w:rFonts w:ascii="Tahoma" w:hAnsi="Tahoma" w:cs="Tahoma"/>
          <w:b/>
          <w:bCs/>
          <w:color w:val="000000"/>
          <w:sz w:val="24"/>
          <w:szCs w:val="24"/>
        </w:rPr>
        <w:t>“The applicants have prayed for some declarations. I have examined the nature of those declarations and I am of the view that they are in fact a plea for consequential orders to be made. In an application for certiorari the court has power to make consequential orders. In the present application, as I have said, the matter has been pending in the courts for 40 years and there must be an end to the litigation. This court as the final court to which parties may prefer their suit has the jurisdiction to do ample justice and finally lay to rest the ghost of this litigation. I will therefore grant the consequential reliefs subject to only one small variation-that is to say the whole of the decision of the Court of Appeal dated 30 July 1979.”</w:t>
      </w:r>
    </w:p>
    <w:p w14:paraId="0DE19172" w14:textId="77777777" w:rsidR="0029463B" w:rsidRPr="00D56548" w:rsidRDefault="0029463B" w:rsidP="0029463B">
      <w:pPr>
        <w:spacing w:line="360" w:lineRule="auto"/>
        <w:jc w:val="both"/>
        <w:rPr>
          <w:rFonts w:ascii="Tahoma" w:hAnsi="Tahoma" w:cs="Tahoma"/>
          <w:bCs/>
          <w:sz w:val="24"/>
          <w:szCs w:val="24"/>
        </w:rPr>
      </w:pPr>
      <w:r w:rsidRPr="00D56548">
        <w:rPr>
          <w:rFonts w:ascii="Tahoma" w:hAnsi="Tahoma" w:cs="Tahoma"/>
          <w:bCs/>
          <w:sz w:val="24"/>
          <w:szCs w:val="24"/>
        </w:rPr>
        <w:t>Can the inherent jurisdiction of this court be invoked to set aside a previous decision of the court which after review had brought finality to that phase of the litigation? What is the remedy of an applicant even if the Supreme Court decision on review is later found to be wrong in law?</w:t>
      </w:r>
    </w:p>
    <w:p w14:paraId="21956B8D" w14:textId="77777777" w:rsidR="0029463B" w:rsidRPr="00D56548" w:rsidRDefault="0029463B" w:rsidP="0029463B">
      <w:pPr>
        <w:spacing w:line="360" w:lineRule="auto"/>
        <w:jc w:val="both"/>
        <w:rPr>
          <w:rFonts w:ascii="Tahoma" w:hAnsi="Tahoma" w:cs="Tahoma"/>
          <w:bCs/>
          <w:sz w:val="24"/>
          <w:szCs w:val="24"/>
        </w:rPr>
      </w:pPr>
      <w:r w:rsidRPr="00D56548">
        <w:rPr>
          <w:rFonts w:ascii="Tahoma" w:hAnsi="Tahoma" w:cs="Tahoma"/>
          <w:bCs/>
          <w:sz w:val="24"/>
          <w:szCs w:val="24"/>
        </w:rPr>
        <w:t xml:space="preserve">Counsel for the applicant relied on this court’s decision in the case of </w:t>
      </w:r>
      <w:r w:rsidRPr="00D56548">
        <w:rPr>
          <w:rFonts w:ascii="Tahoma" w:hAnsi="Tahoma" w:cs="Tahoma"/>
          <w:b/>
          <w:sz w:val="24"/>
          <w:szCs w:val="24"/>
        </w:rPr>
        <w:t>Republic v Tommy Thompson Books Limited [1996-97] SCGLR 804 at 838</w:t>
      </w:r>
      <w:r w:rsidRPr="00D56548">
        <w:rPr>
          <w:rFonts w:ascii="Tahoma" w:hAnsi="Tahoma" w:cs="Tahoma"/>
          <w:bCs/>
          <w:sz w:val="24"/>
          <w:szCs w:val="24"/>
        </w:rPr>
        <w:t xml:space="preserve"> where </w:t>
      </w:r>
      <w:proofErr w:type="spellStart"/>
      <w:r w:rsidRPr="00D56548">
        <w:rPr>
          <w:rFonts w:ascii="Tahoma" w:hAnsi="Tahoma" w:cs="Tahoma"/>
          <w:bCs/>
          <w:sz w:val="24"/>
          <w:szCs w:val="24"/>
        </w:rPr>
        <w:t>Kpegah</w:t>
      </w:r>
      <w:proofErr w:type="spellEnd"/>
      <w:r w:rsidRPr="00D56548">
        <w:rPr>
          <w:rFonts w:ascii="Tahoma" w:hAnsi="Tahoma" w:cs="Tahoma"/>
          <w:bCs/>
          <w:sz w:val="24"/>
          <w:szCs w:val="24"/>
        </w:rPr>
        <w:t xml:space="preserve"> JSC, cited with approval the opinion of </w:t>
      </w:r>
      <w:proofErr w:type="spellStart"/>
      <w:r w:rsidRPr="00D56548">
        <w:rPr>
          <w:rFonts w:ascii="Tahoma" w:hAnsi="Tahoma" w:cs="Tahoma"/>
          <w:bCs/>
          <w:sz w:val="24"/>
          <w:szCs w:val="24"/>
        </w:rPr>
        <w:t>Hayfron</w:t>
      </w:r>
      <w:proofErr w:type="spellEnd"/>
      <w:r w:rsidRPr="00D56548">
        <w:rPr>
          <w:rFonts w:ascii="Tahoma" w:hAnsi="Tahoma" w:cs="Tahoma"/>
          <w:bCs/>
          <w:sz w:val="24"/>
          <w:szCs w:val="24"/>
        </w:rPr>
        <w:t xml:space="preserve">-Benjamin J (as he then was) in the case of </w:t>
      </w:r>
      <w:proofErr w:type="spellStart"/>
      <w:r w:rsidRPr="00D56548">
        <w:rPr>
          <w:rFonts w:ascii="Tahoma" w:hAnsi="Tahoma" w:cs="Tahoma"/>
          <w:b/>
          <w:sz w:val="24"/>
          <w:szCs w:val="24"/>
        </w:rPr>
        <w:t>Attoh</w:t>
      </w:r>
      <w:proofErr w:type="spellEnd"/>
      <w:r w:rsidRPr="00D56548">
        <w:rPr>
          <w:rFonts w:ascii="Tahoma" w:hAnsi="Tahoma" w:cs="Tahoma"/>
          <w:b/>
          <w:sz w:val="24"/>
          <w:szCs w:val="24"/>
        </w:rPr>
        <w:t xml:space="preserve">-Quarshie v </w:t>
      </w:r>
      <w:proofErr w:type="spellStart"/>
      <w:r w:rsidRPr="00D56548">
        <w:rPr>
          <w:rFonts w:ascii="Tahoma" w:hAnsi="Tahoma" w:cs="Tahoma"/>
          <w:b/>
          <w:sz w:val="24"/>
          <w:szCs w:val="24"/>
        </w:rPr>
        <w:t>Okpoti</w:t>
      </w:r>
      <w:proofErr w:type="spellEnd"/>
      <w:r w:rsidRPr="00D56548">
        <w:rPr>
          <w:rFonts w:ascii="Tahoma" w:hAnsi="Tahoma" w:cs="Tahoma"/>
          <w:b/>
          <w:sz w:val="24"/>
          <w:szCs w:val="24"/>
        </w:rPr>
        <w:t xml:space="preserve"> [1973] 1 GLR 59</w:t>
      </w:r>
      <w:r w:rsidRPr="00D56548">
        <w:rPr>
          <w:rFonts w:ascii="Tahoma" w:hAnsi="Tahoma" w:cs="Tahoma"/>
          <w:bCs/>
          <w:sz w:val="24"/>
          <w:szCs w:val="24"/>
        </w:rPr>
        <w:t xml:space="preserve"> and held that under the inherent jurisdiction of the court, the court has power to prevent wrong or injury being inflicted by its own acts or orders or judgments, including the power of vacating judgments entered by mistake and of relieving judgments procured by fraud, and a power to undo what it had no authority to do originally. An excursion into how the inherent power has been exercised in some few Commonwealth jurisdiction will guide this court in charting its own path in the use of that power. </w:t>
      </w:r>
    </w:p>
    <w:p w14:paraId="7C4BCF58" w14:textId="77777777" w:rsidR="0029463B" w:rsidRPr="00D56548" w:rsidRDefault="0029463B" w:rsidP="0029463B">
      <w:pPr>
        <w:spacing w:line="360" w:lineRule="auto"/>
        <w:jc w:val="both"/>
        <w:rPr>
          <w:rFonts w:ascii="Tahoma" w:hAnsi="Tahoma" w:cs="Tahoma"/>
          <w:sz w:val="24"/>
          <w:szCs w:val="24"/>
        </w:rPr>
      </w:pPr>
      <w:r w:rsidRPr="00D56548">
        <w:rPr>
          <w:rFonts w:ascii="Tahoma" w:hAnsi="Tahoma" w:cs="Tahoma"/>
          <w:sz w:val="24"/>
          <w:szCs w:val="24"/>
        </w:rPr>
        <w:t>According to</w:t>
      </w:r>
      <w:r w:rsidRPr="00D56548">
        <w:rPr>
          <w:rFonts w:ascii="Tahoma" w:hAnsi="Tahoma" w:cs="Tahoma"/>
          <w:b/>
          <w:sz w:val="24"/>
          <w:szCs w:val="24"/>
        </w:rPr>
        <w:t xml:space="preserve"> Justice Anderson</w:t>
      </w:r>
      <w:r w:rsidRPr="00D56548">
        <w:rPr>
          <w:rFonts w:ascii="Tahoma" w:hAnsi="Tahoma" w:cs="Tahoma"/>
          <w:sz w:val="24"/>
          <w:szCs w:val="24"/>
        </w:rPr>
        <w:t xml:space="preserve"> in the 1841 case of </w:t>
      </w:r>
      <w:r w:rsidRPr="00D56548">
        <w:rPr>
          <w:rFonts w:ascii="Tahoma" w:hAnsi="Tahoma" w:cs="Tahoma"/>
          <w:b/>
          <w:sz w:val="24"/>
          <w:szCs w:val="24"/>
        </w:rPr>
        <w:t xml:space="preserve">Cocker v </w:t>
      </w:r>
      <w:proofErr w:type="spellStart"/>
      <w:r w:rsidRPr="00D56548">
        <w:rPr>
          <w:rFonts w:ascii="Tahoma" w:hAnsi="Tahoma" w:cs="Tahoma"/>
          <w:b/>
          <w:sz w:val="24"/>
          <w:szCs w:val="24"/>
        </w:rPr>
        <w:t>Tempess</w:t>
      </w:r>
      <w:proofErr w:type="spellEnd"/>
      <w:r w:rsidRPr="00D56548">
        <w:rPr>
          <w:rFonts w:ascii="Tahoma" w:hAnsi="Tahoma" w:cs="Tahoma"/>
          <w:sz w:val="24"/>
          <w:szCs w:val="24"/>
        </w:rPr>
        <w:t xml:space="preserve"> </w:t>
      </w:r>
      <w:r w:rsidRPr="00D56548">
        <w:rPr>
          <w:rFonts w:ascii="Tahoma" w:hAnsi="Tahoma" w:cs="Tahoma"/>
          <w:b/>
          <w:sz w:val="24"/>
          <w:szCs w:val="24"/>
        </w:rPr>
        <w:t>151 ER 864 (1841)</w:t>
      </w:r>
      <w:r w:rsidRPr="00D56548">
        <w:rPr>
          <w:rFonts w:ascii="Tahoma" w:hAnsi="Tahoma" w:cs="Tahoma"/>
          <w:bCs/>
          <w:sz w:val="24"/>
          <w:szCs w:val="24"/>
        </w:rPr>
        <w:t>,</w:t>
      </w:r>
      <w:r w:rsidRPr="00D56548">
        <w:rPr>
          <w:rFonts w:ascii="Tahoma" w:hAnsi="Tahoma" w:cs="Tahoma"/>
          <w:sz w:val="24"/>
          <w:szCs w:val="24"/>
        </w:rPr>
        <w:t xml:space="preserve"> inherent jurisdiction is:</w:t>
      </w:r>
    </w:p>
    <w:p w14:paraId="035E5BFB" w14:textId="77777777" w:rsidR="0029463B" w:rsidRPr="00D56548" w:rsidRDefault="0029463B" w:rsidP="0029463B">
      <w:pPr>
        <w:spacing w:line="360" w:lineRule="auto"/>
        <w:jc w:val="both"/>
        <w:rPr>
          <w:rFonts w:ascii="Tahoma" w:hAnsi="Tahoma" w:cs="Tahoma"/>
          <w:b/>
          <w:bCs/>
          <w:iCs/>
          <w:sz w:val="24"/>
          <w:szCs w:val="24"/>
        </w:rPr>
      </w:pPr>
      <w:r w:rsidRPr="00D56548">
        <w:rPr>
          <w:rFonts w:ascii="Tahoma" w:hAnsi="Tahoma" w:cs="Tahoma"/>
          <w:b/>
          <w:bCs/>
          <w:iCs/>
          <w:sz w:val="24"/>
          <w:szCs w:val="24"/>
        </w:rPr>
        <w:lastRenderedPageBreak/>
        <w:t>“the power of each court over its own process…; it is a power incident of all courts, inferior as well as superior; were it not so, the court would be obliged to sit still and (to) see its own process abused for the purpose of injustice. The exercise of the power is certainly a matter of the most careful discretion.”</w:t>
      </w:r>
    </w:p>
    <w:p w14:paraId="55FB6D25" w14:textId="77777777" w:rsidR="0029463B" w:rsidRPr="00D56548" w:rsidRDefault="0029463B" w:rsidP="0029463B">
      <w:pPr>
        <w:spacing w:line="360" w:lineRule="auto"/>
        <w:jc w:val="both"/>
        <w:rPr>
          <w:rFonts w:ascii="Tahoma" w:hAnsi="Tahoma" w:cs="Tahoma"/>
          <w:sz w:val="24"/>
          <w:szCs w:val="24"/>
        </w:rPr>
      </w:pPr>
      <w:r w:rsidRPr="00D56548">
        <w:rPr>
          <w:rFonts w:ascii="Tahoma" w:hAnsi="Tahoma" w:cs="Tahoma"/>
          <w:sz w:val="24"/>
          <w:szCs w:val="24"/>
        </w:rPr>
        <w:t xml:space="preserve">In a book on the topic, South African jurist, </w:t>
      </w:r>
      <w:r w:rsidRPr="00D56548">
        <w:rPr>
          <w:rFonts w:ascii="Tahoma" w:hAnsi="Tahoma" w:cs="Tahoma"/>
          <w:b/>
          <w:sz w:val="24"/>
          <w:szCs w:val="24"/>
        </w:rPr>
        <w:t xml:space="preserve">Jerold </w:t>
      </w:r>
      <w:proofErr w:type="spellStart"/>
      <w:r w:rsidRPr="00D56548">
        <w:rPr>
          <w:rFonts w:ascii="Tahoma" w:hAnsi="Tahoma" w:cs="Tahoma"/>
          <w:b/>
          <w:sz w:val="24"/>
          <w:szCs w:val="24"/>
        </w:rPr>
        <w:t>Taitz</w:t>
      </w:r>
      <w:proofErr w:type="spellEnd"/>
      <w:r w:rsidRPr="00D56548">
        <w:rPr>
          <w:rFonts w:ascii="Tahoma" w:hAnsi="Tahoma" w:cs="Tahoma"/>
          <w:sz w:val="24"/>
          <w:szCs w:val="24"/>
        </w:rPr>
        <w:t xml:space="preserve"> used these words:</w:t>
      </w:r>
    </w:p>
    <w:p w14:paraId="299710CA" w14:textId="77777777" w:rsidR="0029463B" w:rsidRPr="00D56548" w:rsidRDefault="0029463B" w:rsidP="0029463B">
      <w:pPr>
        <w:spacing w:line="360" w:lineRule="auto"/>
        <w:jc w:val="both"/>
        <w:rPr>
          <w:rFonts w:ascii="Tahoma" w:hAnsi="Tahoma" w:cs="Tahoma"/>
          <w:b/>
          <w:bCs/>
          <w:iCs/>
          <w:sz w:val="24"/>
          <w:szCs w:val="24"/>
        </w:rPr>
      </w:pPr>
      <w:r w:rsidRPr="00D56548">
        <w:rPr>
          <w:rFonts w:ascii="Tahoma" w:hAnsi="Tahoma" w:cs="Tahoma"/>
          <w:b/>
          <w:bCs/>
          <w:iCs/>
          <w:sz w:val="24"/>
          <w:szCs w:val="24"/>
        </w:rPr>
        <w:t>“The inherent jurisdiction of the Supreme Court may be described as the unwritten power without which the Court is unable to function with justice and good reason. As will be observed below, such powers are enjoyed by the Court by virtue of its very nature as a superior court modelled on the lines of an English superior court. All English superior courts, English colonial superior courts and the superior courts which succeeded them are deemed to possess such inherent jurisdiction save where it has been repealed or otherwise amended by legislation.”</w:t>
      </w:r>
    </w:p>
    <w:p w14:paraId="236BE1E3" w14:textId="77777777" w:rsidR="0029463B" w:rsidRPr="00D56548" w:rsidRDefault="0029463B" w:rsidP="0029463B">
      <w:pPr>
        <w:spacing w:line="360" w:lineRule="auto"/>
        <w:jc w:val="both"/>
        <w:rPr>
          <w:rFonts w:ascii="Tahoma" w:hAnsi="Tahoma" w:cs="Tahoma"/>
          <w:bCs/>
          <w:sz w:val="24"/>
          <w:szCs w:val="24"/>
        </w:rPr>
      </w:pPr>
      <w:r w:rsidRPr="00D56548">
        <w:rPr>
          <w:rFonts w:ascii="Tahoma" w:hAnsi="Tahoma" w:cs="Tahoma"/>
          <w:sz w:val="24"/>
          <w:szCs w:val="24"/>
        </w:rPr>
        <w:t xml:space="preserve">In </w:t>
      </w:r>
      <w:r w:rsidRPr="00D56548">
        <w:rPr>
          <w:rFonts w:ascii="Tahoma" w:hAnsi="Tahoma" w:cs="Tahoma"/>
          <w:b/>
          <w:sz w:val="24"/>
          <w:szCs w:val="24"/>
        </w:rPr>
        <w:t>Connelly v. Director of Public Prosecutions, [1964] A.C. 1254</w:t>
      </w:r>
      <w:r w:rsidRPr="00D56548">
        <w:rPr>
          <w:rFonts w:ascii="Tahoma" w:hAnsi="Tahoma" w:cs="Tahoma"/>
          <w:sz w:val="24"/>
          <w:szCs w:val="24"/>
        </w:rPr>
        <w:t xml:space="preserve">, </w:t>
      </w:r>
      <w:r w:rsidRPr="00D56548">
        <w:rPr>
          <w:rFonts w:ascii="Tahoma" w:hAnsi="Tahoma" w:cs="Tahoma"/>
          <w:bCs/>
          <w:sz w:val="24"/>
          <w:szCs w:val="24"/>
        </w:rPr>
        <w:t>Justice Morris of the House of Lords (England) wrote:</w:t>
      </w:r>
    </w:p>
    <w:p w14:paraId="7CC58665" w14:textId="77777777" w:rsidR="0029463B" w:rsidRPr="00D56548" w:rsidRDefault="0029463B" w:rsidP="0029463B">
      <w:pPr>
        <w:spacing w:line="360" w:lineRule="auto"/>
        <w:jc w:val="both"/>
        <w:rPr>
          <w:rFonts w:ascii="Tahoma" w:hAnsi="Tahoma" w:cs="Tahoma"/>
          <w:b/>
          <w:bCs/>
          <w:iCs/>
          <w:sz w:val="24"/>
          <w:szCs w:val="24"/>
        </w:rPr>
      </w:pPr>
      <w:r w:rsidRPr="00D56548">
        <w:rPr>
          <w:rFonts w:ascii="Tahoma" w:hAnsi="Tahoma" w:cs="Tahoma"/>
          <w:b/>
          <w:bCs/>
          <w:iCs/>
          <w:sz w:val="24"/>
          <w:szCs w:val="24"/>
        </w:rPr>
        <w:t>“There can be no doubt that a court which is endowed with a particular jurisdiction has powers which are necessary to enable it to act effectively within such jurisdiction. I would regard them as powers which are inherent in its jurisdiction. A court must enjoy such powers in order to enforce its rules of practice and to suppress any abuses of its process and to defeat any attempted thwarting of its process.”</w:t>
      </w:r>
    </w:p>
    <w:p w14:paraId="40C1D517" w14:textId="77777777" w:rsidR="0029463B" w:rsidRPr="00D56548" w:rsidRDefault="0029463B" w:rsidP="0029463B">
      <w:pPr>
        <w:spacing w:line="360" w:lineRule="auto"/>
        <w:jc w:val="both"/>
        <w:rPr>
          <w:rFonts w:ascii="Tahoma" w:hAnsi="Tahoma" w:cs="Tahoma"/>
          <w:sz w:val="24"/>
          <w:szCs w:val="24"/>
        </w:rPr>
      </w:pPr>
      <w:r w:rsidRPr="00D56548">
        <w:rPr>
          <w:rFonts w:ascii="Tahoma" w:hAnsi="Tahoma" w:cs="Tahoma"/>
          <w:sz w:val="24"/>
          <w:szCs w:val="24"/>
        </w:rPr>
        <w:t xml:space="preserve">I cannot ignore </w:t>
      </w:r>
      <w:r w:rsidRPr="00D56548">
        <w:rPr>
          <w:rFonts w:ascii="Tahoma" w:hAnsi="Tahoma" w:cs="Tahoma"/>
          <w:b/>
          <w:sz w:val="24"/>
          <w:szCs w:val="24"/>
        </w:rPr>
        <w:t>Halsbury's Laws of England whose (4th Edition), 1982, Vol. 37, at p. 23</w:t>
      </w:r>
      <w:r w:rsidRPr="00D56548">
        <w:rPr>
          <w:rFonts w:ascii="Tahoma" w:hAnsi="Tahoma" w:cs="Tahoma"/>
          <w:sz w:val="24"/>
          <w:szCs w:val="24"/>
        </w:rPr>
        <w:t>, describes the inherent jurisdiction of the court as follows:</w:t>
      </w:r>
    </w:p>
    <w:p w14:paraId="6718ABB2" w14:textId="77777777" w:rsidR="0029463B" w:rsidRPr="00D56548" w:rsidRDefault="0029463B" w:rsidP="0029463B">
      <w:pPr>
        <w:spacing w:line="360" w:lineRule="auto"/>
        <w:jc w:val="both"/>
        <w:rPr>
          <w:rFonts w:ascii="Tahoma" w:hAnsi="Tahoma" w:cs="Tahoma"/>
          <w:b/>
          <w:bCs/>
          <w:sz w:val="24"/>
          <w:szCs w:val="24"/>
        </w:rPr>
      </w:pPr>
      <w:r w:rsidRPr="00D56548">
        <w:rPr>
          <w:rFonts w:ascii="Tahoma" w:hAnsi="Tahoma" w:cs="Tahoma"/>
          <w:b/>
          <w:bCs/>
          <w:sz w:val="24"/>
          <w:szCs w:val="24"/>
        </w:rPr>
        <w:t xml:space="preserve">"In sum, it may be said that the inherent jurisdiction of the court is a virile and viable doctrine, and has been defined as being the reserve or fund of powers, a residual source of powers, which the court may draw upon as </w:t>
      </w:r>
      <w:r w:rsidRPr="00D56548">
        <w:rPr>
          <w:rFonts w:ascii="Tahoma" w:hAnsi="Tahoma" w:cs="Tahoma"/>
          <w:b/>
          <w:bCs/>
          <w:sz w:val="24"/>
          <w:szCs w:val="24"/>
        </w:rPr>
        <w:lastRenderedPageBreak/>
        <w:t>necessary whenever it is just or equitable to do so, in particular to ensure the observance of the due process of law, to prevent improper vexation or oppression, to do justice between the parties and to secure a fair trial between them."</w:t>
      </w:r>
    </w:p>
    <w:p w14:paraId="387FAB6C" w14:textId="77777777" w:rsidR="0029463B" w:rsidRPr="00D56548" w:rsidRDefault="0029463B" w:rsidP="0029463B">
      <w:pPr>
        <w:spacing w:line="360" w:lineRule="auto"/>
        <w:jc w:val="both"/>
        <w:rPr>
          <w:rFonts w:ascii="Tahoma" w:hAnsi="Tahoma" w:cs="Tahoma"/>
          <w:sz w:val="24"/>
          <w:szCs w:val="24"/>
        </w:rPr>
      </w:pPr>
      <w:r w:rsidRPr="00D56548">
        <w:rPr>
          <w:rFonts w:ascii="Tahoma" w:hAnsi="Tahoma" w:cs="Tahoma"/>
          <w:sz w:val="24"/>
          <w:szCs w:val="24"/>
        </w:rPr>
        <w:t xml:space="preserve">One can, therefore, identify four general overriding circumstances in which the inherent jurisdiction of the superior courts is exercised: </w:t>
      </w:r>
    </w:p>
    <w:p w14:paraId="14E02D52" w14:textId="77777777" w:rsidR="0029463B" w:rsidRPr="00D56548" w:rsidRDefault="0029463B" w:rsidP="0029463B">
      <w:pPr>
        <w:pStyle w:val="ListParagraph"/>
        <w:numPr>
          <w:ilvl w:val="0"/>
          <w:numId w:val="6"/>
        </w:numPr>
        <w:spacing w:before="200" w:line="360" w:lineRule="auto"/>
        <w:jc w:val="both"/>
        <w:rPr>
          <w:rFonts w:ascii="Tahoma" w:hAnsi="Tahoma" w:cs="Tahoma"/>
          <w:sz w:val="24"/>
          <w:szCs w:val="24"/>
        </w:rPr>
      </w:pPr>
      <w:r w:rsidRPr="00D56548">
        <w:rPr>
          <w:rFonts w:ascii="Tahoma" w:hAnsi="Tahoma" w:cs="Tahoma"/>
          <w:sz w:val="24"/>
          <w:szCs w:val="24"/>
        </w:rPr>
        <w:t xml:space="preserve">To ensure equity, fairness and convenience in legal proceedings, </w:t>
      </w:r>
    </w:p>
    <w:p w14:paraId="77376985" w14:textId="77777777" w:rsidR="0029463B" w:rsidRPr="00D56548" w:rsidRDefault="0029463B" w:rsidP="0029463B">
      <w:pPr>
        <w:pStyle w:val="ListParagraph"/>
        <w:numPr>
          <w:ilvl w:val="0"/>
          <w:numId w:val="6"/>
        </w:numPr>
        <w:spacing w:before="200" w:line="360" w:lineRule="auto"/>
        <w:jc w:val="both"/>
        <w:rPr>
          <w:rFonts w:ascii="Tahoma" w:hAnsi="Tahoma" w:cs="Tahoma"/>
          <w:sz w:val="24"/>
          <w:szCs w:val="24"/>
        </w:rPr>
      </w:pPr>
      <w:r w:rsidRPr="00D56548">
        <w:rPr>
          <w:rFonts w:ascii="Tahoma" w:hAnsi="Tahoma" w:cs="Tahoma"/>
          <w:sz w:val="24"/>
          <w:szCs w:val="24"/>
        </w:rPr>
        <w:t>To prevent steps by litigants which would render judicial proceedings vexatious, oppressive and ineffective,</w:t>
      </w:r>
    </w:p>
    <w:p w14:paraId="23D7FF24" w14:textId="77777777" w:rsidR="0029463B" w:rsidRPr="00D56548" w:rsidRDefault="0029463B" w:rsidP="0029463B">
      <w:pPr>
        <w:pStyle w:val="ListParagraph"/>
        <w:numPr>
          <w:ilvl w:val="0"/>
          <w:numId w:val="6"/>
        </w:numPr>
        <w:spacing w:before="200" w:line="360" w:lineRule="auto"/>
        <w:jc w:val="both"/>
        <w:rPr>
          <w:rFonts w:ascii="Tahoma" w:hAnsi="Tahoma" w:cs="Tahoma"/>
          <w:sz w:val="24"/>
          <w:szCs w:val="24"/>
        </w:rPr>
      </w:pPr>
      <w:r w:rsidRPr="00D56548">
        <w:rPr>
          <w:rFonts w:ascii="Tahoma" w:hAnsi="Tahoma" w:cs="Tahoma"/>
          <w:sz w:val="24"/>
          <w:szCs w:val="24"/>
        </w:rPr>
        <w:t xml:space="preserve">To prevent abuse of its process, and </w:t>
      </w:r>
    </w:p>
    <w:p w14:paraId="3063CA3E" w14:textId="77777777" w:rsidR="0029463B" w:rsidRPr="00D56548" w:rsidRDefault="0029463B" w:rsidP="0029463B">
      <w:pPr>
        <w:pStyle w:val="ListParagraph"/>
        <w:numPr>
          <w:ilvl w:val="0"/>
          <w:numId w:val="6"/>
        </w:numPr>
        <w:spacing w:before="200" w:line="360" w:lineRule="auto"/>
        <w:jc w:val="both"/>
        <w:rPr>
          <w:rFonts w:ascii="Tahoma" w:hAnsi="Tahoma" w:cs="Tahoma"/>
          <w:sz w:val="24"/>
          <w:szCs w:val="24"/>
        </w:rPr>
      </w:pPr>
      <w:r w:rsidRPr="00D56548">
        <w:rPr>
          <w:rFonts w:ascii="Tahoma" w:hAnsi="Tahoma" w:cs="Tahoma"/>
          <w:sz w:val="24"/>
          <w:szCs w:val="24"/>
        </w:rPr>
        <w:t>To aid superior courts exercise proper supervision over lower courts and tribunals.</w:t>
      </w:r>
    </w:p>
    <w:p w14:paraId="7F526EE8" w14:textId="77777777" w:rsidR="0029463B" w:rsidRPr="00D56548" w:rsidRDefault="0029463B" w:rsidP="0029463B">
      <w:pPr>
        <w:spacing w:line="360" w:lineRule="auto"/>
        <w:jc w:val="both"/>
        <w:rPr>
          <w:rFonts w:ascii="Tahoma" w:hAnsi="Tahoma" w:cs="Tahoma"/>
          <w:sz w:val="24"/>
          <w:szCs w:val="24"/>
        </w:rPr>
      </w:pPr>
      <w:r w:rsidRPr="00D56548">
        <w:rPr>
          <w:rFonts w:ascii="Tahoma" w:hAnsi="Tahoma" w:cs="Tahoma"/>
          <w:sz w:val="24"/>
          <w:szCs w:val="24"/>
        </w:rPr>
        <w:t xml:space="preserve">The scope of a superior court's power in the exercise of its inherent jurisdiction though not fully defined, nevertheless cannot be said to be unlimited. There should be and in fact there are limits that have been established in certain areas of the court’s powers. </w:t>
      </w:r>
    </w:p>
    <w:p w14:paraId="1875B7F0" w14:textId="77777777" w:rsidR="0029463B" w:rsidRPr="00D56548" w:rsidRDefault="0029463B" w:rsidP="0029463B">
      <w:pPr>
        <w:spacing w:line="360" w:lineRule="auto"/>
        <w:jc w:val="both"/>
        <w:rPr>
          <w:rFonts w:ascii="Tahoma" w:hAnsi="Tahoma" w:cs="Tahoma"/>
          <w:sz w:val="24"/>
          <w:szCs w:val="24"/>
        </w:rPr>
      </w:pPr>
      <w:r w:rsidRPr="00D56548">
        <w:rPr>
          <w:rFonts w:ascii="Tahoma" w:hAnsi="Tahoma" w:cs="Tahoma"/>
          <w:sz w:val="24"/>
          <w:szCs w:val="24"/>
        </w:rPr>
        <w:t xml:space="preserve">In the Singaporean case of </w:t>
      </w:r>
      <w:r w:rsidRPr="00D56548">
        <w:rPr>
          <w:rFonts w:ascii="Tahoma" w:hAnsi="Tahoma" w:cs="Tahoma"/>
          <w:b/>
          <w:sz w:val="24"/>
          <w:szCs w:val="24"/>
        </w:rPr>
        <w:t xml:space="preserve">Management Corporation Strata Title Plan No 301 v Lee Tat Development Pte Ltd [2010] SGCA 39, </w:t>
      </w:r>
      <w:r w:rsidRPr="00D56548">
        <w:rPr>
          <w:rFonts w:ascii="Tahoma" w:hAnsi="Tahoma" w:cs="Tahoma"/>
          <w:bCs/>
          <w:sz w:val="24"/>
          <w:szCs w:val="24"/>
        </w:rPr>
        <w:t>the issue which arose in this case</w:t>
      </w:r>
      <w:r w:rsidRPr="00D56548">
        <w:rPr>
          <w:rFonts w:ascii="Tahoma" w:hAnsi="Tahoma" w:cs="Tahoma"/>
          <w:b/>
          <w:sz w:val="24"/>
          <w:szCs w:val="24"/>
        </w:rPr>
        <w:t xml:space="preserve"> was</w:t>
      </w:r>
      <w:r w:rsidRPr="00D56548">
        <w:rPr>
          <w:rFonts w:ascii="Tahoma" w:hAnsi="Tahoma" w:cs="Tahoma"/>
          <w:sz w:val="24"/>
          <w:szCs w:val="24"/>
        </w:rPr>
        <w:t xml:space="preserve"> whether Singapore’s highest court, the Court of Appeal has the inherent jurisdiction to reopen and set aside an earlier decision which it made and reconstitute itself to rehear the matters dealt with in that decision. The applicants alleged that a decision of the Court of Appeal had breached natural justice and in such a situation, the Court had an inherent jurisdiction to reopen that decision in order to correct the injustice. The argument was reliant upon (inter alia) the House of Lords’ decision in </w:t>
      </w:r>
      <w:r w:rsidRPr="00D56548">
        <w:rPr>
          <w:rFonts w:ascii="Tahoma" w:hAnsi="Tahoma" w:cs="Tahoma"/>
          <w:b/>
          <w:sz w:val="24"/>
          <w:szCs w:val="24"/>
        </w:rPr>
        <w:t xml:space="preserve">R v Bow Street Metropolitan Stipendiary Magistrate and Others, Ex </w:t>
      </w:r>
      <w:proofErr w:type="spellStart"/>
      <w:r w:rsidRPr="00D56548">
        <w:rPr>
          <w:rFonts w:ascii="Tahoma" w:hAnsi="Tahoma" w:cs="Tahoma"/>
          <w:b/>
          <w:sz w:val="24"/>
          <w:szCs w:val="24"/>
        </w:rPr>
        <w:t>parte</w:t>
      </w:r>
      <w:proofErr w:type="spellEnd"/>
      <w:r w:rsidRPr="00D56548">
        <w:rPr>
          <w:rFonts w:ascii="Tahoma" w:hAnsi="Tahoma" w:cs="Tahoma"/>
          <w:b/>
          <w:sz w:val="24"/>
          <w:szCs w:val="24"/>
        </w:rPr>
        <w:t xml:space="preserve"> Pinochet Ugarte (No 2) [2000] 1 AC 119</w:t>
      </w:r>
      <w:r w:rsidRPr="00D56548">
        <w:rPr>
          <w:rFonts w:ascii="Tahoma" w:hAnsi="Tahoma" w:cs="Tahoma"/>
          <w:sz w:val="24"/>
          <w:szCs w:val="24"/>
        </w:rPr>
        <w:t xml:space="preserve">. In that case, the Court had used its inherent jurisdiction to vacate and rehear an earlier decision tainted by apparent bias. The court below had held that cases like Pinochet were distinguishable on the basis that the House of Lords was operating in a statutory vacuum, whereas the Court of Appeal </w:t>
      </w:r>
      <w:r w:rsidRPr="00D56548">
        <w:rPr>
          <w:rFonts w:ascii="Tahoma" w:hAnsi="Tahoma" w:cs="Tahoma"/>
          <w:sz w:val="24"/>
          <w:szCs w:val="24"/>
        </w:rPr>
        <w:lastRenderedPageBreak/>
        <w:t>in Singapore was a statutory creature. Rejecting the argument that an inherent jurisdiction to reopen existed, that court stated the following:</w:t>
      </w:r>
    </w:p>
    <w:p w14:paraId="771E3D30" w14:textId="77777777" w:rsidR="0029463B" w:rsidRPr="00D56548" w:rsidRDefault="0029463B" w:rsidP="0029463B">
      <w:pPr>
        <w:spacing w:line="360" w:lineRule="auto"/>
        <w:jc w:val="both"/>
        <w:rPr>
          <w:rFonts w:ascii="Tahoma" w:hAnsi="Tahoma" w:cs="Tahoma"/>
          <w:b/>
          <w:bCs/>
          <w:iCs/>
          <w:sz w:val="24"/>
          <w:szCs w:val="24"/>
        </w:rPr>
      </w:pPr>
      <w:r w:rsidRPr="00D56548">
        <w:rPr>
          <w:rFonts w:ascii="Tahoma" w:hAnsi="Tahoma" w:cs="Tahoma"/>
          <w:b/>
          <w:bCs/>
          <w:iCs/>
          <w:sz w:val="24"/>
          <w:szCs w:val="24"/>
        </w:rPr>
        <w:t>“Inherent power” should not be used as though it were the joker in a pack of cards, possessed of no specific designation and used only when one [does] not have the specific card required. The same might be said of “doing justice” because one man’s justice can be another man’s injustice. “Inherent power” does not mean unlimited power, and if a substantive power to reopen a case on [the] merits is to be given, it must come expressly from the legislature.”</w:t>
      </w:r>
    </w:p>
    <w:p w14:paraId="5E1E53D2" w14:textId="77777777" w:rsidR="0029463B" w:rsidRPr="00D56548" w:rsidRDefault="0029463B" w:rsidP="0029463B">
      <w:pPr>
        <w:spacing w:line="360" w:lineRule="auto"/>
        <w:jc w:val="both"/>
        <w:rPr>
          <w:rFonts w:ascii="Tahoma" w:hAnsi="Tahoma" w:cs="Tahoma"/>
          <w:bCs/>
          <w:sz w:val="24"/>
          <w:szCs w:val="24"/>
        </w:rPr>
      </w:pPr>
      <w:r w:rsidRPr="00D56548">
        <w:rPr>
          <w:rFonts w:ascii="Tahoma" w:hAnsi="Tahoma" w:cs="Tahoma"/>
          <w:bCs/>
          <w:sz w:val="24"/>
          <w:szCs w:val="24"/>
        </w:rPr>
        <w:t xml:space="preserve">The Tommy Thompson Books Limited case (supra) did not lay down unlimited scope within which the superior courts could exercise their inherent power. In fact, the situations identified by </w:t>
      </w:r>
      <w:proofErr w:type="spellStart"/>
      <w:r w:rsidRPr="00D56548">
        <w:rPr>
          <w:rFonts w:ascii="Tahoma" w:hAnsi="Tahoma" w:cs="Tahoma"/>
          <w:bCs/>
          <w:sz w:val="24"/>
          <w:szCs w:val="24"/>
        </w:rPr>
        <w:t>Kpegah</w:t>
      </w:r>
      <w:proofErr w:type="spellEnd"/>
      <w:r w:rsidRPr="00D56548">
        <w:rPr>
          <w:rFonts w:ascii="Tahoma" w:hAnsi="Tahoma" w:cs="Tahoma"/>
          <w:bCs/>
          <w:sz w:val="24"/>
          <w:szCs w:val="24"/>
        </w:rPr>
        <w:t xml:space="preserve"> JSC in that case have always existed in our legal jurisprudence as grounds for the court </w:t>
      </w:r>
      <w:proofErr w:type="spellStart"/>
      <w:r w:rsidRPr="00D56548">
        <w:rPr>
          <w:rFonts w:ascii="Tahoma" w:hAnsi="Tahoma" w:cs="Tahoma"/>
          <w:bCs/>
          <w:i/>
          <w:iCs/>
          <w:sz w:val="24"/>
          <w:szCs w:val="24"/>
        </w:rPr>
        <w:t>suo</w:t>
      </w:r>
      <w:proofErr w:type="spellEnd"/>
      <w:r w:rsidRPr="00D56548">
        <w:rPr>
          <w:rFonts w:ascii="Tahoma" w:hAnsi="Tahoma" w:cs="Tahoma"/>
          <w:bCs/>
          <w:i/>
          <w:iCs/>
          <w:sz w:val="24"/>
          <w:szCs w:val="24"/>
        </w:rPr>
        <w:t xml:space="preserve"> </w:t>
      </w:r>
      <w:proofErr w:type="spellStart"/>
      <w:r w:rsidRPr="00D56548">
        <w:rPr>
          <w:rFonts w:ascii="Tahoma" w:hAnsi="Tahoma" w:cs="Tahoma"/>
          <w:bCs/>
          <w:i/>
          <w:iCs/>
          <w:sz w:val="24"/>
          <w:szCs w:val="24"/>
        </w:rPr>
        <w:t>motu</w:t>
      </w:r>
      <w:proofErr w:type="spellEnd"/>
      <w:r w:rsidRPr="00D56548">
        <w:rPr>
          <w:rFonts w:ascii="Tahoma" w:hAnsi="Tahoma" w:cs="Tahoma"/>
          <w:bCs/>
          <w:sz w:val="24"/>
          <w:szCs w:val="24"/>
        </w:rPr>
        <w:t xml:space="preserve"> or on application to vacate its own orders. Among these are vacating judgments on grounds of mistake, fraud and lack of jurisdiction. These grounds do not suffice and cannot be used to form the basis of inviting us to set aside the 30</w:t>
      </w:r>
      <w:r w:rsidRPr="00D56548">
        <w:rPr>
          <w:rFonts w:ascii="Tahoma" w:hAnsi="Tahoma" w:cs="Tahoma"/>
          <w:bCs/>
          <w:sz w:val="24"/>
          <w:szCs w:val="24"/>
          <w:vertAlign w:val="superscript"/>
        </w:rPr>
        <w:t>th</w:t>
      </w:r>
      <w:r w:rsidRPr="00D56548">
        <w:rPr>
          <w:rFonts w:ascii="Tahoma" w:hAnsi="Tahoma" w:cs="Tahoma"/>
          <w:bCs/>
          <w:sz w:val="24"/>
          <w:szCs w:val="24"/>
        </w:rPr>
        <w:t xml:space="preserve"> March 1992 judgment of this court. </w:t>
      </w:r>
    </w:p>
    <w:p w14:paraId="4C828305" w14:textId="77777777" w:rsidR="0029463B" w:rsidRPr="00D56548" w:rsidRDefault="0029463B" w:rsidP="0029463B">
      <w:pPr>
        <w:spacing w:line="360" w:lineRule="auto"/>
        <w:jc w:val="both"/>
        <w:rPr>
          <w:rFonts w:ascii="Tahoma" w:hAnsi="Tahoma" w:cs="Tahoma"/>
          <w:sz w:val="24"/>
          <w:szCs w:val="24"/>
        </w:rPr>
      </w:pPr>
      <w:r w:rsidRPr="00D56548">
        <w:rPr>
          <w:rFonts w:ascii="Tahoma" w:hAnsi="Tahoma" w:cs="Tahoma"/>
          <w:bCs/>
          <w:sz w:val="24"/>
          <w:szCs w:val="24"/>
        </w:rPr>
        <w:t>If we were to go that route, we would be going contrary to the time-tested and well-established principle of “</w:t>
      </w:r>
      <w:r w:rsidRPr="00D56548">
        <w:rPr>
          <w:rFonts w:ascii="Tahoma" w:hAnsi="Tahoma" w:cs="Tahoma"/>
          <w:b/>
          <w:bCs/>
          <w:i/>
          <w:sz w:val="24"/>
          <w:szCs w:val="24"/>
        </w:rPr>
        <w:t xml:space="preserve">interest </w:t>
      </w:r>
      <w:proofErr w:type="spellStart"/>
      <w:r w:rsidRPr="00D56548">
        <w:rPr>
          <w:rFonts w:ascii="Tahoma" w:hAnsi="Tahoma" w:cs="Tahoma"/>
          <w:b/>
          <w:bCs/>
          <w:i/>
          <w:sz w:val="24"/>
          <w:szCs w:val="24"/>
        </w:rPr>
        <w:t>republicae</w:t>
      </w:r>
      <w:proofErr w:type="spellEnd"/>
      <w:r w:rsidRPr="00D56548">
        <w:rPr>
          <w:rFonts w:ascii="Tahoma" w:hAnsi="Tahoma" w:cs="Tahoma"/>
          <w:b/>
          <w:bCs/>
          <w:i/>
          <w:sz w:val="24"/>
          <w:szCs w:val="24"/>
        </w:rPr>
        <w:t xml:space="preserve"> </w:t>
      </w:r>
      <w:proofErr w:type="spellStart"/>
      <w:r w:rsidRPr="00D56548">
        <w:rPr>
          <w:rFonts w:ascii="Tahoma" w:hAnsi="Tahoma" w:cs="Tahoma"/>
          <w:b/>
          <w:bCs/>
          <w:i/>
          <w:sz w:val="24"/>
          <w:szCs w:val="24"/>
        </w:rPr>
        <w:t>ut</w:t>
      </w:r>
      <w:proofErr w:type="spellEnd"/>
      <w:r w:rsidRPr="00D56548">
        <w:rPr>
          <w:rFonts w:ascii="Tahoma" w:hAnsi="Tahoma" w:cs="Tahoma"/>
          <w:b/>
          <w:bCs/>
          <w:i/>
          <w:sz w:val="24"/>
          <w:szCs w:val="24"/>
        </w:rPr>
        <w:t xml:space="preserve"> sit </w:t>
      </w:r>
      <w:proofErr w:type="spellStart"/>
      <w:r w:rsidRPr="00D56548">
        <w:rPr>
          <w:rFonts w:ascii="Tahoma" w:hAnsi="Tahoma" w:cs="Tahoma"/>
          <w:b/>
          <w:bCs/>
          <w:i/>
          <w:sz w:val="24"/>
          <w:szCs w:val="24"/>
        </w:rPr>
        <w:t>finis</w:t>
      </w:r>
      <w:proofErr w:type="spellEnd"/>
      <w:r w:rsidRPr="00D56548">
        <w:rPr>
          <w:rFonts w:ascii="Tahoma" w:hAnsi="Tahoma" w:cs="Tahoma"/>
          <w:b/>
          <w:bCs/>
          <w:i/>
          <w:sz w:val="24"/>
          <w:szCs w:val="24"/>
        </w:rPr>
        <w:t xml:space="preserve"> </w:t>
      </w:r>
      <w:proofErr w:type="spellStart"/>
      <w:r w:rsidRPr="00D56548">
        <w:rPr>
          <w:rFonts w:ascii="Tahoma" w:hAnsi="Tahoma" w:cs="Tahoma"/>
          <w:b/>
          <w:bCs/>
          <w:i/>
          <w:sz w:val="24"/>
          <w:szCs w:val="24"/>
        </w:rPr>
        <w:t>litium</w:t>
      </w:r>
      <w:proofErr w:type="spellEnd"/>
      <w:r w:rsidRPr="00D56548">
        <w:rPr>
          <w:rFonts w:ascii="Tahoma" w:hAnsi="Tahoma" w:cs="Tahoma"/>
          <w:i/>
          <w:sz w:val="24"/>
          <w:szCs w:val="24"/>
        </w:rPr>
        <w:t xml:space="preserve">”. </w:t>
      </w:r>
      <w:r w:rsidRPr="00D56548">
        <w:rPr>
          <w:rFonts w:ascii="Tahoma" w:hAnsi="Tahoma" w:cs="Tahoma"/>
          <w:iCs/>
          <w:sz w:val="24"/>
          <w:szCs w:val="24"/>
        </w:rPr>
        <w:t xml:space="preserve"> </w:t>
      </w:r>
      <w:r w:rsidRPr="00D56548">
        <w:rPr>
          <w:rFonts w:ascii="Tahoma" w:hAnsi="Tahoma" w:cs="Tahoma"/>
          <w:sz w:val="24"/>
          <w:szCs w:val="24"/>
        </w:rPr>
        <w:t xml:space="preserve">This principle is founded on the doctrine of Res Judicata which is common to all </w:t>
      </w:r>
      <w:proofErr w:type="spellStart"/>
      <w:r w:rsidRPr="00D56548">
        <w:rPr>
          <w:rFonts w:ascii="Tahoma" w:hAnsi="Tahoma" w:cs="Tahoma"/>
          <w:sz w:val="24"/>
          <w:szCs w:val="24"/>
        </w:rPr>
        <w:t>civilised</w:t>
      </w:r>
      <w:proofErr w:type="spellEnd"/>
      <w:r w:rsidRPr="00D56548">
        <w:rPr>
          <w:rFonts w:ascii="Tahoma" w:hAnsi="Tahoma" w:cs="Tahoma"/>
          <w:sz w:val="24"/>
          <w:szCs w:val="24"/>
        </w:rPr>
        <w:t xml:space="preserve"> systems of jurisprudence to the extent that a judgment after a proper trial by a court of competent jurisdiction should be regarded as final and conclusive determination of the questions litigated and should forever put the controversy to rest. The plea of Res Judicata, it is said is not a technical doctrine but a fundamental principle which sustains the Rule of Law in ensuring finality in litigation. This principle seeks to promote honesty and a fair administration of justice to prevent abuse in accessing courts and re-opening issues which have been finally determined between the parties.</w:t>
      </w:r>
    </w:p>
    <w:p w14:paraId="45E92797" w14:textId="77777777" w:rsidR="0029463B" w:rsidRPr="00D56548" w:rsidRDefault="0029463B" w:rsidP="0029463B">
      <w:pPr>
        <w:spacing w:line="360" w:lineRule="auto"/>
        <w:jc w:val="both"/>
        <w:rPr>
          <w:rFonts w:ascii="Tahoma" w:hAnsi="Tahoma" w:cs="Tahoma"/>
          <w:sz w:val="24"/>
          <w:szCs w:val="24"/>
        </w:rPr>
      </w:pPr>
      <w:r w:rsidRPr="00D56548">
        <w:rPr>
          <w:rFonts w:ascii="Tahoma" w:hAnsi="Tahoma" w:cs="Tahoma"/>
          <w:iCs/>
          <w:sz w:val="24"/>
          <w:szCs w:val="24"/>
        </w:rPr>
        <w:t xml:space="preserve">We are being invited to set a precedent whereby virtually every litigant who has gone through the hierarchy of the courts right to the apex court and has exhausted the review jurisdiction, could on application invite us to re-open the matter decades later on </w:t>
      </w:r>
      <w:r w:rsidRPr="00D56548">
        <w:rPr>
          <w:rFonts w:ascii="Tahoma" w:hAnsi="Tahoma" w:cs="Tahoma"/>
          <w:iCs/>
          <w:sz w:val="24"/>
          <w:szCs w:val="24"/>
        </w:rPr>
        <w:lastRenderedPageBreak/>
        <w:t xml:space="preserve">the pretext that the apex court erred and should not have delivered judgment the way it did. </w:t>
      </w:r>
      <w:r w:rsidRPr="00D56548">
        <w:rPr>
          <w:rFonts w:ascii="Tahoma" w:hAnsi="Tahoma" w:cs="Tahoma"/>
          <w:sz w:val="24"/>
          <w:szCs w:val="24"/>
        </w:rPr>
        <w:t xml:space="preserve">It is to the advantage of the state that there be an end of suits; it is for the public good that actions be brought to a close. This maxim belongs to the law of all </w:t>
      </w:r>
      <w:proofErr w:type="spellStart"/>
      <w:r w:rsidRPr="00D56548">
        <w:rPr>
          <w:rFonts w:ascii="Tahoma" w:hAnsi="Tahoma" w:cs="Tahoma"/>
          <w:sz w:val="24"/>
          <w:szCs w:val="24"/>
        </w:rPr>
        <w:t>civilised</w:t>
      </w:r>
      <w:proofErr w:type="spellEnd"/>
      <w:r w:rsidRPr="00D56548">
        <w:rPr>
          <w:rFonts w:ascii="Tahoma" w:hAnsi="Tahoma" w:cs="Tahoma"/>
          <w:sz w:val="24"/>
          <w:szCs w:val="24"/>
        </w:rPr>
        <w:t xml:space="preserve"> countries and ensures that litigations are brought to an early end. That is why provisions are made in our laws for unsuccessful litigants to exercise the right to appeal within specified periods through the hierarchy of the courts until the final and highest court of the land puts the final seal to the litigation. </w:t>
      </w:r>
    </w:p>
    <w:p w14:paraId="1CA09E5B" w14:textId="77777777" w:rsidR="0029463B" w:rsidRPr="00D56548" w:rsidRDefault="0029463B" w:rsidP="0029463B">
      <w:pPr>
        <w:spacing w:line="360" w:lineRule="auto"/>
        <w:jc w:val="both"/>
        <w:rPr>
          <w:rFonts w:ascii="Tahoma" w:hAnsi="Tahoma" w:cs="Tahoma"/>
          <w:sz w:val="24"/>
          <w:szCs w:val="24"/>
        </w:rPr>
      </w:pPr>
      <w:r w:rsidRPr="00D56548">
        <w:rPr>
          <w:rFonts w:ascii="Tahoma" w:hAnsi="Tahoma" w:cs="Tahoma"/>
          <w:sz w:val="24"/>
          <w:szCs w:val="24"/>
        </w:rPr>
        <w:t xml:space="preserve">The principle of finality of litigation is based on the high principle of public policy. In the absence of such a principle, litigants would be unnecessarily oppressed or vexed by their rich opponents with repetitive suits and actions under the </w:t>
      </w:r>
      <w:proofErr w:type="spellStart"/>
      <w:r w:rsidRPr="00D56548">
        <w:rPr>
          <w:rFonts w:ascii="Tahoma" w:hAnsi="Tahoma" w:cs="Tahoma"/>
          <w:sz w:val="24"/>
          <w:szCs w:val="24"/>
        </w:rPr>
        <w:t>colour</w:t>
      </w:r>
      <w:proofErr w:type="spellEnd"/>
      <w:r w:rsidRPr="00D56548">
        <w:rPr>
          <w:rFonts w:ascii="Tahoma" w:hAnsi="Tahoma" w:cs="Tahoma"/>
          <w:sz w:val="24"/>
          <w:szCs w:val="24"/>
        </w:rPr>
        <w:t xml:space="preserve"> and </w:t>
      </w:r>
      <w:proofErr w:type="spellStart"/>
      <w:r w:rsidRPr="00D56548">
        <w:rPr>
          <w:rFonts w:ascii="Tahoma" w:hAnsi="Tahoma" w:cs="Tahoma"/>
          <w:sz w:val="24"/>
          <w:szCs w:val="24"/>
        </w:rPr>
        <w:t>pretence</w:t>
      </w:r>
      <w:proofErr w:type="spellEnd"/>
      <w:r w:rsidRPr="00D56548">
        <w:rPr>
          <w:rFonts w:ascii="Tahoma" w:hAnsi="Tahoma" w:cs="Tahoma"/>
          <w:sz w:val="24"/>
          <w:szCs w:val="24"/>
        </w:rPr>
        <w:t xml:space="preserve"> of law. This may compel the weaker party to relinquish his right. The doctrine of Res Judicata evolved to prevent such anarchy.  </w:t>
      </w:r>
    </w:p>
    <w:p w14:paraId="58E7BC02" w14:textId="77777777" w:rsidR="0029463B" w:rsidRPr="00D56548" w:rsidRDefault="0029463B" w:rsidP="0029463B">
      <w:pPr>
        <w:spacing w:line="360" w:lineRule="auto"/>
        <w:jc w:val="both"/>
        <w:rPr>
          <w:rFonts w:ascii="Tahoma" w:hAnsi="Tahoma" w:cs="Tahoma"/>
          <w:sz w:val="24"/>
          <w:szCs w:val="24"/>
        </w:rPr>
      </w:pPr>
      <w:r w:rsidRPr="00D56548">
        <w:rPr>
          <w:rFonts w:ascii="Tahoma" w:hAnsi="Tahoma" w:cs="Tahoma"/>
          <w:sz w:val="24"/>
          <w:szCs w:val="24"/>
        </w:rPr>
        <w:t xml:space="preserve">To the same effect is the view expressed by the Federal Court of India in </w:t>
      </w:r>
      <w:r w:rsidRPr="00D56548">
        <w:rPr>
          <w:rFonts w:ascii="Tahoma" w:hAnsi="Tahoma" w:cs="Tahoma"/>
          <w:b/>
          <w:bCs/>
          <w:color w:val="000000"/>
          <w:sz w:val="24"/>
          <w:szCs w:val="24"/>
        </w:rPr>
        <w:t xml:space="preserve">Raja </w:t>
      </w:r>
      <w:proofErr w:type="spellStart"/>
      <w:r w:rsidRPr="00D56548">
        <w:rPr>
          <w:rFonts w:ascii="Tahoma" w:hAnsi="Tahoma" w:cs="Tahoma"/>
          <w:b/>
          <w:bCs/>
          <w:color w:val="000000"/>
          <w:sz w:val="24"/>
          <w:szCs w:val="24"/>
        </w:rPr>
        <w:t>Prithwi</w:t>
      </w:r>
      <w:proofErr w:type="spellEnd"/>
      <w:r w:rsidRPr="00D56548">
        <w:rPr>
          <w:rFonts w:ascii="Tahoma" w:hAnsi="Tahoma" w:cs="Tahoma"/>
          <w:b/>
          <w:bCs/>
          <w:color w:val="000000"/>
          <w:sz w:val="24"/>
          <w:szCs w:val="24"/>
        </w:rPr>
        <w:t xml:space="preserve"> Chand Lal Choudhury v. </w:t>
      </w:r>
      <w:proofErr w:type="spellStart"/>
      <w:r w:rsidRPr="00D56548">
        <w:rPr>
          <w:rFonts w:ascii="Tahoma" w:hAnsi="Tahoma" w:cs="Tahoma"/>
          <w:b/>
          <w:bCs/>
          <w:color w:val="000000"/>
          <w:sz w:val="24"/>
          <w:szCs w:val="24"/>
        </w:rPr>
        <w:t>Sukhraj</w:t>
      </w:r>
      <w:proofErr w:type="spellEnd"/>
      <w:r w:rsidRPr="00D56548">
        <w:rPr>
          <w:rFonts w:ascii="Tahoma" w:hAnsi="Tahoma" w:cs="Tahoma"/>
          <w:b/>
          <w:bCs/>
          <w:color w:val="000000"/>
          <w:sz w:val="24"/>
          <w:szCs w:val="24"/>
        </w:rPr>
        <w:t xml:space="preserve"> Rai (AIR 1941 SC 1) </w:t>
      </w:r>
      <w:r w:rsidRPr="00D56548">
        <w:rPr>
          <w:rFonts w:ascii="Tahoma" w:hAnsi="Tahoma" w:cs="Tahoma"/>
          <w:sz w:val="24"/>
          <w:szCs w:val="24"/>
        </w:rPr>
        <w:t xml:space="preserve">placing reliance on dicta of the Privy Council in </w:t>
      </w:r>
      <w:r w:rsidRPr="00D56548">
        <w:rPr>
          <w:rFonts w:ascii="Tahoma" w:hAnsi="Tahoma" w:cs="Tahoma"/>
          <w:b/>
          <w:sz w:val="24"/>
          <w:szCs w:val="24"/>
        </w:rPr>
        <w:t xml:space="preserve">Venkata Narasimha </w:t>
      </w:r>
      <w:proofErr w:type="spellStart"/>
      <w:r w:rsidRPr="00D56548">
        <w:rPr>
          <w:rFonts w:ascii="Tahoma" w:hAnsi="Tahoma" w:cs="Tahoma"/>
          <w:b/>
          <w:sz w:val="24"/>
          <w:szCs w:val="24"/>
        </w:rPr>
        <w:t>Appa</w:t>
      </w:r>
      <w:proofErr w:type="spellEnd"/>
      <w:r w:rsidRPr="00D56548">
        <w:rPr>
          <w:rFonts w:ascii="Tahoma" w:hAnsi="Tahoma" w:cs="Tahoma"/>
          <w:b/>
          <w:sz w:val="24"/>
          <w:szCs w:val="24"/>
        </w:rPr>
        <w:t xml:space="preserve"> Row v. Court of Wards 1886 (II) AC 660</w:t>
      </w:r>
      <w:r w:rsidRPr="00D56548">
        <w:rPr>
          <w:rFonts w:ascii="Tahoma" w:hAnsi="Tahoma" w:cs="Tahoma"/>
          <w:sz w:val="24"/>
          <w:szCs w:val="24"/>
        </w:rPr>
        <w:t xml:space="preserve">. </w:t>
      </w:r>
      <w:proofErr w:type="spellStart"/>
      <w:r w:rsidRPr="00D56548">
        <w:rPr>
          <w:rFonts w:ascii="Tahoma" w:hAnsi="Tahoma" w:cs="Tahoma"/>
          <w:b/>
          <w:sz w:val="24"/>
          <w:szCs w:val="24"/>
        </w:rPr>
        <w:t>Gwyer</w:t>
      </w:r>
      <w:proofErr w:type="spellEnd"/>
      <w:r w:rsidRPr="00D56548">
        <w:rPr>
          <w:rFonts w:ascii="Tahoma" w:hAnsi="Tahoma" w:cs="Tahoma"/>
          <w:b/>
          <w:sz w:val="24"/>
          <w:szCs w:val="24"/>
        </w:rPr>
        <w:t>, C.J.</w:t>
      </w:r>
      <w:r w:rsidRPr="00D56548">
        <w:rPr>
          <w:rFonts w:ascii="Tahoma" w:hAnsi="Tahoma" w:cs="Tahoma"/>
          <w:sz w:val="24"/>
          <w:szCs w:val="24"/>
        </w:rPr>
        <w:t xml:space="preserve"> speaking for the Federal Court observed:</w:t>
      </w:r>
    </w:p>
    <w:p w14:paraId="4D248659" w14:textId="77777777" w:rsidR="0029463B" w:rsidRPr="00D56548" w:rsidRDefault="0029463B" w:rsidP="0029463B">
      <w:pPr>
        <w:spacing w:line="360" w:lineRule="auto"/>
        <w:jc w:val="both"/>
        <w:rPr>
          <w:rFonts w:ascii="Tahoma" w:hAnsi="Tahoma" w:cs="Tahoma"/>
          <w:b/>
          <w:bCs/>
          <w:iCs/>
          <w:sz w:val="24"/>
          <w:szCs w:val="24"/>
        </w:rPr>
      </w:pPr>
      <w:r w:rsidRPr="00D56548">
        <w:rPr>
          <w:rFonts w:ascii="Tahoma" w:hAnsi="Tahoma" w:cs="Tahoma"/>
          <w:b/>
          <w:bCs/>
          <w:iCs/>
          <w:sz w:val="24"/>
          <w:szCs w:val="24"/>
        </w:rPr>
        <w:t xml:space="preserve">'This Court will not sit as a court of appeal from its own decisions, nor will it entertain applications to review on the ground only that one of the parties in the case conceives himself to be aggrieved by the decision. It would in our opinion be intolerable and most prejudicial to the public interest if cases once decided by the court could be re-opened and re-heard: 'There is a salutary maxim which ought to be observed by all courts of last resort -- </w:t>
      </w:r>
      <w:r w:rsidRPr="00D56548">
        <w:rPr>
          <w:rFonts w:ascii="Tahoma" w:hAnsi="Tahoma" w:cs="Tahoma"/>
          <w:b/>
          <w:bCs/>
          <w:i/>
          <w:sz w:val="24"/>
          <w:szCs w:val="24"/>
        </w:rPr>
        <w:t xml:space="preserve">Interest </w:t>
      </w:r>
      <w:proofErr w:type="spellStart"/>
      <w:r w:rsidRPr="00D56548">
        <w:rPr>
          <w:rFonts w:ascii="Tahoma" w:hAnsi="Tahoma" w:cs="Tahoma"/>
          <w:b/>
          <w:bCs/>
          <w:i/>
          <w:sz w:val="24"/>
          <w:szCs w:val="24"/>
        </w:rPr>
        <w:t>reipublicae</w:t>
      </w:r>
      <w:proofErr w:type="spellEnd"/>
      <w:r w:rsidRPr="00D56548">
        <w:rPr>
          <w:rFonts w:ascii="Tahoma" w:hAnsi="Tahoma" w:cs="Tahoma"/>
          <w:b/>
          <w:bCs/>
          <w:i/>
          <w:sz w:val="24"/>
          <w:szCs w:val="24"/>
        </w:rPr>
        <w:t xml:space="preserve"> </w:t>
      </w:r>
      <w:proofErr w:type="spellStart"/>
      <w:r w:rsidRPr="00D56548">
        <w:rPr>
          <w:rFonts w:ascii="Tahoma" w:hAnsi="Tahoma" w:cs="Tahoma"/>
          <w:b/>
          <w:bCs/>
          <w:i/>
          <w:sz w:val="24"/>
          <w:szCs w:val="24"/>
        </w:rPr>
        <w:t>ut</w:t>
      </w:r>
      <w:proofErr w:type="spellEnd"/>
      <w:r w:rsidRPr="00D56548">
        <w:rPr>
          <w:rFonts w:ascii="Tahoma" w:hAnsi="Tahoma" w:cs="Tahoma"/>
          <w:b/>
          <w:bCs/>
          <w:i/>
          <w:sz w:val="24"/>
          <w:szCs w:val="24"/>
        </w:rPr>
        <w:t xml:space="preserve"> sit </w:t>
      </w:r>
      <w:proofErr w:type="spellStart"/>
      <w:r w:rsidRPr="00D56548">
        <w:rPr>
          <w:rFonts w:ascii="Tahoma" w:hAnsi="Tahoma" w:cs="Tahoma"/>
          <w:b/>
          <w:bCs/>
          <w:i/>
          <w:sz w:val="24"/>
          <w:szCs w:val="24"/>
        </w:rPr>
        <w:t>finis</w:t>
      </w:r>
      <w:proofErr w:type="spellEnd"/>
      <w:r w:rsidRPr="00D56548">
        <w:rPr>
          <w:rFonts w:ascii="Tahoma" w:hAnsi="Tahoma" w:cs="Tahoma"/>
          <w:b/>
          <w:bCs/>
          <w:i/>
          <w:sz w:val="24"/>
          <w:szCs w:val="24"/>
        </w:rPr>
        <w:t xml:space="preserve"> </w:t>
      </w:r>
      <w:proofErr w:type="spellStart"/>
      <w:r w:rsidRPr="00D56548">
        <w:rPr>
          <w:rFonts w:ascii="Tahoma" w:hAnsi="Tahoma" w:cs="Tahoma"/>
          <w:b/>
          <w:bCs/>
          <w:i/>
          <w:sz w:val="24"/>
          <w:szCs w:val="24"/>
        </w:rPr>
        <w:t>litium</w:t>
      </w:r>
      <w:proofErr w:type="spellEnd"/>
      <w:r w:rsidRPr="00D56548">
        <w:rPr>
          <w:rFonts w:ascii="Tahoma" w:hAnsi="Tahoma" w:cs="Tahoma"/>
          <w:b/>
          <w:bCs/>
          <w:iCs/>
          <w:sz w:val="24"/>
          <w:szCs w:val="24"/>
        </w:rPr>
        <w:t xml:space="preserve"> (It concerns the state that there be an end of law-suits. It is in the interest of the State that there should be an end of law-suits.) Its strict observance may occasionally entail hardship upon individual litigants, but the mischief arising from that source must be small in comparison with the great mischief which would necessarily result from </w:t>
      </w:r>
      <w:r w:rsidRPr="00D56548">
        <w:rPr>
          <w:rFonts w:ascii="Tahoma" w:hAnsi="Tahoma" w:cs="Tahoma"/>
          <w:b/>
          <w:bCs/>
          <w:iCs/>
          <w:sz w:val="24"/>
          <w:szCs w:val="24"/>
        </w:rPr>
        <w:lastRenderedPageBreak/>
        <w:t>doubt being thrown upon the finality of the decisions of such a tribunal as this.'</w:t>
      </w:r>
    </w:p>
    <w:p w14:paraId="0D42D436" w14:textId="77777777" w:rsidR="0029463B" w:rsidRPr="00D56548" w:rsidRDefault="0029463B" w:rsidP="0029463B">
      <w:pPr>
        <w:spacing w:line="360" w:lineRule="auto"/>
        <w:jc w:val="both"/>
        <w:rPr>
          <w:rFonts w:ascii="Tahoma" w:hAnsi="Tahoma" w:cs="Tahoma"/>
          <w:bCs/>
          <w:sz w:val="24"/>
          <w:szCs w:val="24"/>
        </w:rPr>
      </w:pPr>
    </w:p>
    <w:p w14:paraId="36608623" w14:textId="77777777" w:rsidR="00C46589" w:rsidRDefault="0029463B" w:rsidP="00C46589">
      <w:pPr>
        <w:spacing w:line="360" w:lineRule="auto"/>
        <w:jc w:val="both"/>
        <w:rPr>
          <w:rFonts w:ascii="Tahoma" w:hAnsi="Tahoma" w:cs="Tahoma"/>
          <w:sz w:val="24"/>
          <w:szCs w:val="24"/>
        </w:rPr>
      </w:pPr>
      <w:r w:rsidRPr="00D56548">
        <w:rPr>
          <w:rFonts w:ascii="Tahoma" w:hAnsi="Tahoma" w:cs="Tahoma"/>
          <w:sz w:val="24"/>
          <w:szCs w:val="24"/>
        </w:rPr>
        <w:t xml:space="preserve">In my opinion, the inherent jurisdiction of judges of the superior courts does not extend to re-opening and varying or setting aside final orders of the court disposing of a matter unless there is clear breach of the rules of natural justice or the order does not express the true intent of the court's decision. If this is not guarded jealously, there will not be certainty or finality to court orders that the judicial process requires. While its presence and use by the appropriate courts allows flexibility for substantial justice to be done between the parties and avoid abuses of the courts processes in appropriate cases, my opinion is as an element related to the common law, it should be used cautiously or sparingly but as often as truly required. In conclusion, in as much as the grounds of this application are the same as the arguments that were made before the review panel in 1992 but did not find </w:t>
      </w:r>
      <w:proofErr w:type="spellStart"/>
      <w:r w:rsidRPr="00D56548">
        <w:rPr>
          <w:rFonts w:ascii="Tahoma" w:hAnsi="Tahoma" w:cs="Tahoma"/>
          <w:sz w:val="24"/>
          <w:szCs w:val="24"/>
        </w:rPr>
        <w:t>favour</w:t>
      </w:r>
      <w:proofErr w:type="spellEnd"/>
      <w:r w:rsidRPr="00D56548">
        <w:rPr>
          <w:rFonts w:ascii="Tahoma" w:hAnsi="Tahoma" w:cs="Tahoma"/>
          <w:sz w:val="24"/>
          <w:szCs w:val="24"/>
        </w:rPr>
        <w:t xml:space="preserve"> with this court, that phase of the litigation is final and cannot be reopen. </w:t>
      </w:r>
    </w:p>
    <w:p w14:paraId="39BD9514" w14:textId="60DB58D4" w:rsidR="00D56548" w:rsidRPr="00C46589" w:rsidRDefault="00BA7AE6" w:rsidP="00C46589">
      <w:pPr>
        <w:spacing w:line="360" w:lineRule="auto"/>
        <w:ind w:left="3600" w:firstLine="720"/>
        <w:jc w:val="both"/>
        <w:rPr>
          <w:rFonts w:ascii="Tahoma" w:hAnsi="Tahoma" w:cs="Tahoma"/>
          <w:sz w:val="24"/>
          <w:szCs w:val="24"/>
        </w:rPr>
      </w:pPr>
      <w:r>
        <w:rPr>
          <w:rFonts w:ascii="Tahoma" w:hAnsi="Tahoma" w:cs="Tahoma"/>
          <w:b/>
          <w:sz w:val="24"/>
          <w:szCs w:val="24"/>
        </w:rPr>
        <w:t>SGD</w:t>
      </w:r>
      <w:r w:rsidR="00C46589">
        <w:rPr>
          <w:rFonts w:ascii="Tahoma" w:hAnsi="Tahoma" w:cs="Tahoma"/>
          <w:b/>
          <w:sz w:val="24"/>
          <w:szCs w:val="24"/>
        </w:rPr>
        <w:t xml:space="preserve">      </w:t>
      </w:r>
      <w:r w:rsidR="00D56548">
        <w:rPr>
          <w:rFonts w:ascii="Tahoma" w:hAnsi="Tahoma" w:cs="Tahoma"/>
          <w:b/>
          <w:sz w:val="24"/>
          <w:szCs w:val="24"/>
        </w:rPr>
        <w:t>N. A</w:t>
      </w:r>
      <w:r w:rsidR="00D56548" w:rsidRPr="00D51CED">
        <w:rPr>
          <w:rFonts w:ascii="Tahoma" w:hAnsi="Tahoma" w:cs="Tahoma"/>
          <w:b/>
          <w:sz w:val="24"/>
          <w:szCs w:val="24"/>
        </w:rPr>
        <w:t xml:space="preserve">. </w:t>
      </w:r>
      <w:r w:rsidR="00D56548">
        <w:rPr>
          <w:rFonts w:ascii="Tahoma" w:hAnsi="Tahoma" w:cs="Tahoma"/>
          <w:b/>
          <w:sz w:val="24"/>
          <w:szCs w:val="24"/>
        </w:rPr>
        <w:t>AMEGATCHER</w:t>
      </w:r>
    </w:p>
    <w:p w14:paraId="390CE294" w14:textId="00677B37" w:rsidR="00D56548" w:rsidRDefault="00D56548" w:rsidP="00D56548">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SUPREME COURT)</w:t>
      </w:r>
    </w:p>
    <w:p w14:paraId="7AEB9AF3" w14:textId="500B83B0" w:rsidR="00C46589" w:rsidRDefault="00C46589" w:rsidP="00C46589">
      <w:pPr>
        <w:spacing w:after="0" w:line="360" w:lineRule="auto"/>
        <w:jc w:val="both"/>
        <w:rPr>
          <w:rFonts w:ascii="Tahoma" w:hAnsi="Tahoma" w:cs="Tahoma"/>
          <w:b/>
          <w:sz w:val="24"/>
          <w:szCs w:val="24"/>
        </w:rPr>
      </w:pPr>
    </w:p>
    <w:p w14:paraId="64C7D33F" w14:textId="77777777" w:rsidR="00C46589" w:rsidRDefault="00C46589" w:rsidP="00C46589">
      <w:pPr>
        <w:spacing w:after="0" w:line="360" w:lineRule="auto"/>
        <w:jc w:val="both"/>
        <w:rPr>
          <w:rFonts w:ascii="Tahoma" w:hAnsi="Tahoma" w:cs="Tahoma"/>
          <w:b/>
          <w:sz w:val="24"/>
          <w:szCs w:val="24"/>
        </w:rPr>
      </w:pPr>
    </w:p>
    <w:p w14:paraId="632569F1" w14:textId="42934CDB" w:rsidR="00D56548" w:rsidRPr="00D51CED" w:rsidRDefault="00BA7AE6" w:rsidP="00C46589">
      <w:pPr>
        <w:spacing w:after="0" w:line="360" w:lineRule="auto"/>
        <w:ind w:left="3600" w:firstLine="720"/>
        <w:jc w:val="both"/>
        <w:rPr>
          <w:rFonts w:ascii="Tahoma" w:hAnsi="Tahoma" w:cs="Tahoma"/>
          <w:b/>
          <w:sz w:val="24"/>
          <w:szCs w:val="24"/>
        </w:rPr>
      </w:pPr>
      <w:r>
        <w:rPr>
          <w:rFonts w:ascii="Tahoma" w:hAnsi="Tahoma" w:cs="Tahoma"/>
          <w:b/>
          <w:sz w:val="24"/>
          <w:szCs w:val="24"/>
        </w:rPr>
        <w:t>SGD</w:t>
      </w:r>
      <w:r w:rsidR="00C46589">
        <w:rPr>
          <w:rFonts w:ascii="Tahoma" w:hAnsi="Tahoma" w:cs="Tahoma"/>
          <w:b/>
          <w:sz w:val="24"/>
          <w:szCs w:val="24"/>
        </w:rPr>
        <w:t xml:space="preserve">      </w:t>
      </w:r>
      <w:r w:rsidR="00D56548">
        <w:rPr>
          <w:rFonts w:ascii="Tahoma" w:hAnsi="Tahoma" w:cs="Tahoma"/>
          <w:b/>
          <w:sz w:val="24"/>
          <w:szCs w:val="24"/>
        </w:rPr>
        <w:t xml:space="preserve"> P</w:t>
      </w:r>
      <w:r w:rsidR="00D56548" w:rsidRPr="00D51CED">
        <w:rPr>
          <w:rFonts w:ascii="Tahoma" w:hAnsi="Tahoma" w:cs="Tahoma"/>
          <w:b/>
          <w:sz w:val="24"/>
          <w:szCs w:val="24"/>
        </w:rPr>
        <w:t xml:space="preserve">. </w:t>
      </w:r>
      <w:r w:rsidR="00D56548">
        <w:rPr>
          <w:rFonts w:ascii="Tahoma" w:hAnsi="Tahoma" w:cs="Tahoma"/>
          <w:b/>
          <w:sz w:val="24"/>
          <w:szCs w:val="24"/>
        </w:rPr>
        <w:t>BAFFOE-BONNIE</w:t>
      </w:r>
    </w:p>
    <w:p w14:paraId="2D5E2E4D" w14:textId="00DBA080" w:rsidR="00D56548" w:rsidRDefault="00D56548" w:rsidP="00D559E7">
      <w:pPr>
        <w:spacing w:after="120" w:line="360" w:lineRule="auto"/>
        <w:ind w:left="4320" w:firstLine="720"/>
        <w:jc w:val="both"/>
        <w:rPr>
          <w:rFonts w:ascii="Tahoma" w:hAnsi="Tahoma" w:cs="Tahoma"/>
          <w:b/>
          <w:sz w:val="24"/>
          <w:szCs w:val="24"/>
        </w:rPr>
      </w:pPr>
      <w:r w:rsidRPr="00D51CED">
        <w:rPr>
          <w:rFonts w:ascii="Tahoma" w:hAnsi="Tahoma" w:cs="Tahoma"/>
          <w:b/>
          <w:sz w:val="24"/>
          <w:szCs w:val="24"/>
        </w:rPr>
        <w:t>(</w:t>
      </w:r>
      <w:r w:rsidR="00D559E7">
        <w:rPr>
          <w:rFonts w:ascii="Tahoma" w:hAnsi="Tahoma" w:cs="Tahoma"/>
          <w:b/>
          <w:sz w:val="24"/>
          <w:szCs w:val="24"/>
        </w:rPr>
        <w:t>ACTING CHIEF JUSTICE</w:t>
      </w:r>
      <w:r w:rsidRPr="00D51CED">
        <w:rPr>
          <w:rFonts w:ascii="Tahoma" w:hAnsi="Tahoma" w:cs="Tahoma"/>
          <w:b/>
          <w:sz w:val="24"/>
          <w:szCs w:val="24"/>
        </w:rPr>
        <w:t>)</w:t>
      </w:r>
    </w:p>
    <w:p w14:paraId="719193BB" w14:textId="77777777" w:rsidR="00C46589" w:rsidRDefault="00C46589" w:rsidP="00C46589">
      <w:pPr>
        <w:spacing w:after="0" w:line="360" w:lineRule="auto"/>
        <w:jc w:val="both"/>
        <w:rPr>
          <w:rFonts w:ascii="Tahoma" w:hAnsi="Tahoma" w:cs="Tahoma"/>
          <w:b/>
          <w:sz w:val="24"/>
          <w:szCs w:val="24"/>
        </w:rPr>
      </w:pPr>
    </w:p>
    <w:p w14:paraId="5FCADF64" w14:textId="77777777" w:rsidR="00C46589" w:rsidRDefault="00C46589" w:rsidP="00C46589">
      <w:pPr>
        <w:spacing w:after="0" w:line="360" w:lineRule="auto"/>
        <w:jc w:val="both"/>
        <w:rPr>
          <w:rFonts w:ascii="Tahoma" w:hAnsi="Tahoma" w:cs="Tahoma"/>
          <w:b/>
          <w:sz w:val="24"/>
          <w:szCs w:val="24"/>
        </w:rPr>
      </w:pPr>
    </w:p>
    <w:p w14:paraId="41C62439" w14:textId="77DE27FF" w:rsidR="00D56548" w:rsidRPr="00D51CED" w:rsidRDefault="00BA7AE6" w:rsidP="00C46589">
      <w:pPr>
        <w:spacing w:after="0" w:line="360" w:lineRule="auto"/>
        <w:ind w:left="3600" w:firstLine="720"/>
        <w:jc w:val="both"/>
        <w:rPr>
          <w:rFonts w:ascii="Tahoma" w:hAnsi="Tahoma" w:cs="Tahoma"/>
          <w:b/>
          <w:sz w:val="24"/>
          <w:szCs w:val="24"/>
        </w:rPr>
      </w:pPr>
      <w:r>
        <w:rPr>
          <w:rFonts w:ascii="Tahoma" w:hAnsi="Tahoma" w:cs="Tahoma"/>
          <w:b/>
          <w:sz w:val="24"/>
          <w:szCs w:val="24"/>
        </w:rPr>
        <w:t>SGD</w:t>
      </w:r>
      <w:r w:rsidR="00D56548">
        <w:rPr>
          <w:rFonts w:ascii="Tahoma" w:hAnsi="Tahoma" w:cs="Tahoma"/>
          <w:b/>
          <w:sz w:val="24"/>
          <w:szCs w:val="24"/>
        </w:rPr>
        <w:t xml:space="preserve">  </w:t>
      </w:r>
      <w:r w:rsidR="00C46589">
        <w:rPr>
          <w:rFonts w:ascii="Tahoma" w:hAnsi="Tahoma" w:cs="Tahoma"/>
          <w:b/>
          <w:sz w:val="24"/>
          <w:szCs w:val="24"/>
        </w:rPr>
        <w:t xml:space="preserve">    </w:t>
      </w:r>
      <w:r w:rsidR="00D56548">
        <w:rPr>
          <w:rFonts w:ascii="Tahoma" w:hAnsi="Tahoma" w:cs="Tahoma"/>
          <w:b/>
          <w:sz w:val="24"/>
          <w:szCs w:val="24"/>
        </w:rPr>
        <w:t xml:space="preserve"> S. K</w:t>
      </w:r>
      <w:r w:rsidR="00D56548" w:rsidRPr="00D51CED">
        <w:rPr>
          <w:rFonts w:ascii="Tahoma" w:hAnsi="Tahoma" w:cs="Tahoma"/>
          <w:b/>
          <w:sz w:val="24"/>
          <w:szCs w:val="24"/>
        </w:rPr>
        <w:t xml:space="preserve">. </w:t>
      </w:r>
      <w:r w:rsidR="00D56548">
        <w:rPr>
          <w:rFonts w:ascii="Tahoma" w:hAnsi="Tahoma" w:cs="Tahoma"/>
          <w:b/>
          <w:sz w:val="24"/>
          <w:szCs w:val="24"/>
        </w:rPr>
        <w:t>MARFUL-SAU</w:t>
      </w:r>
    </w:p>
    <w:p w14:paraId="696872ED" w14:textId="52C7AEA7" w:rsidR="00D56548" w:rsidRDefault="00D56548" w:rsidP="00D56548">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w:t>
      </w:r>
      <w:bookmarkStart w:id="0" w:name="_GoBack"/>
      <w:bookmarkEnd w:id="0"/>
      <w:r w:rsidRPr="00D51CED">
        <w:rPr>
          <w:rFonts w:ascii="Tahoma" w:hAnsi="Tahoma" w:cs="Tahoma"/>
          <w:b/>
          <w:sz w:val="24"/>
          <w:szCs w:val="24"/>
        </w:rPr>
        <w:t>UPREME COURT)</w:t>
      </w:r>
    </w:p>
    <w:p w14:paraId="0887E748" w14:textId="56AEAE3F" w:rsidR="004254E1" w:rsidRPr="00D51CED" w:rsidRDefault="004254E1" w:rsidP="004254E1">
      <w:pPr>
        <w:spacing w:after="120" w:line="360" w:lineRule="auto"/>
        <w:jc w:val="both"/>
        <w:rPr>
          <w:rFonts w:ascii="Tahoma" w:hAnsi="Tahoma" w:cs="Tahoma"/>
          <w:b/>
          <w:sz w:val="24"/>
          <w:szCs w:val="24"/>
          <w:u w:val="single"/>
        </w:rPr>
      </w:pPr>
      <w:r w:rsidRPr="00D51CED">
        <w:rPr>
          <w:rFonts w:ascii="Tahoma" w:hAnsi="Tahoma" w:cs="Tahoma"/>
          <w:b/>
          <w:sz w:val="24"/>
          <w:szCs w:val="24"/>
          <w:u w:val="single"/>
        </w:rPr>
        <w:t>COUNSEL</w:t>
      </w:r>
    </w:p>
    <w:p w14:paraId="02EDE05C" w14:textId="77777777" w:rsidR="000B1A5F" w:rsidRDefault="00A63277" w:rsidP="00522919">
      <w:pPr>
        <w:pStyle w:val="ListParagraph"/>
        <w:numPr>
          <w:ilvl w:val="0"/>
          <w:numId w:val="7"/>
        </w:numPr>
        <w:spacing w:after="120" w:line="240" w:lineRule="auto"/>
        <w:rPr>
          <w:rFonts w:ascii="Tahoma" w:hAnsi="Tahoma" w:cs="Tahoma"/>
          <w:sz w:val="24"/>
          <w:szCs w:val="24"/>
        </w:rPr>
      </w:pPr>
      <w:r>
        <w:rPr>
          <w:rFonts w:ascii="Tahoma" w:hAnsi="Tahoma" w:cs="Tahoma"/>
          <w:bCs/>
          <w:sz w:val="24"/>
          <w:szCs w:val="24"/>
        </w:rPr>
        <w:t>A. SOMUAH-ASAMOAH</w:t>
      </w:r>
      <w:r w:rsidR="004254E1" w:rsidRPr="00A63277">
        <w:rPr>
          <w:rFonts w:ascii="Tahoma" w:hAnsi="Tahoma" w:cs="Tahoma"/>
          <w:bCs/>
          <w:sz w:val="24"/>
          <w:szCs w:val="24"/>
        </w:rPr>
        <w:t xml:space="preserve"> FOR THE </w:t>
      </w:r>
      <w:r>
        <w:rPr>
          <w:rFonts w:ascii="Tahoma" w:hAnsi="Tahoma" w:cs="Tahoma"/>
          <w:bCs/>
          <w:sz w:val="24"/>
          <w:szCs w:val="24"/>
        </w:rPr>
        <w:t>APPLICANT</w:t>
      </w:r>
      <w:r w:rsidR="004254E1" w:rsidRPr="00A63277">
        <w:rPr>
          <w:rFonts w:ascii="Tahoma" w:hAnsi="Tahoma" w:cs="Tahoma"/>
          <w:sz w:val="24"/>
          <w:szCs w:val="24"/>
        </w:rPr>
        <w:t>.</w:t>
      </w:r>
    </w:p>
    <w:p w14:paraId="563EC987" w14:textId="4BC2CF27" w:rsidR="00D56548" w:rsidRPr="000B1A5F" w:rsidRDefault="00F10C46" w:rsidP="000B1A5F">
      <w:pPr>
        <w:spacing w:after="120" w:line="240" w:lineRule="auto"/>
        <w:rPr>
          <w:rFonts w:ascii="Tahoma" w:hAnsi="Tahoma" w:cs="Tahoma"/>
          <w:sz w:val="24"/>
          <w:szCs w:val="24"/>
        </w:rPr>
      </w:pPr>
      <w:r w:rsidRPr="000B1A5F">
        <w:rPr>
          <w:rFonts w:ascii="Tahoma" w:hAnsi="Tahoma" w:cs="Tahoma"/>
          <w:sz w:val="24"/>
          <w:szCs w:val="24"/>
        </w:rPr>
        <w:lastRenderedPageBreak/>
        <w:t>JEAN MAURELL</w:t>
      </w:r>
      <w:r w:rsidR="000B1A5F" w:rsidRPr="000B1A5F">
        <w:rPr>
          <w:rFonts w:ascii="Tahoma" w:hAnsi="Tahoma" w:cs="Tahoma"/>
          <w:sz w:val="24"/>
          <w:szCs w:val="24"/>
        </w:rPr>
        <w:t>ET</w:t>
      </w:r>
      <w:r w:rsidR="000B1A5F">
        <w:rPr>
          <w:rFonts w:ascii="Tahoma" w:hAnsi="Tahoma" w:cs="Tahoma"/>
          <w:sz w:val="24"/>
          <w:szCs w:val="24"/>
        </w:rPr>
        <w:t xml:space="preserve"> WITH HIM KWAMI BONI </w:t>
      </w:r>
      <w:r w:rsidR="00A63277" w:rsidRPr="000B1A5F">
        <w:rPr>
          <w:rFonts w:ascii="Tahoma" w:hAnsi="Tahoma" w:cs="Tahoma"/>
          <w:sz w:val="24"/>
          <w:szCs w:val="24"/>
        </w:rPr>
        <w:t>FOR THE RESPONDENT.</w:t>
      </w:r>
    </w:p>
    <w:sectPr w:rsidR="00D56548" w:rsidRPr="000B1A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7143F" w14:textId="77777777" w:rsidR="0097151F" w:rsidRDefault="0097151F" w:rsidP="00E83C50">
      <w:pPr>
        <w:spacing w:after="0" w:line="240" w:lineRule="auto"/>
      </w:pPr>
      <w:r>
        <w:separator/>
      </w:r>
    </w:p>
  </w:endnote>
  <w:endnote w:type="continuationSeparator" w:id="0">
    <w:p w14:paraId="1428663A" w14:textId="77777777" w:rsidR="0097151F" w:rsidRDefault="0097151F" w:rsidP="00E8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04509" w14:textId="77777777" w:rsidR="0097151F" w:rsidRDefault="0097151F" w:rsidP="00E83C50">
      <w:pPr>
        <w:spacing w:after="0" w:line="240" w:lineRule="auto"/>
      </w:pPr>
      <w:r>
        <w:separator/>
      </w:r>
    </w:p>
  </w:footnote>
  <w:footnote w:type="continuationSeparator" w:id="0">
    <w:p w14:paraId="2E481A91" w14:textId="77777777" w:rsidR="0097151F" w:rsidRDefault="0097151F" w:rsidP="00E83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78687"/>
      <w:docPartObj>
        <w:docPartGallery w:val="Page Numbers (Top of Page)"/>
        <w:docPartUnique/>
      </w:docPartObj>
    </w:sdtPr>
    <w:sdtEndPr>
      <w:rPr>
        <w:noProof/>
      </w:rPr>
    </w:sdtEndPr>
    <w:sdtContent>
      <w:p w14:paraId="2ADE9B4C" w14:textId="77777777" w:rsidR="00E83C50" w:rsidRDefault="00E83C50">
        <w:pPr>
          <w:pStyle w:val="Header"/>
          <w:jc w:val="right"/>
        </w:pPr>
        <w:r>
          <w:fldChar w:fldCharType="begin"/>
        </w:r>
        <w:r>
          <w:instrText xml:space="preserve"> PAGE   \* MERGEFORMAT </w:instrText>
        </w:r>
        <w:r>
          <w:fldChar w:fldCharType="separate"/>
        </w:r>
        <w:r w:rsidR="008E4D80">
          <w:rPr>
            <w:noProof/>
          </w:rPr>
          <w:t>2</w:t>
        </w:r>
        <w:r>
          <w:rPr>
            <w:noProof/>
          </w:rPr>
          <w:fldChar w:fldCharType="end"/>
        </w:r>
      </w:p>
    </w:sdtContent>
  </w:sdt>
  <w:p w14:paraId="2ADE9B4D" w14:textId="77777777" w:rsidR="00E83C50" w:rsidRDefault="00E83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E6EA3"/>
    <w:multiLevelType w:val="hybridMultilevel"/>
    <w:tmpl w:val="1AB03AB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42D8291C"/>
    <w:multiLevelType w:val="hybridMultilevel"/>
    <w:tmpl w:val="9B1AD760"/>
    <w:lvl w:ilvl="0" w:tplc="AB6A71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4612B"/>
    <w:multiLevelType w:val="hybridMultilevel"/>
    <w:tmpl w:val="A8E85144"/>
    <w:lvl w:ilvl="0" w:tplc="715404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00051"/>
    <w:multiLevelType w:val="hybridMultilevel"/>
    <w:tmpl w:val="4FD02E24"/>
    <w:lvl w:ilvl="0" w:tplc="A2505842">
      <w:start w:val="1"/>
      <w:numFmt w:val="upperLetter"/>
      <w:lvlText w:val="%1."/>
      <w:lvlJc w:val="left"/>
      <w:pPr>
        <w:ind w:left="6072" w:hanging="360"/>
      </w:pPr>
      <w:rPr>
        <w:rFonts w:hint="default"/>
      </w:rPr>
    </w:lvl>
    <w:lvl w:ilvl="1" w:tplc="10090019" w:tentative="1">
      <w:start w:val="1"/>
      <w:numFmt w:val="lowerLetter"/>
      <w:lvlText w:val="%2."/>
      <w:lvlJc w:val="left"/>
      <w:pPr>
        <w:ind w:left="6792" w:hanging="360"/>
      </w:pPr>
    </w:lvl>
    <w:lvl w:ilvl="2" w:tplc="1009001B" w:tentative="1">
      <w:start w:val="1"/>
      <w:numFmt w:val="lowerRoman"/>
      <w:lvlText w:val="%3."/>
      <w:lvlJc w:val="right"/>
      <w:pPr>
        <w:ind w:left="7512" w:hanging="180"/>
      </w:pPr>
    </w:lvl>
    <w:lvl w:ilvl="3" w:tplc="1009000F" w:tentative="1">
      <w:start w:val="1"/>
      <w:numFmt w:val="decimal"/>
      <w:lvlText w:val="%4."/>
      <w:lvlJc w:val="left"/>
      <w:pPr>
        <w:ind w:left="8232" w:hanging="360"/>
      </w:pPr>
    </w:lvl>
    <w:lvl w:ilvl="4" w:tplc="10090019" w:tentative="1">
      <w:start w:val="1"/>
      <w:numFmt w:val="lowerLetter"/>
      <w:lvlText w:val="%5."/>
      <w:lvlJc w:val="left"/>
      <w:pPr>
        <w:ind w:left="8952" w:hanging="360"/>
      </w:pPr>
    </w:lvl>
    <w:lvl w:ilvl="5" w:tplc="1009001B" w:tentative="1">
      <w:start w:val="1"/>
      <w:numFmt w:val="lowerRoman"/>
      <w:lvlText w:val="%6."/>
      <w:lvlJc w:val="right"/>
      <w:pPr>
        <w:ind w:left="9672" w:hanging="180"/>
      </w:pPr>
    </w:lvl>
    <w:lvl w:ilvl="6" w:tplc="1009000F" w:tentative="1">
      <w:start w:val="1"/>
      <w:numFmt w:val="decimal"/>
      <w:lvlText w:val="%7."/>
      <w:lvlJc w:val="left"/>
      <w:pPr>
        <w:ind w:left="10392" w:hanging="360"/>
      </w:pPr>
    </w:lvl>
    <w:lvl w:ilvl="7" w:tplc="10090019" w:tentative="1">
      <w:start w:val="1"/>
      <w:numFmt w:val="lowerLetter"/>
      <w:lvlText w:val="%8."/>
      <w:lvlJc w:val="left"/>
      <w:pPr>
        <w:ind w:left="11112" w:hanging="360"/>
      </w:pPr>
    </w:lvl>
    <w:lvl w:ilvl="8" w:tplc="1009001B" w:tentative="1">
      <w:start w:val="1"/>
      <w:numFmt w:val="lowerRoman"/>
      <w:lvlText w:val="%9."/>
      <w:lvlJc w:val="right"/>
      <w:pPr>
        <w:ind w:left="11832" w:hanging="180"/>
      </w:pPr>
    </w:lvl>
  </w:abstractNum>
  <w:abstractNum w:abstractNumId="4" w15:restartNumberingAfterBreak="0">
    <w:nsid w:val="5C3515EE"/>
    <w:multiLevelType w:val="hybridMultilevel"/>
    <w:tmpl w:val="4B98665A"/>
    <w:lvl w:ilvl="0" w:tplc="1DC8EA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35D4E"/>
    <w:multiLevelType w:val="hybridMultilevel"/>
    <w:tmpl w:val="A23A19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D5269"/>
    <w:multiLevelType w:val="hybridMultilevel"/>
    <w:tmpl w:val="5950B63E"/>
    <w:lvl w:ilvl="0" w:tplc="F242989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4E0"/>
    <w:rsid w:val="00001B48"/>
    <w:rsid w:val="00004ECA"/>
    <w:rsid w:val="000069EC"/>
    <w:rsid w:val="000114B5"/>
    <w:rsid w:val="0001231C"/>
    <w:rsid w:val="0001574C"/>
    <w:rsid w:val="000200EB"/>
    <w:rsid w:val="00023EF0"/>
    <w:rsid w:val="00024FCD"/>
    <w:rsid w:val="000253DE"/>
    <w:rsid w:val="000273DC"/>
    <w:rsid w:val="00027423"/>
    <w:rsid w:val="00030942"/>
    <w:rsid w:val="00033288"/>
    <w:rsid w:val="000343A7"/>
    <w:rsid w:val="00036DC4"/>
    <w:rsid w:val="00040AD9"/>
    <w:rsid w:val="0004187F"/>
    <w:rsid w:val="000429AB"/>
    <w:rsid w:val="00045523"/>
    <w:rsid w:val="00050252"/>
    <w:rsid w:val="00050F57"/>
    <w:rsid w:val="00051AE5"/>
    <w:rsid w:val="00054C13"/>
    <w:rsid w:val="00055573"/>
    <w:rsid w:val="00055FC9"/>
    <w:rsid w:val="00063674"/>
    <w:rsid w:val="0006407D"/>
    <w:rsid w:val="00064A8E"/>
    <w:rsid w:val="00070476"/>
    <w:rsid w:val="00070F64"/>
    <w:rsid w:val="000752AE"/>
    <w:rsid w:val="00080893"/>
    <w:rsid w:val="00083E81"/>
    <w:rsid w:val="000924FF"/>
    <w:rsid w:val="000939DF"/>
    <w:rsid w:val="000A0E58"/>
    <w:rsid w:val="000B1A5F"/>
    <w:rsid w:val="000B715A"/>
    <w:rsid w:val="000C29C6"/>
    <w:rsid w:val="000C3C9A"/>
    <w:rsid w:val="000C40EC"/>
    <w:rsid w:val="000C4E9E"/>
    <w:rsid w:val="000C510D"/>
    <w:rsid w:val="000C6156"/>
    <w:rsid w:val="000C7FE7"/>
    <w:rsid w:val="000D017A"/>
    <w:rsid w:val="000D0517"/>
    <w:rsid w:val="000D0690"/>
    <w:rsid w:val="000D2B40"/>
    <w:rsid w:val="000D2F57"/>
    <w:rsid w:val="000E0BAE"/>
    <w:rsid w:val="000E2287"/>
    <w:rsid w:val="000F1D68"/>
    <w:rsid w:val="000F3DCC"/>
    <w:rsid w:val="000F6A9C"/>
    <w:rsid w:val="0010272B"/>
    <w:rsid w:val="001034AF"/>
    <w:rsid w:val="0010462A"/>
    <w:rsid w:val="00104C64"/>
    <w:rsid w:val="00105EED"/>
    <w:rsid w:val="00107749"/>
    <w:rsid w:val="0011077D"/>
    <w:rsid w:val="00111178"/>
    <w:rsid w:val="001118DC"/>
    <w:rsid w:val="00120109"/>
    <w:rsid w:val="001234C8"/>
    <w:rsid w:val="00123E55"/>
    <w:rsid w:val="00124DBF"/>
    <w:rsid w:val="00126B99"/>
    <w:rsid w:val="00136006"/>
    <w:rsid w:val="0013711B"/>
    <w:rsid w:val="0013783E"/>
    <w:rsid w:val="00140491"/>
    <w:rsid w:val="001413AF"/>
    <w:rsid w:val="001444AF"/>
    <w:rsid w:val="00144DE0"/>
    <w:rsid w:val="00145B65"/>
    <w:rsid w:val="00147985"/>
    <w:rsid w:val="001523FF"/>
    <w:rsid w:val="00155346"/>
    <w:rsid w:val="001566CD"/>
    <w:rsid w:val="0016422D"/>
    <w:rsid w:val="00166B94"/>
    <w:rsid w:val="001747FE"/>
    <w:rsid w:val="00176EAA"/>
    <w:rsid w:val="001845C9"/>
    <w:rsid w:val="00184CD7"/>
    <w:rsid w:val="00190CD5"/>
    <w:rsid w:val="00193C7F"/>
    <w:rsid w:val="001A07FF"/>
    <w:rsid w:val="001A4607"/>
    <w:rsid w:val="001B1CAB"/>
    <w:rsid w:val="001B3E2F"/>
    <w:rsid w:val="001B48F3"/>
    <w:rsid w:val="001B78C4"/>
    <w:rsid w:val="001B78CA"/>
    <w:rsid w:val="001C6002"/>
    <w:rsid w:val="001C7278"/>
    <w:rsid w:val="001D0D6E"/>
    <w:rsid w:val="001D288A"/>
    <w:rsid w:val="001D382B"/>
    <w:rsid w:val="001D4033"/>
    <w:rsid w:val="001D4B78"/>
    <w:rsid w:val="001E141F"/>
    <w:rsid w:val="001E3A89"/>
    <w:rsid w:val="001E7EF5"/>
    <w:rsid w:val="00202EB2"/>
    <w:rsid w:val="0020460D"/>
    <w:rsid w:val="00211EDC"/>
    <w:rsid w:val="002143DE"/>
    <w:rsid w:val="00214791"/>
    <w:rsid w:val="002245B9"/>
    <w:rsid w:val="00227480"/>
    <w:rsid w:val="002314E3"/>
    <w:rsid w:val="00233B1F"/>
    <w:rsid w:val="00241A2F"/>
    <w:rsid w:val="0024629B"/>
    <w:rsid w:val="00246763"/>
    <w:rsid w:val="00251BE9"/>
    <w:rsid w:val="00253415"/>
    <w:rsid w:val="00263B60"/>
    <w:rsid w:val="002754B7"/>
    <w:rsid w:val="002862A9"/>
    <w:rsid w:val="00291890"/>
    <w:rsid w:val="0029463B"/>
    <w:rsid w:val="0029508A"/>
    <w:rsid w:val="002979C9"/>
    <w:rsid w:val="002A0A2A"/>
    <w:rsid w:val="002A2F9A"/>
    <w:rsid w:val="002D045A"/>
    <w:rsid w:val="002D35E9"/>
    <w:rsid w:val="002D6648"/>
    <w:rsid w:val="002E5614"/>
    <w:rsid w:val="002F1AEF"/>
    <w:rsid w:val="002F33E3"/>
    <w:rsid w:val="00300786"/>
    <w:rsid w:val="003033F8"/>
    <w:rsid w:val="0030628D"/>
    <w:rsid w:val="00306F82"/>
    <w:rsid w:val="003120DD"/>
    <w:rsid w:val="003159BB"/>
    <w:rsid w:val="00320487"/>
    <w:rsid w:val="00326E5B"/>
    <w:rsid w:val="00330C5B"/>
    <w:rsid w:val="00331DAD"/>
    <w:rsid w:val="003411EF"/>
    <w:rsid w:val="003429E1"/>
    <w:rsid w:val="00347675"/>
    <w:rsid w:val="0035154C"/>
    <w:rsid w:val="003523CB"/>
    <w:rsid w:val="00375CE8"/>
    <w:rsid w:val="00380CF0"/>
    <w:rsid w:val="00382E29"/>
    <w:rsid w:val="00385907"/>
    <w:rsid w:val="00385F62"/>
    <w:rsid w:val="00386C1A"/>
    <w:rsid w:val="00386D88"/>
    <w:rsid w:val="003878F0"/>
    <w:rsid w:val="0039044F"/>
    <w:rsid w:val="003916C6"/>
    <w:rsid w:val="00397B61"/>
    <w:rsid w:val="003A1CD7"/>
    <w:rsid w:val="003A23C2"/>
    <w:rsid w:val="003A647C"/>
    <w:rsid w:val="003B1A73"/>
    <w:rsid w:val="003C074E"/>
    <w:rsid w:val="003C2635"/>
    <w:rsid w:val="003D3498"/>
    <w:rsid w:val="003D40C6"/>
    <w:rsid w:val="003D571D"/>
    <w:rsid w:val="003E1095"/>
    <w:rsid w:val="003E51F0"/>
    <w:rsid w:val="003E60BA"/>
    <w:rsid w:val="003E7627"/>
    <w:rsid w:val="003F3887"/>
    <w:rsid w:val="003F5BD1"/>
    <w:rsid w:val="00405A1F"/>
    <w:rsid w:val="00411790"/>
    <w:rsid w:val="004126B7"/>
    <w:rsid w:val="00413249"/>
    <w:rsid w:val="0041463C"/>
    <w:rsid w:val="00417E28"/>
    <w:rsid w:val="00421B99"/>
    <w:rsid w:val="00423274"/>
    <w:rsid w:val="004254E1"/>
    <w:rsid w:val="0043296F"/>
    <w:rsid w:val="00436042"/>
    <w:rsid w:val="004361D8"/>
    <w:rsid w:val="004405B5"/>
    <w:rsid w:val="00443746"/>
    <w:rsid w:val="00443D40"/>
    <w:rsid w:val="00451C10"/>
    <w:rsid w:val="004527AE"/>
    <w:rsid w:val="00453495"/>
    <w:rsid w:val="0045657B"/>
    <w:rsid w:val="00456CDD"/>
    <w:rsid w:val="00457B38"/>
    <w:rsid w:val="004635CF"/>
    <w:rsid w:val="00464D44"/>
    <w:rsid w:val="0046514B"/>
    <w:rsid w:val="0047022D"/>
    <w:rsid w:val="0047131F"/>
    <w:rsid w:val="00483B79"/>
    <w:rsid w:val="00486BAB"/>
    <w:rsid w:val="00490FC3"/>
    <w:rsid w:val="004A12A9"/>
    <w:rsid w:val="004A1749"/>
    <w:rsid w:val="004A23B7"/>
    <w:rsid w:val="004A4C38"/>
    <w:rsid w:val="004A7CC6"/>
    <w:rsid w:val="004B3FF9"/>
    <w:rsid w:val="004C336F"/>
    <w:rsid w:val="004D0309"/>
    <w:rsid w:val="004D298A"/>
    <w:rsid w:val="004D5C86"/>
    <w:rsid w:val="004F0E14"/>
    <w:rsid w:val="004F6601"/>
    <w:rsid w:val="004F721F"/>
    <w:rsid w:val="005105CC"/>
    <w:rsid w:val="00514CDE"/>
    <w:rsid w:val="0051698A"/>
    <w:rsid w:val="00521B6F"/>
    <w:rsid w:val="00522919"/>
    <w:rsid w:val="005248F4"/>
    <w:rsid w:val="00525A6D"/>
    <w:rsid w:val="0053617E"/>
    <w:rsid w:val="0053675D"/>
    <w:rsid w:val="0054051C"/>
    <w:rsid w:val="0054230F"/>
    <w:rsid w:val="00546856"/>
    <w:rsid w:val="005524F0"/>
    <w:rsid w:val="00552649"/>
    <w:rsid w:val="0055490C"/>
    <w:rsid w:val="00555372"/>
    <w:rsid w:val="005601C2"/>
    <w:rsid w:val="00564F9B"/>
    <w:rsid w:val="0056540C"/>
    <w:rsid w:val="005663C4"/>
    <w:rsid w:val="00566469"/>
    <w:rsid w:val="00570A8F"/>
    <w:rsid w:val="00571136"/>
    <w:rsid w:val="005739F3"/>
    <w:rsid w:val="00580260"/>
    <w:rsid w:val="0058132E"/>
    <w:rsid w:val="00583C8F"/>
    <w:rsid w:val="005957C5"/>
    <w:rsid w:val="005A0A57"/>
    <w:rsid w:val="005B067D"/>
    <w:rsid w:val="005B1B5D"/>
    <w:rsid w:val="005B2EFB"/>
    <w:rsid w:val="005B45EB"/>
    <w:rsid w:val="005B5AAE"/>
    <w:rsid w:val="005C2061"/>
    <w:rsid w:val="005C2A08"/>
    <w:rsid w:val="005C45CC"/>
    <w:rsid w:val="005C5F31"/>
    <w:rsid w:val="005D37F8"/>
    <w:rsid w:val="005D753B"/>
    <w:rsid w:val="005F1873"/>
    <w:rsid w:val="005F351A"/>
    <w:rsid w:val="005F427F"/>
    <w:rsid w:val="00604A28"/>
    <w:rsid w:val="00614E5B"/>
    <w:rsid w:val="00636E42"/>
    <w:rsid w:val="00637677"/>
    <w:rsid w:val="00637B04"/>
    <w:rsid w:val="00641786"/>
    <w:rsid w:val="0064263D"/>
    <w:rsid w:val="0064264E"/>
    <w:rsid w:val="006441D5"/>
    <w:rsid w:val="006458AE"/>
    <w:rsid w:val="00652467"/>
    <w:rsid w:val="00671B74"/>
    <w:rsid w:val="0068182A"/>
    <w:rsid w:val="00684DA6"/>
    <w:rsid w:val="00686354"/>
    <w:rsid w:val="0069477B"/>
    <w:rsid w:val="00694A4C"/>
    <w:rsid w:val="006976E7"/>
    <w:rsid w:val="006A3670"/>
    <w:rsid w:val="006A3831"/>
    <w:rsid w:val="006A4213"/>
    <w:rsid w:val="006A4922"/>
    <w:rsid w:val="006A618C"/>
    <w:rsid w:val="006A74C6"/>
    <w:rsid w:val="006B2317"/>
    <w:rsid w:val="006B2C3B"/>
    <w:rsid w:val="006B5568"/>
    <w:rsid w:val="006B5AF3"/>
    <w:rsid w:val="006B5B0D"/>
    <w:rsid w:val="006B602D"/>
    <w:rsid w:val="006C03F4"/>
    <w:rsid w:val="006C3777"/>
    <w:rsid w:val="006C4375"/>
    <w:rsid w:val="006C51CF"/>
    <w:rsid w:val="006D01C2"/>
    <w:rsid w:val="006D0BE1"/>
    <w:rsid w:val="006D164C"/>
    <w:rsid w:val="006E273D"/>
    <w:rsid w:val="006E2742"/>
    <w:rsid w:val="006E2850"/>
    <w:rsid w:val="006F11F3"/>
    <w:rsid w:val="006F1239"/>
    <w:rsid w:val="006F153D"/>
    <w:rsid w:val="006F203F"/>
    <w:rsid w:val="006F309E"/>
    <w:rsid w:val="0070540E"/>
    <w:rsid w:val="00705F79"/>
    <w:rsid w:val="00707132"/>
    <w:rsid w:val="00710771"/>
    <w:rsid w:val="007115E8"/>
    <w:rsid w:val="00712E30"/>
    <w:rsid w:val="00712F75"/>
    <w:rsid w:val="007259F4"/>
    <w:rsid w:val="00726492"/>
    <w:rsid w:val="007276A6"/>
    <w:rsid w:val="00734484"/>
    <w:rsid w:val="00747B0F"/>
    <w:rsid w:val="00750386"/>
    <w:rsid w:val="0075066C"/>
    <w:rsid w:val="007551FB"/>
    <w:rsid w:val="0075642F"/>
    <w:rsid w:val="007577C9"/>
    <w:rsid w:val="00765CD7"/>
    <w:rsid w:val="00770443"/>
    <w:rsid w:val="00771668"/>
    <w:rsid w:val="0077308A"/>
    <w:rsid w:val="007804EC"/>
    <w:rsid w:val="00781885"/>
    <w:rsid w:val="007931E3"/>
    <w:rsid w:val="00795F79"/>
    <w:rsid w:val="007A2ED4"/>
    <w:rsid w:val="007A7459"/>
    <w:rsid w:val="007B153F"/>
    <w:rsid w:val="007B4933"/>
    <w:rsid w:val="007B5681"/>
    <w:rsid w:val="007C20F4"/>
    <w:rsid w:val="007C24F9"/>
    <w:rsid w:val="007C5146"/>
    <w:rsid w:val="007C52CE"/>
    <w:rsid w:val="007C5C9F"/>
    <w:rsid w:val="007D08C5"/>
    <w:rsid w:val="007E0266"/>
    <w:rsid w:val="007E03E0"/>
    <w:rsid w:val="007E1085"/>
    <w:rsid w:val="007E1B10"/>
    <w:rsid w:val="007E2CAF"/>
    <w:rsid w:val="007E2D1F"/>
    <w:rsid w:val="007E5183"/>
    <w:rsid w:val="007E53AD"/>
    <w:rsid w:val="007F020E"/>
    <w:rsid w:val="007F2343"/>
    <w:rsid w:val="007F4D7B"/>
    <w:rsid w:val="007F6AA2"/>
    <w:rsid w:val="007F7F10"/>
    <w:rsid w:val="00805CFC"/>
    <w:rsid w:val="00814BF5"/>
    <w:rsid w:val="00822768"/>
    <w:rsid w:val="0082307F"/>
    <w:rsid w:val="0083131F"/>
    <w:rsid w:val="00833322"/>
    <w:rsid w:val="00834FB3"/>
    <w:rsid w:val="00836462"/>
    <w:rsid w:val="00842364"/>
    <w:rsid w:val="0084282D"/>
    <w:rsid w:val="0084414E"/>
    <w:rsid w:val="00844F7E"/>
    <w:rsid w:val="008634A2"/>
    <w:rsid w:val="008679C1"/>
    <w:rsid w:val="00882041"/>
    <w:rsid w:val="0088319C"/>
    <w:rsid w:val="00886C06"/>
    <w:rsid w:val="00887533"/>
    <w:rsid w:val="00887AF4"/>
    <w:rsid w:val="00893C3A"/>
    <w:rsid w:val="0089425B"/>
    <w:rsid w:val="008A1F1C"/>
    <w:rsid w:val="008A45F2"/>
    <w:rsid w:val="008B1EBE"/>
    <w:rsid w:val="008B20C0"/>
    <w:rsid w:val="008B5E10"/>
    <w:rsid w:val="008C48CA"/>
    <w:rsid w:val="008E4D80"/>
    <w:rsid w:val="008E664C"/>
    <w:rsid w:val="008E79C7"/>
    <w:rsid w:val="0090241F"/>
    <w:rsid w:val="00911C77"/>
    <w:rsid w:val="00912564"/>
    <w:rsid w:val="0092219C"/>
    <w:rsid w:val="009232BC"/>
    <w:rsid w:val="00924180"/>
    <w:rsid w:val="00925CF6"/>
    <w:rsid w:val="00926E5F"/>
    <w:rsid w:val="00933938"/>
    <w:rsid w:val="00934D27"/>
    <w:rsid w:val="009452C6"/>
    <w:rsid w:val="00950306"/>
    <w:rsid w:val="00955C6F"/>
    <w:rsid w:val="00960D01"/>
    <w:rsid w:val="00962875"/>
    <w:rsid w:val="00963A74"/>
    <w:rsid w:val="00965428"/>
    <w:rsid w:val="009655B3"/>
    <w:rsid w:val="00966E84"/>
    <w:rsid w:val="009704CA"/>
    <w:rsid w:val="00970B16"/>
    <w:rsid w:val="0097151F"/>
    <w:rsid w:val="00972265"/>
    <w:rsid w:val="00974184"/>
    <w:rsid w:val="00975B30"/>
    <w:rsid w:val="00976977"/>
    <w:rsid w:val="009772C0"/>
    <w:rsid w:val="00980CFE"/>
    <w:rsid w:val="00993E2D"/>
    <w:rsid w:val="009A6031"/>
    <w:rsid w:val="009B31AC"/>
    <w:rsid w:val="009B36A3"/>
    <w:rsid w:val="009C06CD"/>
    <w:rsid w:val="009C1696"/>
    <w:rsid w:val="009C17D8"/>
    <w:rsid w:val="009D2766"/>
    <w:rsid w:val="009D42A1"/>
    <w:rsid w:val="009D56F2"/>
    <w:rsid w:val="009D6631"/>
    <w:rsid w:val="009E33D3"/>
    <w:rsid w:val="009E5369"/>
    <w:rsid w:val="009F00F9"/>
    <w:rsid w:val="009F5C4B"/>
    <w:rsid w:val="00A00685"/>
    <w:rsid w:val="00A010EE"/>
    <w:rsid w:val="00A047D8"/>
    <w:rsid w:val="00A13534"/>
    <w:rsid w:val="00A22752"/>
    <w:rsid w:val="00A24BF7"/>
    <w:rsid w:val="00A31CBE"/>
    <w:rsid w:val="00A35A5F"/>
    <w:rsid w:val="00A45C1D"/>
    <w:rsid w:val="00A531E7"/>
    <w:rsid w:val="00A534C7"/>
    <w:rsid w:val="00A54ECD"/>
    <w:rsid w:val="00A5615A"/>
    <w:rsid w:val="00A574C3"/>
    <w:rsid w:val="00A60646"/>
    <w:rsid w:val="00A63277"/>
    <w:rsid w:val="00A635B1"/>
    <w:rsid w:val="00A6483D"/>
    <w:rsid w:val="00A65953"/>
    <w:rsid w:val="00A70D98"/>
    <w:rsid w:val="00A724A8"/>
    <w:rsid w:val="00A72B32"/>
    <w:rsid w:val="00A73D92"/>
    <w:rsid w:val="00A8048F"/>
    <w:rsid w:val="00A82594"/>
    <w:rsid w:val="00A86BFE"/>
    <w:rsid w:val="00A8794A"/>
    <w:rsid w:val="00A93A41"/>
    <w:rsid w:val="00A93C64"/>
    <w:rsid w:val="00AA171B"/>
    <w:rsid w:val="00AA3D35"/>
    <w:rsid w:val="00AA619B"/>
    <w:rsid w:val="00AB3059"/>
    <w:rsid w:val="00AB661B"/>
    <w:rsid w:val="00AD3FDD"/>
    <w:rsid w:val="00AE0519"/>
    <w:rsid w:val="00AE1A9C"/>
    <w:rsid w:val="00AE7DDC"/>
    <w:rsid w:val="00AF1C70"/>
    <w:rsid w:val="00AF1D00"/>
    <w:rsid w:val="00AF2549"/>
    <w:rsid w:val="00AF454B"/>
    <w:rsid w:val="00AF5660"/>
    <w:rsid w:val="00AF6348"/>
    <w:rsid w:val="00B00DCC"/>
    <w:rsid w:val="00B0372A"/>
    <w:rsid w:val="00B1137B"/>
    <w:rsid w:val="00B11502"/>
    <w:rsid w:val="00B15284"/>
    <w:rsid w:val="00B16C2E"/>
    <w:rsid w:val="00B3126C"/>
    <w:rsid w:val="00B31AE8"/>
    <w:rsid w:val="00B31C90"/>
    <w:rsid w:val="00B45B2A"/>
    <w:rsid w:val="00B50178"/>
    <w:rsid w:val="00B5716E"/>
    <w:rsid w:val="00B60053"/>
    <w:rsid w:val="00B64D73"/>
    <w:rsid w:val="00B65EF3"/>
    <w:rsid w:val="00B822A5"/>
    <w:rsid w:val="00B82EC1"/>
    <w:rsid w:val="00B84557"/>
    <w:rsid w:val="00B91A4B"/>
    <w:rsid w:val="00B936A5"/>
    <w:rsid w:val="00B9408C"/>
    <w:rsid w:val="00B94F61"/>
    <w:rsid w:val="00BA06CE"/>
    <w:rsid w:val="00BA0BBE"/>
    <w:rsid w:val="00BA7AE6"/>
    <w:rsid w:val="00BB2460"/>
    <w:rsid w:val="00BC1E36"/>
    <w:rsid w:val="00BC43F1"/>
    <w:rsid w:val="00BC70D1"/>
    <w:rsid w:val="00BC7DB2"/>
    <w:rsid w:val="00BD1AAB"/>
    <w:rsid w:val="00BD35F0"/>
    <w:rsid w:val="00BE06BE"/>
    <w:rsid w:val="00BE1551"/>
    <w:rsid w:val="00BE7758"/>
    <w:rsid w:val="00BE7FB4"/>
    <w:rsid w:val="00BF1FBD"/>
    <w:rsid w:val="00BF3788"/>
    <w:rsid w:val="00BF7518"/>
    <w:rsid w:val="00BF7FA1"/>
    <w:rsid w:val="00C008EF"/>
    <w:rsid w:val="00C03B1A"/>
    <w:rsid w:val="00C04178"/>
    <w:rsid w:val="00C04E19"/>
    <w:rsid w:val="00C05466"/>
    <w:rsid w:val="00C13EC4"/>
    <w:rsid w:val="00C150ED"/>
    <w:rsid w:val="00C17F9B"/>
    <w:rsid w:val="00C21DC3"/>
    <w:rsid w:val="00C2347A"/>
    <w:rsid w:val="00C25080"/>
    <w:rsid w:val="00C25E4D"/>
    <w:rsid w:val="00C26F46"/>
    <w:rsid w:val="00C27F93"/>
    <w:rsid w:val="00C34A08"/>
    <w:rsid w:val="00C34A7B"/>
    <w:rsid w:val="00C35EAF"/>
    <w:rsid w:val="00C45E1F"/>
    <w:rsid w:val="00C46589"/>
    <w:rsid w:val="00C573CF"/>
    <w:rsid w:val="00C604D3"/>
    <w:rsid w:val="00C74331"/>
    <w:rsid w:val="00C80D75"/>
    <w:rsid w:val="00C81E58"/>
    <w:rsid w:val="00C852A7"/>
    <w:rsid w:val="00C8687F"/>
    <w:rsid w:val="00C923FC"/>
    <w:rsid w:val="00C97E7E"/>
    <w:rsid w:val="00C97F68"/>
    <w:rsid w:val="00CA1AF7"/>
    <w:rsid w:val="00CA5AC8"/>
    <w:rsid w:val="00CA618C"/>
    <w:rsid w:val="00CA742C"/>
    <w:rsid w:val="00CB3744"/>
    <w:rsid w:val="00CB3EA7"/>
    <w:rsid w:val="00CB745B"/>
    <w:rsid w:val="00CC3EF1"/>
    <w:rsid w:val="00CD1BFF"/>
    <w:rsid w:val="00CD3016"/>
    <w:rsid w:val="00CE0679"/>
    <w:rsid w:val="00CE284F"/>
    <w:rsid w:val="00CE4254"/>
    <w:rsid w:val="00CF1A58"/>
    <w:rsid w:val="00D00003"/>
    <w:rsid w:val="00D00CDE"/>
    <w:rsid w:val="00D01F2E"/>
    <w:rsid w:val="00D0716A"/>
    <w:rsid w:val="00D075BB"/>
    <w:rsid w:val="00D07EFF"/>
    <w:rsid w:val="00D12903"/>
    <w:rsid w:val="00D14417"/>
    <w:rsid w:val="00D15543"/>
    <w:rsid w:val="00D1760A"/>
    <w:rsid w:val="00D25D19"/>
    <w:rsid w:val="00D31C94"/>
    <w:rsid w:val="00D351D7"/>
    <w:rsid w:val="00D430BE"/>
    <w:rsid w:val="00D4386B"/>
    <w:rsid w:val="00D44CD6"/>
    <w:rsid w:val="00D551AB"/>
    <w:rsid w:val="00D559E7"/>
    <w:rsid w:val="00D56548"/>
    <w:rsid w:val="00D60171"/>
    <w:rsid w:val="00D64F96"/>
    <w:rsid w:val="00D672D9"/>
    <w:rsid w:val="00D71D30"/>
    <w:rsid w:val="00D735FF"/>
    <w:rsid w:val="00D75763"/>
    <w:rsid w:val="00D77D01"/>
    <w:rsid w:val="00D81286"/>
    <w:rsid w:val="00D82255"/>
    <w:rsid w:val="00D92C21"/>
    <w:rsid w:val="00D93CC7"/>
    <w:rsid w:val="00DA12E4"/>
    <w:rsid w:val="00DA19F9"/>
    <w:rsid w:val="00DA5039"/>
    <w:rsid w:val="00DA7041"/>
    <w:rsid w:val="00DB0C5B"/>
    <w:rsid w:val="00DB0DC9"/>
    <w:rsid w:val="00DB6924"/>
    <w:rsid w:val="00DC11DC"/>
    <w:rsid w:val="00DC43D4"/>
    <w:rsid w:val="00DC4E50"/>
    <w:rsid w:val="00DC67A0"/>
    <w:rsid w:val="00DD37DF"/>
    <w:rsid w:val="00DD3830"/>
    <w:rsid w:val="00DE0500"/>
    <w:rsid w:val="00DE2146"/>
    <w:rsid w:val="00DE5CB6"/>
    <w:rsid w:val="00DF0B50"/>
    <w:rsid w:val="00DF204A"/>
    <w:rsid w:val="00DF5580"/>
    <w:rsid w:val="00DF610D"/>
    <w:rsid w:val="00E01559"/>
    <w:rsid w:val="00E01DD0"/>
    <w:rsid w:val="00E03724"/>
    <w:rsid w:val="00E1399C"/>
    <w:rsid w:val="00E25147"/>
    <w:rsid w:val="00E268D7"/>
    <w:rsid w:val="00E27516"/>
    <w:rsid w:val="00E3556C"/>
    <w:rsid w:val="00E35CF2"/>
    <w:rsid w:val="00E424BB"/>
    <w:rsid w:val="00E44D31"/>
    <w:rsid w:val="00E451BB"/>
    <w:rsid w:val="00E451C9"/>
    <w:rsid w:val="00E45AD5"/>
    <w:rsid w:val="00E472F7"/>
    <w:rsid w:val="00E52D8D"/>
    <w:rsid w:val="00E55F7C"/>
    <w:rsid w:val="00E56286"/>
    <w:rsid w:val="00E573CE"/>
    <w:rsid w:val="00E66D9B"/>
    <w:rsid w:val="00E67A43"/>
    <w:rsid w:val="00E80F2F"/>
    <w:rsid w:val="00E82B96"/>
    <w:rsid w:val="00E839BA"/>
    <w:rsid w:val="00E83C50"/>
    <w:rsid w:val="00E851F8"/>
    <w:rsid w:val="00E90155"/>
    <w:rsid w:val="00E9044D"/>
    <w:rsid w:val="00E91211"/>
    <w:rsid w:val="00E949E0"/>
    <w:rsid w:val="00E94E33"/>
    <w:rsid w:val="00EA0615"/>
    <w:rsid w:val="00EA5074"/>
    <w:rsid w:val="00EA683C"/>
    <w:rsid w:val="00EB1452"/>
    <w:rsid w:val="00EB155E"/>
    <w:rsid w:val="00EB6983"/>
    <w:rsid w:val="00EB76B1"/>
    <w:rsid w:val="00EB7E32"/>
    <w:rsid w:val="00EC0044"/>
    <w:rsid w:val="00EC122D"/>
    <w:rsid w:val="00EC3F5E"/>
    <w:rsid w:val="00EC6408"/>
    <w:rsid w:val="00EC7940"/>
    <w:rsid w:val="00EC7A80"/>
    <w:rsid w:val="00ED4FAE"/>
    <w:rsid w:val="00ED5EED"/>
    <w:rsid w:val="00ED70EE"/>
    <w:rsid w:val="00ED7C02"/>
    <w:rsid w:val="00ED7EAF"/>
    <w:rsid w:val="00EE0BE3"/>
    <w:rsid w:val="00EE29C7"/>
    <w:rsid w:val="00EE309A"/>
    <w:rsid w:val="00EE626B"/>
    <w:rsid w:val="00EE660D"/>
    <w:rsid w:val="00EE7665"/>
    <w:rsid w:val="00EF74F0"/>
    <w:rsid w:val="00F00108"/>
    <w:rsid w:val="00F006C9"/>
    <w:rsid w:val="00F014E0"/>
    <w:rsid w:val="00F06714"/>
    <w:rsid w:val="00F10C46"/>
    <w:rsid w:val="00F111B9"/>
    <w:rsid w:val="00F11217"/>
    <w:rsid w:val="00F12BCA"/>
    <w:rsid w:val="00F1563D"/>
    <w:rsid w:val="00F15E84"/>
    <w:rsid w:val="00F22CF4"/>
    <w:rsid w:val="00F25BCB"/>
    <w:rsid w:val="00F3398A"/>
    <w:rsid w:val="00F42AD4"/>
    <w:rsid w:val="00F455E4"/>
    <w:rsid w:val="00F61852"/>
    <w:rsid w:val="00F674FE"/>
    <w:rsid w:val="00F703A8"/>
    <w:rsid w:val="00F70979"/>
    <w:rsid w:val="00F70D94"/>
    <w:rsid w:val="00F71033"/>
    <w:rsid w:val="00F82B0D"/>
    <w:rsid w:val="00F85C1E"/>
    <w:rsid w:val="00F92F0B"/>
    <w:rsid w:val="00F94941"/>
    <w:rsid w:val="00FA45B5"/>
    <w:rsid w:val="00FA4F60"/>
    <w:rsid w:val="00FB1798"/>
    <w:rsid w:val="00FB39B3"/>
    <w:rsid w:val="00FB7CF2"/>
    <w:rsid w:val="00FC5A09"/>
    <w:rsid w:val="00FD561F"/>
    <w:rsid w:val="00FE70F9"/>
    <w:rsid w:val="00FE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9B07"/>
  <w15:docId w15:val="{DAE54C82-FB12-42D8-8AB0-082D58D2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C94"/>
    <w:pPr>
      <w:ind w:left="720"/>
      <w:contextualSpacing/>
    </w:pPr>
  </w:style>
  <w:style w:type="paragraph" w:styleId="Header">
    <w:name w:val="header"/>
    <w:basedOn w:val="Normal"/>
    <w:link w:val="HeaderChar"/>
    <w:uiPriority w:val="99"/>
    <w:unhideWhenUsed/>
    <w:rsid w:val="00E83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C50"/>
  </w:style>
  <w:style w:type="paragraph" w:styleId="Footer">
    <w:name w:val="footer"/>
    <w:basedOn w:val="Normal"/>
    <w:link w:val="FooterChar"/>
    <w:uiPriority w:val="99"/>
    <w:unhideWhenUsed/>
    <w:rsid w:val="00E83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C50"/>
  </w:style>
  <w:style w:type="paragraph" w:styleId="BalloonText">
    <w:name w:val="Balloon Text"/>
    <w:basedOn w:val="Normal"/>
    <w:link w:val="BalloonTextChar"/>
    <w:uiPriority w:val="99"/>
    <w:semiHidden/>
    <w:unhideWhenUsed/>
    <w:rsid w:val="00D07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1761</TotalTime>
  <Pages>20</Pages>
  <Words>5674</Words>
  <Characters>32342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js</cp:lastModifiedBy>
  <cp:revision>36</cp:revision>
  <cp:lastPrinted>2019-11-11T15:13:00Z</cp:lastPrinted>
  <dcterms:created xsi:type="dcterms:W3CDTF">2019-10-08T13:04:00Z</dcterms:created>
  <dcterms:modified xsi:type="dcterms:W3CDTF">2019-12-30T12:43:00Z</dcterms:modified>
</cp:coreProperties>
</file>