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A23A5" w14:textId="77777777" w:rsidR="00784087" w:rsidRPr="00784087" w:rsidRDefault="00784087" w:rsidP="00784087">
      <w:pPr>
        <w:spacing w:before="240"/>
        <w:jc w:val="center"/>
        <w:rPr>
          <w:rFonts w:ascii="Tahoma" w:hAnsi="Tahoma" w:cs="Tahoma"/>
          <w:b/>
          <w:sz w:val="24"/>
          <w:szCs w:val="24"/>
          <w:u w:val="single"/>
        </w:rPr>
      </w:pPr>
      <w:r w:rsidRPr="00784087">
        <w:rPr>
          <w:rFonts w:ascii="Tahoma" w:hAnsi="Tahoma" w:cs="Tahoma"/>
          <w:b/>
          <w:sz w:val="24"/>
          <w:szCs w:val="24"/>
          <w:u w:val="single"/>
        </w:rPr>
        <w:t>IN THE SUPERIOR COURT OF JUDICATURE</w:t>
      </w:r>
    </w:p>
    <w:p w14:paraId="44066501" w14:textId="77777777" w:rsidR="00784087" w:rsidRPr="00784087" w:rsidRDefault="00784087" w:rsidP="00784087">
      <w:pPr>
        <w:spacing w:before="240"/>
        <w:jc w:val="center"/>
        <w:rPr>
          <w:rFonts w:ascii="Tahoma" w:hAnsi="Tahoma" w:cs="Tahoma"/>
          <w:b/>
          <w:sz w:val="24"/>
          <w:szCs w:val="24"/>
          <w:u w:val="single"/>
        </w:rPr>
      </w:pPr>
      <w:r w:rsidRPr="00784087">
        <w:rPr>
          <w:rFonts w:ascii="Tahoma" w:hAnsi="Tahoma" w:cs="Tahoma"/>
          <w:b/>
          <w:sz w:val="24"/>
          <w:szCs w:val="24"/>
          <w:u w:val="single"/>
        </w:rPr>
        <w:t>IN THE SUPREME COURT</w:t>
      </w:r>
    </w:p>
    <w:p w14:paraId="445DBF24" w14:textId="77777777" w:rsidR="00784087" w:rsidRPr="00784087" w:rsidRDefault="00784087" w:rsidP="00784087">
      <w:pPr>
        <w:spacing w:before="240"/>
        <w:jc w:val="center"/>
        <w:rPr>
          <w:rFonts w:ascii="Tahoma" w:hAnsi="Tahoma" w:cs="Tahoma"/>
          <w:b/>
          <w:sz w:val="24"/>
          <w:szCs w:val="24"/>
          <w:u w:val="single"/>
        </w:rPr>
      </w:pPr>
      <w:r w:rsidRPr="00784087">
        <w:rPr>
          <w:rFonts w:ascii="Tahoma" w:hAnsi="Tahoma" w:cs="Tahoma"/>
          <w:b/>
          <w:sz w:val="24"/>
          <w:szCs w:val="24"/>
          <w:u w:val="single"/>
        </w:rPr>
        <w:t>ACCRA – A.D. 2019</w:t>
      </w:r>
    </w:p>
    <w:p w14:paraId="5B7A9182" w14:textId="77777777" w:rsidR="00784087" w:rsidRPr="00784087" w:rsidRDefault="00784087" w:rsidP="00784087">
      <w:pPr>
        <w:jc w:val="both"/>
        <w:rPr>
          <w:rFonts w:ascii="Tahoma" w:hAnsi="Tahoma" w:cs="Tahoma"/>
          <w:sz w:val="24"/>
          <w:szCs w:val="24"/>
        </w:rPr>
      </w:pPr>
    </w:p>
    <w:p w14:paraId="082D025E" w14:textId="6FE236D3" w:rsidR="00784087" w:rsidRPr="00784087" w:rsidRDefault="00784087" w:rsidP="00784087">
      <w:pPr>
        <w:spacing w:before="120"/>
        <w:ind w:left="1440" w:firstLine="720"/>
        <w:jc w:val="both"/>
        <w:rPr>
          <w:rFonts w:ascii="Tahoma" w:hAnsi="Tahoma" w:cs="Tahoma"/>
          <w:b/>
          <w:sz w:val="24"/>
          <w:szCs w:val="24"/>
        </w:rPr>
      </w:pPr>
      <w:r w:rsidRPr="00784087">
        <w:rPr>
          <w:rFonts w:ascii="Tahoma" w:hAnsi="Tahoma" w:cs="Tahoma"/>
          <w:b/>
          <w:sz w:val="24"/>
          <w:szCs w:val="24"/>
        </w:rPr>
        <w:t xml:space="preserve">CORAM: </w:t>
      </w:r>
      <w:r w:rsidRPr="00784087">
        <w:rPr>
          <w:rFonts w:ascii="Tahoma" w:hAnsi="Tahoma" w:cs="Tahoma"/>
          <w:b/>
          <w:sz w:val="24"/>
          <w:szCs w:val="24"/>
        </w:rPr>
        <w:tab/>
        <w:t>ADINYIRA (MRS.), JSC (PRESIDING)</w:t>
      </w:r>
    </w:p>
    <w:p w14:paraId="41C09755" w14:textId="202783A6" w:rsidR="00784087" w:rsidRPr="00784087" w:rsidRDefault="00784087" w:rsidP="00784087">
      <w:pPr>
        <w:spacing w:before="120"/>
        <w:ind w:left="2880" w:firstLine="720"/>
        <w:jc w:val="both"/>
        <w:rPr>
          <w:rFonts w:ascii="Tahoma" w:hAnsi="Tahoma" w:cs="Tahoma"/>
          <w:b/>
          <w:sz w:val="24"/>
          <w:szCs w:val="24"/>
        </w:rPr>
      </w:pPr>
      <w:r w:rsidRPr="00784087">
        <w:rPr>
          <w:rFonts w:ascii="Tahoma" w:hAnsi="Tahoma" w:cs="Tahoma"/>
          <w:b/>
          <w:sz w:val="24"/>
          <w:szCs w:val="24"/>
        </w:rPr>
        <w:t>DOTSE, JSC</w:t>
      </w:r>
    </w:p>
    <w:p w14:paraId="147A60CA" w14:textId="2F51A2CE" w:rsidR="00784087" w:rsidRPr="00784087" w:rsidRDefault="00784087" w:rsidP="00784087">
      <w:pPr>
        <w:spacing w:before="120"/>
        <w:jc w:val="both"/>
        <w:rPr>
          <w:rFonts w:ascii="Tahoma" w:hAnsi="Tahoma" w:cs="Tahoma"/>
          <w:b/>
          <w:sz w:val="24"/>
          <w:szCs w:val="24"/>
        </w:rPr>
      </w:pP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t>YEBOAH, JSC</w:t>
      </w:r>
    </w:p>
    <w:p w14:paraId="35DFCEBF" w14:textId="0BA30140" w:rsidR="00784087" w:rsidRPr="00784087" w:rsidRDefault="00784087" w:rsidP="00784087">
      <w:pPr>
        <w:spacing w:before="120"/>
        <w:jc w:val="both"/>
        <w:rPr>
          <w:rFonts w:ascii="Tahoma" w:hAnsi="Tahoma" w:cs="Tahoma"/>
          <w:b/>
          <w:sz w:val="24"/>
          <w:szCs w:val="24"/>
        </w:rPr>
      </w:pP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t>BAFFOE-BONNIE, JSC</w:t>
      </w:r>
    </w:p>
    <w:p w14:paraId="660B330D" w14:textId="6F2F55BB" w:rsidR="00784087" w:rsidRPr="00784087" w:rsidRDefault="00784087" w:rsidP="00784087">
      <w:pPr>
        <w:spacing w:before="120"/>
        <w:jc w:val="both"/>
        <w:rPr>
          <w:rFonts w:ascii="Tahoma" w:hAnsi="Tahoma" w:cs="Tahoma"/>
          <w:b/>
          <w:sz w:val="24"/>
          <w:szCs w:val="24"/>
        </w:rPr>
      </w:pP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t>PWAMANG, JSC</w:t>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p>
    <w:p w14:paraId="56B2665E" w14:textId="2B590F3D" w:rsidR="00784087" w:rsidRPr="00784087" w:rsidRDefault="00784087" w:rsidP="00784087">
      <w:pPr>
        <w:spacing w:after="0"/>
        <w:jc w:val="both"/>
        <w:rPr>
          <w:rFonts w:ascii="Tahoma" w:hAnsi="Tahoma" w:cs="Tahoma"/>
          <w:b/>
          <w:sz w:val="24"/>
          <w:szCs w:val="24"/>
          <w:u w:val="single"/>
        </w:rPr>
      </w:pP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rPr>
        <w:tab/>
      </w:r>
      <w:r w:rsidRPr="00784087">
        <w:rPr>
          <w:rFonts w:ascii="Tahoma" w:hAnsi="Tahoma" w:cs="Tahoma"/>
          <w:b/>
          <w:sz w:val="24"/>
          <w:szCs w:val="24"/>
          <w:u w:val="single"/>
        </w:rPr>
        <w:t>CIVIL MOTION</w:t>
      </w:r>
    </w:p>
    <w:p w14:paraId="150E0C87" w14:textId="737E38B7" w:rsidR="00784087" w:rsidRPr="00784087" w:rsidRDefault="00F23F08" w:rsidP="00784087">
      <w:pPr>
        <w:ind w:left="5040" w:firstLine="720"/>
        <w:contextualSpacing/>
        <w:jc w:val="both"/>
        <w:rPr>
          <w:rFonts w:ascii="Tahoma" w:hAnsi="Tahoma" w:cs="Tahoma"/>
          <w:b/>
          <w:sz w:val="24"/>
          <w:szCs w:val="24"/>
          <w:u w:val="single"/>
        </w:rPr>
      </w:pPr>
      <w:r>
        <w:rPr>
          <w:rFonts w:ascii="Tahoma" w:hAnsi="Tahoma" w:cs="Tahoma"/>
          <w:b/>
          <w:sz w:val="24"/>
          <w:szCs w:val="24"/>
          <w:u w:val="single"/>
        </w:rPr>
        <w:t>NO. J5/62</w:t>
      </w:r>
      <w:r w:rsidR="00784087" w:rsidRPr="00784087">
        <w:rPr>
          <w:rFonts w:ascii="Tahoma" w:hAnsi="Tahoma" w:cs="Tahoma"/>
          <w:b/>
          <w:sz w:val="24"/>
          <w:szCs w:val="24"/>
          <w:u w:val="single"/>
        </w:rPr>
        <w:t>/2018</w:t>
      </w:r>
    </w:p>
    <w:p w14:paraId="57034B7E" w14:textId="77777777" w:rsidR="00784087" w:rsidRPr="00784087" w:rsidRDefault="00784087" w:rsidP="00784087">
      <w:pPr>
        <w:ind w:left="6480" w:firstLine="720"/>
        <w:contextualSpacing/>
        <w:jc w:val="both"/>
        <w:rPr>
          <w:rFonts w:ascii="Tahoma" w:hAnsi="Tahoma" w:cs="Tahoma"/>
          <w:b/>
          <w:sz w:val="24"/>
          <w:szCs w:val="24"/>
          <w:u w:val="single"/>
        </w:rPr>
      </w:pPr>
    </w:p>
    <w:p w14:paraId="3474004F" w14:textId="09B57751" w:rsidR="00784087" w:rsidRPr="00784087" w:rsidRDefault="00F23F08" w:rsidP="00784087">
      <w:pPr>
        <w:spacing w:line="360" w:lineRule="auto"/>
        <w:ind w:left="7200" w:hanging="1440"/>
        <w:jc w:val="both"/>
        <w:rPr>
          <w:rFonts w:ascii="Tahoma" w:hAnsi="Tahoma" w:cs="Tahoma"/>
          <w:b/>
          <w:sz w:val="24"/>
          <w:szCs w:val="24"/>
          <w:u w:val="single"/>
        </w:rPr>
      </w:pPr>
      <w:r>
        <w:rPr>
          <w:rFonts w:ascii="Tahoma" w:hAnsi="Tahoma" w:cs="Tahoma"/>
          <w:b/>
          <w:sz w:val="24"/>
          <w:szCs w:val="24"/>
          <w:u w:val="single"/>
        </w:rPr>
        <w:t>29</w:t>
      </w:r>
      <w:r w:rsidR="00784087" w:rsidRPr="00784087">
        <w:rPr>
          <w:rFonts w:ascii="Tahoma" w:hAnsi="Tahoma" w:cs="Tahoma"/>
          <w:b/>
          <w:sz w:val="24"/>
          <w:szCs w:val="24"/>
          <w:u w:val="single"/>
          <w:vertAlign w:val="superscript"/>
        </w:rPr>
        <w:t>H</w:t>
      </w:r>
      <w:r w:rsidR="00784087" w:rsidRPr="00784087">
        <w:rPr>
          <w:rFonts w:ascii="Tahoma" w:hAnsi="Tahoma" w:cs="Tahoma"/>
          <w:b/>
          <w:sz w:val="24"/>
          <w:szCs w:val="24"/>
          <w:u w:val="single"/>
        </w:rPr>
        <w:t xml:space="preserve"> MAY, 2019</w:t>
      </w:r>
    </w:p>
    <w:p w14:paraId="50B58F79" w14:textId="6900C340" w:rsidR="00521578" w:rsidRPr="00784087" w:rsidRDefault="00B05DA7" w:rsidP="00521578">
      <w:pPr>
        <w:pStyle w:val="NoSpacing"/>
        <w:spacing w:line="480" w:lineRule="auto"/>
        <w:jc w:val="both"/>
        <w:rPr>
          <w:rFonts w:ascii="Tahoma" w:hAnsi="Tahoma" w:cs="Tahoma"/>
          <w:sz w:val="24"/>
          <w:szCs w:val="24"/>
        </w:rPr>
      </w:pPr>
      <w:r w:rsidRPr="00784087">
        <w:rPr>
          <w:rFonts w:ascii="Tahoma" w:hAnsi="Tahoma" w:cs="Tahoma"/>
          <w:sz w:val="24"/>
          <w:szCs w:val="24"/>
        </w:rPr>
        <w:t>THE REPUBLIC</w:t>
      </w:r>
    </w:p>
    <w:p w14:paraId="15C95CFB" w14:textId="14360328" w:rsidR="00B05DA7" w:rsidRPr="00784087" w:rsidRDefault="00784087" w:rsidP="00521578">
      <w:pPr>
        <w:pStyle w:val="NoSpacing"/>
        <w:spacing w:line="480" w:lineRule="auto"/>
        <w:jc w:val="both"/>
        <w:rPr>
          <w:rFonts w:ascii="Tahoma" w:hAnsi="Tahoma" w:cs="Tahoma"/>
          <w:sz w:val="24"/>
          <w:szCs w:val="24"/>
        </w:rPr>
      </w:pPr>
      <w:r>
        <w:rPr>
          <w:rFonts w:ascii="Tahoma" w:hAnsi="Tahoma" w:cs="Tahoma"/>
          <w:sz w:val="24"/>
          <w:szCs w:val="24"/>
        </w:rPr>
        <w:t>VRS</w:t>
      </w:r>
    </w:p>
    <w:p w14:paraId="249BB93B" w14:textId="75A6F8F6" w:rsidR="00B05DA7" w:rsidRPr="00784087" w:rsidRDefault="00B05DA7" w:rsidP="00521578">
      <w:pPr>
        <w:pStyle w:val="NoSpacing"/>
        <w:spacing w:line="480" w:lineRule="auto"/>
        <w:jc w:val="both"/>
        <w:rPr>
          <w:rFonts w:ascii="Tahoma" w:hAnsi="Tahoma" w:cs="Tahoma"/>
          <w:sz w:val="24"/>
          <w:szCs w:val="24"/>
        </w:rPr>
      </w:pPr>
      <w:r w:rsidRPr="00784087">
        <w:rPr>
          <w:rFonts w:ascii="Tahoma" w:hAnsi="Tahoma" w:cs="Tahoma"/>
          <w:sz w:val="24"/>
          <w:szCs w:val="24"/>
        </w:rPr>
        <w:t>HIGH COURT, (</w:t>
      </w:r>
      <w:r w:rsidR="007055B3" w:rsidRPr="00784087">
        <w:rPr>
          <w:rFonts w:ascii="Tahoma" w:hAnsi="Tahoma" w:cs="Tahoma"/>
          <w:sz w:val="24"/>
          <w:szCs w:val="24"/>
        </w:rPr>
        <w:t xml:space="preserve">PROBATE AND ADMINISRATION </w:t>
      </w:r>
      <w:r w:rsidRPr="00784087">
        <w:rPr>
          <w:rFonts w:ascii="Tahoma" w:hAnsi="Tahoma" w:cs="Tahoma"/>
          <w:sz w:val="24"/>
          <w:szCs w:val="24"/>
        </w:rPr>
        <w:t>DIVISION)</w:t>
      </w:r>
      <w:r w:rsidR="007055B3" w:rsidRPr="00784087">
        <w:rPr>
          <w:rFonts w:ascii="Tahoma" w:hAnsi="Tahoma" w:cs="Tahoma"/>
          <w:sz w:val="24"/>
          <w:szCs w:val="24"/>
        </w:rPr>
        <w:t>,</w:t>
      </w:r>
      <w:r w:rsidRPr="00784087">
        <w:rPr>
          <w:rFonts w:ascii="Tahoma" w:hAnsi="Tahoma" w:cs="Tahoma"/>
          <w:sz w:val="24"/>
          <w:szCs w:val="24"/>
        </w:rPr>
        <w:t xml:space="preserve"> ACCRA</w:t>
      </w:r>
    </w:p>
    <w:p w14:paraId="5D4F65AF" w14:textId="3FF98297" w:rsidR="00B05DA7" w:rsidRPr="00784087" w:rsidRDefault="00B05DA7" w:rsidP="00521578">
      <w:pPr>
        <w:pStyle w:val="NoSpacing"/>
        <w:spacing w:line="480" w:lineRule="auto"/>
        <w:jc w:val="both"/>
        <w:rPr>
          <w:rFonts w:ascii="Tahoma" w:hAnsi="Tahoma" w:cs="Tahoma"/>
          <w:sz w:val="24"/>
          <w:szCs w:val="24"/>
        </w:rPr>
      </w:pPr>
      <w:r w:rsidRPr="00784087">
        <w:rPr>
          <w:rFonts w:ascii="Tahoma" w:hAnsi="Tahoma" w:cs="Tahoma"/>
          <w:sz w:val="24"/>
          <w:szCs w:val="24"/>
        </w:rPr>
        <w:t>EX PARTE</w:t>
      </w:r>
      <w:r w:rsidR="00784087">
        <w:rPr>
          <w:rFonts w:ascii="Tahoma" w:hAnsi="Tahoma" w:cs="Tahoma"/>
          <w:sz w:val="24"/>
          <w:szCs w:val="24"/>
        </w:rPr>
        <w:t>:</w:t>
      </w:r>
      <w:r w:rsidRPr="00784087">
        <w:rPr>
          <w:rFonts w:ascii="Tahoma" w:hAnsi="Tahoma" w:cs="Tahoma"/>
          <w:sz w:val="24"/>
          <w:szCs w:val="24"/>
        </w:rPr>
        <w:t xml:space="preserve"> </w:t>
      </w:r>
      <w:r w:rsidR="00D46CA1">
        <w:rPr>
          <w:rFonts w:ascii="Tahoma" w:hAnsi="Tahoma" w:cs="Tahoma"/>
          <w:sz w:val="24"/>
          <w:szCs w:val="24"/>
        </w:rPr>
        <w:t xml:space="preserve">PATRICK </w:t>
      </w:r>
      <w:r w:rsidRPr="00784087">
        <w:rPr>
          <w:rFonts w:ascii="Tahoma" w:hAnsi="Tahoma" w:cs="Tahoma"/>
          <w:sz w:val="24"/>
          <w:szCs w:val="24"/>
        </w:rPr>
        <w:t xml:space="preserve">AGUDEY </w:t>
      </w:r>
      <w:r w:rsidR="00D46CA1">
        <w:rPr>
          <w:rFonts w:ascii="Tahoma" w:hAnsi="Tahoma" w:cs="Tahoma"/>
          <w:sz w:val="24"/>
          <w:szCs w:val="24"/>
        </w:rPr>
        <w:t xml:space="preserve">TEYE </w:t>
      </w:r>
      <w:r w:rsidR="007055B3" w:rsidRPr="00784087">
        <w:rPr>
          <w:rFonts w:ascii="Tahoma" w:hAnsi="Tahoma" w:cs="Tahoma"/>
          <w:sz w:val="24"/>
          <w:szCs w:val="24"/>
        </w:rPr>
        <w:t xml:space="preserve">   </w:t>
      </w:r>
      <w:r w:rsidR="00784087">
        <w:rPr>
          <w:rFonts w:ascii="Tahoma" w:hAnsi="Tahoma" w:cs="Tahoma"/>
          <w:sz w:val="24"/>
          <w:szCs w:val="24"/>
        </w:rPr>
        <w:t xml:space="preserve">              ………      </w:t>
      </w:r>
      <w:r w:rsidR="007055B3" w:rsidRPr="00784087">
        <w:rPr>
          <w:rFonts w:ascii="Tahoma" w:hAnsi="Tahoma" w:cs="Tahoma"/>
          <w:sz w:val="24"/>
          <w:szCs w:val="24"/>
        </w:rPr>
        <w:t xml:space="preserve"> </w:t>
      </w:r>
      <w:r w:rsidRPr="00784087">
        <w:rPr>
          <w:rFonts w:ascii="Tahoma" w:hAnsi="Tahoma" w:cs="Tahoma"/>
          <w:sz w:val="24"/>
          <w:szCs w:val="24"/>
        </w:rPr>
        <w:t>APPLICANT</w:t>
      </w:r>
    </w:p>
    <w:p w14:paraId="7DA89BF0" w14:textId="6BE97BD0" w:rsidR="00B05DA7" w:rsidRDefault="007055B3" w:rsidP="00521578">
      <w:pPr>
        <w:pStyle w:val="NoSpacing"/>
        <w:pBdr>
          <w:bottom w:val="single" w:sz="12" w:space="1" w:color="auto"/>
        </w:pBdr>
        <w:spacing w:line="480" w:lineRule="auto"/>
        <w:jc w:val="both"/>
        <w:rPr>
          <w:rFonts w:ascii="Tahoma" w:hAnsi="Tahoma" w:cs="Tahoma"/>
          <w:sz w:val="24"/>
          <w:szCs w:val="24"/>
        </w:rPr>
      </w:pPr>
      <w:r w:rsidRPr="00784087">
        <w:rPr>
          <w:rFonts w:ascii="Tahoma" w:hAnsi="Tahoma" w:cs="Tahoma"/>
          <w:sz w:val="24"/>
          <w:szCs w:val="24"/>
        </w:rPr>
        <w:t xml:space="preserve">NOMO AGBOSU </w:t>
      </w:r>
      <w:r w:rsidR="00784087">
        <w:rPr>
          <w:rFonts w:ascii="Tahoma" w:hAnsi="Tahoma" w:cs="Tahoma"/>
          <w:sz w:val="24"/>
          <w:szCs w:val="24"/>
        </w:rPr>
        <w:t xml:space="preserve">DOGBEDA AND 5 OTHERS       ………      </w:t>
      </w:r>
      <w:r w:rsidR="00B05DA7" w:rsidRPr="00784087">
        <w:rPr>
          <w:rFonts w:ascii="Tahoma" w:hAnsi="Tahoma" w:cs="Tahoma"/>
          <w:sz w:val="24"/>
          <w:szCs w:val="24"/>
        </w:rPr>
        <w:t>INT</w:t>
      </w:r>
      <w:r w:rsidR="00784087">
        <w:rPr>
          <w:rFonts w:ascii="Tahoma" w:hAnsi="Tahoma" w:cs="Tahoma"/>
          <w:sz w:val="24"/>
          <w:szCs w:val="24"/>
        </w:rPr>
        <w:t>ERESTED</w:t>
      </w:r>
      <w:r w:rsidR="00B05DA7" w:rsidRPr="00784087">
        <w:rPr>
          <w:rFonts w:ascii="Tahoma" w:hAnsi="Tahoma" w:cs="Tahoma"/>
          <w:sz w:val="24"/>
          <w:szCs w:val="24"/>
        </w:rPr>
        <w:t xml:space="preserve"> PART</w:t>
      </w:r>
      <w:r w:rsidRPr="00784087">
        <w:rPr>
          <w:rFonts w:ascii="Tahoma" w:hAnsi="Tahoma" w:cs="Tahoma"/>
          <w:sz w:val="24"/>
          <w:szCs w:val="24"/>
        </w:rPr>
        <w:t>IES</w:t>
      </w:r>
    </w:p>
    <w:p w14:paraId="069004B4" w14:textId="77777777" w:rsidR="00784087" w:rsidRPr="00784087" w:rsidRDefault="00784087" w:rsidP="00521578">
      <w:pPr>
        <w:pStyle w:val="NoSpacing"/>
        <w:spacing w:line="480" w:lineRule="auto"/>
        <w:jc w:val="both"/>
        <w:rPr>
          <w:rFonts w:ascii="Tahoma" w:hAnsi="Tahoma" w:cs="Tahoma"/>
          <w:sz w:val="24"/>
          <w:szCs w:val="24"/>
        </w:rPr>
      </w:pPr>
    </w:p>
    <w:p w14:paraId="2EB7CE31" w14:textId="1FA5073F" w:rsidR="00B05DA7" w:rsidRDefault="00A51CBC" w:rsidP="00A51CBC">
      <w:pPr>
        <w:pStyle w:val="NoSpacing"/>
        <w:pBdr>
          <w:bottom w:val="single" w:sz="12" w:space="1" w:color="auto"/>
        </w:pBdr>
        <w:tabs>
          <w:tab w:val="left" w:pos="3975"/>
        </w:tabs>
        <w:spacing w:line="480" w:lineRule="auto"/>
        <w:jc w:val="both"/>
        <w:rPr>
          <w:rFonts w:ascii="Tahoma" w:hAnsi="Tahoma" w:cs="Tahoma"/>
          <w:b/>
          <w:sz w:val="24"/>
          <w:szCs w:val="24"/>
        </w:rPr>
      </w:pPr>
      <w:r w:rsidRPr="00784087">
        <w:rPr>
          <w:rFonts w:ascii="Tahoma" w:hAnsi="Tahoma" w:cs="Tahoma"/>
          <w:sz w:val="24"/>
          <w:szCs w:val="24"/>
        </w:rPr>
        <w:tab/>
      </w:r>
      <w:r w:rsidR="0049733A" w:rsidRPr="00784087">
        <w:rPr>
          <w:rFonts w:ascii="Tahoma" w:hAnsi="Tahoma" w:cs="Tahoma"/>
          <w:b/>
          <w:sz w:val="24"/>
          <w:szCs w:val="24"/>
        </w:rPr>
        <w:t>RULING</w:t>
      </w:r>
    </w:p>
    <w:p w14:paraId="6C107FC2" w14:textId="77777777" w:rsidR="00784087" w:rsidRPr="00784087" w:rsidRDefault="00784087" w:rsidP="00A51CBC">
      <w:pPr>
        <w:pStyle w:val="NoSpacing"/>
        <w:tabs>
          <w:tab w:val="left" w:pos="3975"/>
        </w:tabs>
        <w:spacing w:line="480" w:lineRule="auto"/>
        <w:jc w:val="both"/>
        <w:rPr>
          <w:rFonts w:ascii="Tahoma" w:hAnsi="Tahoma" w:cs="Tahoma"/>
          <w:b/>
          <w:sz w:val="24"/>
          <w:szCs w:val="24"/>
        </w:rPr>
      </w:pPr>
    </w:p>
    <w:p w14:paraId="188F8281" w14:textId="0413F3C6" w:rsidR="00784087" w:rsidRDefault="00784087" w:rsidP="00521578">
      <w:pPr>
        <w:pStyle w:val="NoSpacing"/>
        <w:spacing w:line="480" w:lineRule="auto"/>
        <w:jc w:val="both"/>
        <w:rPr>
          <w:rFonts w:ascii="Tahoma" w:hAnsi="Tahoma" w:cs="Tahoma"/>
          <w:b/>
          <w:sz w:val="24"/>
          <w:szCs w:val="24"/>
          <w:u w:val="single"/>
        </w:rPr>
      </w:pPr>
      <w:r>
        <w:rPr>
          <w:rFonts w:ascii="Tahoma" w:hAnsi="Tahoma" w:cs="Tahoma"/>
          <w:b/>
          <w:sz w:val="24"/>
          <w:szCs w:val="24"/>
          <w:u w:val="single"/>
        </w:rPr>
        <w:t>BAFFOE-BONNIE, JSC:-</w:t>
      </w:r>
    </w:p>
    <w:p w14:paraId="6A47EA04" w14:textId="7AAB4BFF" w:rsidR="00B05DA7" w:rsidRPr="00784087" w:rsidRDefault="007055B3" w:rsidP="00521578">
      <w:pPr>
        <w:pStyle w:val="NoSpacing"/>
        <w:spacing w:line="480" w:lineRule="auto"/>
        <w:jc w:val="both"/>
        <w:rPr>
          <w:rFonts w:ascii="Tahoma" w:hAnsi="Tahoma" w:cs="Tahoma"/>
          <w:sz w:val="24"/>
          <w:szCs w:val="24"/>
        </w:rPr>
      </w:pPr>
      <w:r w:rsidRPr="00784087">
        <w:rPr>
          <w:rFonts w:ascii="Tahoma" w:hAnsi="Tahoma" w:cs="Tahoma"/>
          <w:sz w:val="24"/>
          <w:szCs w:val="24"/>
        </w:rPr>
        <w:t>The applicant</w:t>
      </w:r>
      <w:r w:rsidR="00B05DA7" w:rsidRPr="00784087">
        <w:rPr>
          <w:rFonts w:ascii="Tahoma" w:hAnsi="Tahoma" w:cs="Tahoma"/>
          <w:sz w:val="24"/>
          <w:szCs w:val="24"/>
        </w:rPr>
        <w:t xml:space="preserve"> has brought this ap</w:t>
      </w:r>
      <w:r w:rsidR="007156FC" w:rsidRPr="00784087">
        <w:rPr>
          <w:rFonts w:ascii="Tahoma" w:hAnsi="Tahoma" w:cs="Tahoma"/>
          <w:sz w:val="24"/>
          <w:szCs w:val="24"/>
        </w:rPr>
        <w:t xml:space="preserve">plication before </w:t>
      </w:r>
      <w:r w:rsidRPr="00784087">
        <w:rPr>
          <w:rFonts w:ascii="Tahoma" w:hAnsi="Tahoma" w:cs="Tahoma"/>
          <w:sz w:val="24"/>
          <w:szCs w:val="24"/>
        </w:rPr>
        <w:t xml:space="preserve">us </w:t>
      </w:r>
      <w:r w:rsidR="007156FC" w:rsidRPr="00784087">
        <w:rPr>
          <w:rFonts w:ascii="Tahoma" w:hAnsi="Tahoma" w:cs="Tahoma"/>
          <w:sz w:val="24"/>
          <w:szCs w:val="24"/>
        </w:rPr>
        <w:t>following the High C</w:t>
      </w:r>
      <w:r w:rsidR="00B05DA7" w:rsidRPr="00784087">
        <w:rPr>
          <w:rFonts w:ascii="Tahoma" w:hAnsi="Tahoma" w:cs="Tahoma"/>
          <w:sz w:val="24"/>
          <w:szCs w:val="24"/>
        </w:rPr>
        <w:t>ourt</w:t>
      </w:r>
      <w:r w:rsidR="007156FC" w:rsidRPr="00784087">
        <w:rPr>
          <w:rFonts w:ascii="Tahoma" w:hAnsi="Tahoma" w:cs="Tahoma"/>
          <w:sz w:val="24"/>
          <w:szCs w:val="24"/>
        </w:rPr>
        <w:t>’s</w:t>
      </w:r>
      <w:r w:rsidR="00B05DA7" w:rsidRPr="00784087">
        <w:rPr>
          <w:rFonts w:ascii="Tahoma" w:hAnsi="Tahoma" w:cs="Tahoma"/>
          <w:sz w:val="24"/>
          <w:szCs w:val="24"/>
        </w:rPr>
        <w:t xml:space="preserve"> </w:t>
      </w:r>
      <w:r w:rsidR="007156FC" w:rsidRPr="00784087">
        <w:rPr>
          <w:rFonts w:ascii="Tahoma" w:hAnsi="Tahoma" w:cs="Tahoma"/>
          <w:sz w:val="24"/>
          <w:szCs w:val="24"/>
        </w:rPr>
        <w:t xml:space="preserve">ruling delivered </w:t>
      </w:r>
      <w:r w:rsidR="00433BAA" w:rsidRPr="00784087">
        <w:rPr>
          <w:rFonts w:ascii="Tahoma" w:hAnsi="Tahoma" w:cs="Tahoma"/>
          <w:sz w:val="24"/>
          <w:szCs w:val="24"/>
        </w:rPr>
        <w:t xml:space="preserve">by the High Court </w:t>
      </w:r>
      <w:r w:rsidR="007156FC" w:rsidRPr="00784087">
        <w:rPr>
          <w:rFonts w:ascii="Tahoma" w:hAnsi="Tahoma" w:cs="Tahoma"/>
          <w:sz w:val="24"/>
          <w:szCs w:val="24"/>
        </w:rPr>
        <w:t>o</w:t>
      </w:r>
      <w:r w:rsidR="00FB437C" w:rsidRPr="00784087">
        <w:rPr>
          <w:rFonts w:ascii="Tahoma" w:hAnsi="Tahoma" w:cs="Tahoma"/>
          <w:sz w:val="24"/>
          <w:szCs w:val="24"/>
        </w:rPr>
        <w:t>n a preliminary point of law</w:t>
      </w:r>
      <w:r w:rsidR="00433BAA" w:rsidRPr="00784087">
        <w:rPr>
          <w:rFonts w:ascii="Tahoma" w:hAnsi="Tahoma" w:cs="Tahoma"/>
          <w:sz w:val="24"/>
          <w:szCs w:val="24"/>
        </w:rPr>
        <w:t xml:space="preserve"> </w:t>
      </w:r>
      <w:r w:rsidR="00FB437C" w:rsidRPr="00784087">
        <w:rPr>
          <w:rFonts w:ascii="Tahoma" w:hAnsi="Tahoma" w:cs="Tahoma"/>
          <w:sz w:val="24"/>
          <w:szCs w:val="24"/>
        </w:rPr>
        <w:t>raised by the said applican</w:t>
      </w:r>
      <w:r w:rsidR="00433BAA" w:rsidRPr="00784087">
        <w:rPr>
          <w:rFonts w:ascii="Tahoma" w:hAnsi="Tahoma" w:cs="Tahoma"/>
          <w:sz w:val="24"/>
          <w:szCs w:val="24"/>
        </w:rPr>
        <w:t>t</w:t>
      </w:r>
      <w:r w:rsidR="00FB437C" w:rsidRPr="00784087">
        <w:rPr>
          <w:rFonts w:ascii="Tahoma" w:hAnsi="Tahoma" w:cs="Tahoma"/>
          <w:sz w:val="24"/>
          <w:szCs w:val="24"/>
        </w:rPr>
        <w:t>. T</w:t>
      </w:r>
      <w:r w:rsidRPr="00784087">
        <w:rPr>
          <w:rFonts w:ascii="Tahoma" w:hAnsi="Tahoma" w:cs="Tahoma"/>
          <w:sz w:val="24"/>
          <w:szCs w:val="24"/>
        </w:rPr>
        <w:t>he application before us is for,</w:t>
      </w:r>
    </w:p>
    <w:p w14:paraId="29011CA5" w14:textId="4BF1377F" w:rsidR="00C1266D" w:rsidRPr="00784087" w:rsidRDefault="007055B3" w:rsidP="00FB437C">
      <w:pPr>
        <w:pStyle w:val="NoSpacing"/>
        <w:spacing w:line="480" w:lineRule="auto"/>
        <w:jc w:val="both"/>
        <w:rPr>
          <w:rFonts w:ascii="Tahoma" w:hAnsi="Tahoma" w:cs="Tahoma"/>
          <w:sz w:val="24"/>
          <w:szCs w:val="24"/>
        </w:rPr>
      </w:pPr>
      <w:r w:rsidRPr="00784087">
        <w:rPr>
          <w:rFonts w:ascii="Tahoma" w:hAnsi="Tahoma" w:cs="Tahoma"/>
          <w:sz w:val="24"/>
          <w:szCs w:val="24"/>
        </w:rPr>
        <w:lastRenderedPageBreak/>
        <w:t xml:space="preserve">a. </w:t>
      </w:r>
      <w:r w:rsidR="00474D1E" w:rsidRPr="00784087">
        <w:rPr>
          <w:rFonts w:ascii="Tahoma" w:hAnsi="Tahoma" w:cs="Tahoma"/>
          <w:sz w:val="24"/>
          <w:szCs w:val="24"/>
        </w:rPr>
        <w:t>An Order of Certiorari to quash the ruling of the High Court, Probate &amp; Administration Division, Accra, dated 10</w:t>
      </w:r>
      <w:r w:rsidR="00474D1E" w:rsidRPr="00784087">
        <w:rPr>
          <w:rFonts w:ascii="Tahoma" w:hAnsi="Tahoma" w:cs="Tahoma"/>
          <w:sz w:val="24"/>
          <w:szCs w:val="24"/>
          <w:vertAlign w:val="superscript"/>
        </w:rPr>
        <w:t>th</w:t>
      </w:r>
      <w:r w:rsidR="00474D1E" w:rsidRPr="00784087">
        <w:rPr>
          <w:rFonts w:ascii="Tahoma" w:hAnsi="Tahoma" w:cs="Tahoma"/>
          <w:sz w:val="24"/>
          <w:szCs w:val="24"/>
        </w:rPr>
        <w:t xml:space="preserve"> </w:t>
      </w:r>
      <w:r w:rsidR="00FB437C" w:rsidRPr="00784087">
        <w:rPr>
          <w:rFonts w:ascii="Tahoma" w:hAnsi="Tahoma" w:cs="Tahoma"/>
          <w:sz w:val="24"/>
          <w:szCs w:val="24"/>
        </w:rPr>
        <w:t>May, 2018 in suit No. GJ1845/17 and</w:t>
      </w:r>
      <w:r w:rsidR="00250B63" w:rsidRPr="00784087">
        <w:rPr>
          <w:rFonts w:ascii="Tahoma" w:hAnsi="Tahoma" w:cs="Tahoma"/>
          <w:sz w:val="24"/>
          <w:szCs w:val="24"/>
        </w:rPr>
        <w:t>,</w:t>
      </w:r>
      <w:r w:rsidR="00FB437C" w:rsidRPr="00784087">
        <w:rPr>
          <w:rFonts w:ascii="Tahoma" w:hAnsi="Tahoma" w:cs="Tahoma"/>
          <w:sz w:val="24"/>
          <w:szCs w:val="24"/>
        </w:rPr>
        <w:t xml:space="preserve"> </w:t>
      </w:r>
    </w:p>
    <w:p w14:paraId="20CDE102" w14:textId="77777777" w:rsidR="007055B3" w:rsidRPr="00784087" w:rsidRDefault="00FB437C" w:rsidP="00FB437C">
      <w:pPr>
        <w:pStyle w:val="NoSpacing"/>
        <w:spacing w:line="480" w:lineRule="auto"/>
        <w:jc w:val="both"/>
        <w:rPr>
          <w:rFonts w:ascii="Tahoma" w:hAnsi="Tahoma" w:cs="Tahoma"/>
          <w:sz w:val="24"/>
          <w:szCs w:val="24"/>
        </w:rPr>
      </w:pPr>
      <w:r w:rsidRPr="00784087">
        <w:rPr>
          <w:rFonts w:ascii="Tahoma" w:hAnsi="Tahoma" w:cs="Tahoma"/>
          <w:sz w:val="24"/>
          <w:szCs w:val="24"/>
        </w:rPr>
        <w:t xml:space="preserve">b. </w:t>
      </w:r>
      <w:r w:rsidR="00474D1E" w:rsidRPr="00784087">
        <w:rPr>
          <w:rFonts w:ascii="Tahoma" w:hAnsi="Tahoma" w:cs="Tahoma"/>
          <w:sz w:val="24"/>
          <w:szCs w:val="24"/>
        </w:rPr>
        <w:t>An Order of prohibition against the High Court from entertaining, hearing or determining the suit No. GJ1845/17 commenced by originating motion on the 14</w:t>
      </w:r>
      <w:r w:rsidR="00474D1E" w:rsidRPr="00784087">
        <w:rPr>
          <w:rFonts w:ascii="Tahoma" w:hAnsi="Tahoma" w:cs="Tahoma"/>
          <w:sz w:val="24"/>
          <w:szCs w:val="24"/>
          <w:vertAlign w:val="superscript"/>
        </w:rPr>
        <w:t>th</w:t>
      </w:r>
      <w:r w:rsidR="00474D1E" w:rsidRPr="00784087">
        <w:rPr>
          <w:rFonts w:ascii="Tahoma" w:hAnsi="Tahoma" w:cs="Tahoma"/>
          <w:sz w:val="24"/>
          <w:szCs w:val="24"/>
        </w:rPr>
        <w:t xml:space="preserve"> December, 2017;</w:t>
      </w:r>
      <w:r w:rsidRPr="00784087">
        <w:rPr>
          <w:rFonts w:ascii="Tahoma" w:hAnsi="Tahoma" w:cs="Tahoma"/>
          <w:sz w:val="24"/>
          <w:szCs w:val="24"/>
        </w:rPr>
        <w:t xml:space="preserve">     </w:t>
      </w:r>
    </w:p>
    <w:p w14:paraId="3E96BA69" w14:textId="65789ED7" w:rsidR="00FB437C" w:rsidRPr="00784087" w:rsidRDefault="00FB437C" w:rsidP="00FB437C">
      <w:pPr>
        <w:pStyle w:val="NoSpacing"/>
        <w:spacing w:line="480" w:lineRule="auto"/>
        <w:jc w:val="both"/>
        <w:rPr>
          <w:rFonts w:ascii="Tahoma" w:hAnsi="Tahoma" w:cs="Tahoma"/>
          <w:sz w:val="24"/>
          <w:szCs w:val="24"/>
        </w:rPr>
      </w:pPr>
      <w:r w:rsidRPr="00784087">
        <w:rPr>
          <w:rFonts w:ascii="Tahoma" w:hAnsi="Tahoma" w:cs="Tahoma"/>
          <w:sz w:val="24"/>
          <w:szCs w:val="24"/>
        </w:rPr>
        <w:t>Atta</w:t>
      </w:r>
      <w:r w:rsidR="007055B3" w:rsidRPr="00784087">
        <w:rPr>
          <w:rFonts w:ascii="Tahoma" w:hAnsi="Tahoma" w:cs="Tahoma"/>
          <w:sz w:val="24"/>
          <w:szCs w:val="24"/>
        </w:rPr>
        <w:t>ched to the application was a 24</w:t>
      </w:r>
      <w:r w:rsidR="009D1B9D" w:rsidRPr="00784087">
        <w:rPr>
          <w:rFonts w:ascii="Tahoma" w:hAnsi="Tahoma" w:cs="Tahoma"/>
          <w:sz w:val="24"/>
          <w:szCs w:val="24"/>
        </w:rPr>
        <w:t>-</w:t>
      </w:r>
      <w:r w:rsidRPr="00784087">
        <w:rPr>
          <w:rFonts w:ascii="Tahoma" w:hAnsi="Tahoma" w:cs="Tahoma"/>
          <w:sz w:val="24"/>
          <w:szCs w:val="24"/>
        </w:rPr>
        <w:t xml:space="preserve">paragraph affidavit. </w:t>
      </w:r>
      <w:r w:rsidR="007055B3" w:rsidRPr="00784087">
        <w:rPr>
          <w:rFonts w:ascii="Tahoma" w:hAnsi="Tahoma" w:cs="Tahoma"/>
          <w:sz w:val="24"/>
          <w:szCs w:val="24"/>
        </w:rPr>
        <w:t>The</w:t>
      </w:r>
      <w:r w:rsidRPr="00784087">
        <w:rPr>
          <w:rFonts w:ascii="Tahoma" w:hAnsi="Tahoma" w:cs="Tahoma"/>
          <w:sz w:val="24"/>
          <w:szCs w:val="24"/>
        </w:rPr>
        <w:t xml:space="preserve"> grounds for the application</w:t>
      </w:r>
      <w:r w:rsidR="00474D1E" w:rsidRPr="00784087">
        <w:rPr>
          <w:rFonts w:ascii="Tahoma" w:hAnsi="Tahoma" w:cs="Tahoma"/>
          <w:sz w:val="24"/>
          <w:szCs w:val="24"/>
        </w:rPr>
        <w:t xml:space="preserve"> </w:t>
      </w:r>
      <w:r w:rsidR="007055B3" w:rsidRPr="00784087">
        <w:rPr>
          <w:rFonts w:ascii="Tahoma" w:hAnsi="Tahoma" w:cs="Tahoma"/>
          <w:sz w:val="24"/>
          <w:szCs w:val="24"/>
        </w:rPr>
        <w:t xml:space="preserve">are </w:t>
      </w:r>
      <w:r w:rsidR="00474D1E" w:rsidRPr="00784087">
        <w:rPr>
          <w:rFonts w:ascii="Tahoma" w:hAnsi="Tahoma" w:cs="Tahoma"/>
          <w:sz w:val="24"/>
          <w:szCs w:val="24"/>
        </w:rPr>
        <w:t>as follows:</w:t>
      </w:r>
    </w:p>
    <w:p w14:paraId="16A5AA40" w14:textId="61DFD788" w:rsidR="00474D1E" w:rsidRPr="00784087" w:rsidRDefault="005D24D5" w:rsidP="00FB437C">
      <w:pPr>
        <w:pStyle w:val="NoSpacing"/>
        <w:numPr>
          <w:ilvl w:val="0"/>
          <w:numId w:val="5"/>
        </w:numPr>
        <w:spacing w:line="480" w:lineRule="auto"/>
        <w:jc w:val="both"/>
        <w:rPr>
          <w:rFonts w:ascii="Tahoma" w:hAnsi="Tahoma" w:cs="Tahoma"/>
          <w:sz w:val="24"/>
          <w:szCs w:val="24"/>
        </w:rPr>
      </w:pPr>
      <w:r>
        <w:rPr>
          <w:rFonts w:ascii="Tahoma" w:hAnsi="Tahoma" w:cs="Tahoma"/>
          <w:sz w:val="24"/>
          <w:szCs w:val="24"/>
        </w:rPr>
        <w:t xml:space="preserve">The High Court, </w:t>
      </w:r>
      <w:r w:rsidR="00474D1E" w:rsidRPr="00784087">
        <w:rPr>
          <w:rFonts w:ascii="Tahoma" w:hAnsi="Tahoma" w:cs="Tahoma"/>
          <w:sz w:val="24"/>
          <w:szCs w:val="24"/>
        </w:rPr>
        <w:t>Accra lacks jurisdiction to entertain or determine the Motion/Application filed by the 1-5</w:t>
      </w:r>
      <w:r w:rsidR="00474D1E" w:rsidRPr="00784087">
        <w:rPr>
          <w:rFonts w:ascii="Tahoma" w:hAnsi="Tahoma" w:cs="Tahoma"/>
          <w:sz w:val="24"/>
          <w:szCs w:val="24"/>
          <w:vertAlign w:val="superscript"/>
        </w:rPr>
        <w:t>th</w:t>
      </w:r>
      <w:r w:rsidR="00474D1E" w:rsidRPr="00784087">
        <w:rPr>
          <w:rFonts w:ascii="Tahoma" w:hAnsi="Tahoma" w:cs="Tahoma"/>
          <w:sz w:val="24"/>
          <w:szCs w:val="24"/>
        </w:rPr>
        <w:t>. Interested parties herein to set aside the arbitral award dated 29</w:t>
      </w:r>
      <w:r w:rsidR="00474D1E" w:rsidRPr="00784087">
        <w:rPr>
          <w:rFonts w:ascii="Tahoma" w:hAnsi="Tahoma" w:cs="Tahoma"/>
          <w:sz w:val="24"/>
          <w:szCs w:val="24"/>
          <w:vertAlign w:val="superscript"/>
        </w:rPr>
        <w:t>th</w:t>
      </w:r>
      <w:r w:rsidR="00474D1E" w:rsidRPr="00784087">
        <w:rPr>
          <w:rFonts w:ascii="Tahoma" w:hAnsi="Tahoma" w:cs="Tahoma"/>
          <w:sz w:val="24"/>
          <w:szCs w:val="24"/>
        </w:rPr>
        <w:t xml:space="preserve"> March, 2012 on grounds of fraud</w:t>
      </w:r>
      <w:r w:rsidR="009D1B9D" w:rsidRPr="00784087">
        <w:rPr>
          <w:rFonts w:ascii="Tahoma" w:hAnsi="Tahoma" w:cs="Tahoma"/>
          <w:sz w:val="24"/>
          <w:szCs w:val="24"/>
        </w:rPr>
        <w:t>,</w:t>
      </w:r>
      <w:r w:rsidR="00474D1E" w:rsidRPr="00784087">
        <w:rPr>
          <w:rFonts w:ascii="Tahoma" w:hAnsi="Tahoma" w:cs="Tahoma"/>
          <w:sz w:val="24"/>
          <w:szCs w:val="24"/>
        </w:rPr>
        <w:t xml:space="preserve"> same having been brought out of time.</w:t>
      </w:r>
    </w:p>
    <w:p w14:paraId="0E91C95F" w14:textId="5DF32582" w:rsidR="00474D1E" w:rsidRPr="00784087" w:rsidRDefault="00474D1E" w:rsidP="001209F7">
      <w:pPr>
        <w:pStyle w:val="NoSpacing"/>
        <w:numPr>
          <w:ilvl w:val="0"/>
          <w:numId w:val="5"/>
        </w:numPr>
        <w:spacing w:line="480" w:lineRule="auto"/>
        <w:jc w:val="both"/>
        <w:rPr>
          <w:rFonts w:ascii="Tahoma" w:hAnsi="Tahoma" w:cs="Tahoma"/>
          <w:sz w:val="24"/>
          <w:szCs w:val="24"/>
        </w:rPr>
      </w:pPr>
      <w:r w:rsidRPr="00784087">
        <w:rPr>
          <w:rFonts w:ascii="Tahoma" w:hAnsi="Tahoma" w:cs="Tahoma"/>
          <w:sz w:val="24"/>
          <w:szCs w:val="24"/>
        </w:rPr>
        <w:t>To the extent that the application to set aside the arbitral award was brought out of the statutory prescribed time lime as circumscribed by Act 798, the High Court acted in excess of its jurisdiction by assuming jurisdiction to entertain the application.</w:t>
      </w:r>
    </w:p>
    <w:p w14:paraId="2C583899" w14:textId="27CFBBDF" w:rsidR="00474D1E" w:rsidRPr="00784087" w:rsidRDefault="00474D1E" w:rsidP="001209F7">
      <w:pPr>
        <w:pStyle w:val="NoSpacing"/>
        <w:numPr>
          <w:ilvl w:val="0"/>
          <w:numId w:val="5"/>
        </w:numPr>
        <w:spacing w:line="480" w:lineRule="auto"/>
        <w:jc w:val="both"/>
        <w:rPr>
          <w:rFonts w:ascii="Tahoma" w:hAnsi="Tahoma" w:cs="Tahoma"/>
          <w:sz w:val="24"/>
          <w:szCs w:val="24"/>
        </w:rPr>
      </w:pPr>
      <w:r w:rsidRPr="00784087">
        <w:rPr>
          <w:rFonts w:ascii="Tahoma" w:hAnsi="Tahoma" w:cs="Tahoma"/>
          <w:sz w:val="24"/>
          <w:szCs w:val="24"/>
        </w:rPr>
        <w:t>Suit No.GJ1845/17 was commenced pursuant to the wrong provision of law, that is, section 58 of the Alternative Dispute Resolution Act, 2010 (Act 798) rather than section 112 of the same Act.</w:t>
      </w:r>
    </w:p>
    <w:p w14:paraId="43348AB6" w14:textId="672946B4" w:rsidR="007055B3" w:rsidRPr="00784087" w:rsidRDefault="001209F7" w:rsidP="00994297">
      <w:pPr>
        <w:pStyle w:val="NoSpacing"/>
        <w:spacing w:line="480" w:lineRule="auto"/>
        <w:jc w:val="both"/>
        <w:rPr>
          <w:rFonts w:ascii="Tahoma" w:hAnsi="Tahoma" w:cs="Tahoma"/>
          <w:sz w:val="24"/>
          <w:szCs w:val="24"/>
        </w:rPr>
      </w:pPr>
      <w:r w:rsidRPr="00784087">
        <w:rPr>
          <w:rFonts w:ascii="Tahoma" w:hAnsi="Tahoma" w:cs="Tahoma"/>
          <w:sz w:val="24"/>
          <w:szCs w:val="24"/>
        </w:rPr>
        <w:t>For ease of ap</w:t>
      </w:r>
      <w:r w:rsidR="00CF0812" w:rsidRPr="00784087">
        <w:rPr>
          <w:rFonts w:ascii="Tahoma" w:hAnsi="Tahoma" w:cs="Tahoma"/>
          <w:sz w:val="24"/>
          <w:szCs w:val="24"/>
        </w:rPr>
        <w:t>preciation of this ruling let us</w:t>
      </w:r>
      <w:r w:rsidRPr="00784087">
        <w:rPr>
          <w:rFonts w:ascii="Tahoma" w:hAnsi="Tahoma" w:cs="Tahoma"/>
          <w:sz w:val="24"/>
          <w:szCs w:val="24"/>
        </w:rPr>
        <w:t xml:space="preserve"> give a background of this application.</w:t>
      </w:r>
      <w:r w:rsidR="00994297" w:rsidRPr="00784087">
        <w:rPr>
          <w:rFonts w:ascii="Tahoma" w:hAnsi="Tahoma" w:cs="Tahoma"/>
          <w:sz w:val="24"/>
          <w:szCs w:val="24"/>
        </w:rPr>
        <w:t xml:space="preserve"> </w:t>
      </w:r>
    </w:p>
    <w:p w14:paraId="5CEF9352" w14:textId="51BA45DA" w:rsidR="00994297" w:rsidRPr="00784087" w:rsidRDefault="00994297" w:rsidP="00994297">
      <w:pPr>
        <w:pStyle w:val="NoSpacing"/>
        <w:spacing w:line="480" w:lineRule="auto"/>
        <w:jc w:val="both"/>
        <w:rPr>
          <w:rFonts w:ascii="Tahoma" w:hAnsi="Tahoma" w:cs="Tahoma"/>
          <w:sz w:val="24"/>
          <w:szCs w:val="24"/>
        </w:rPr>
      </w:pPr>
      <w:r w:rsidRPr="00784087">
        <w:rPr>
          <w:rFonts w:ascii="Tahoma" w:hAnsi="Tahoma" w:cs="Tahoma"/>
          <w:sz w:val="24"/>
          <w:szCs w:val="24"/>
        </w:rPr>
        <w:t>There was a long-standing dispute in Ad</w:t>
      </w:r>
      <w:r w:rsidR="001209F7" w:rsidRPr="00784087">
        <w:rPr>
          <w:rFonts w:ascii="Tahoma" w:hAnsi="Tahoma" w:cs="Tahoma"/>
          <w:sz w:val="24"/>
          <w:szCs w:val="24"/>
        </w:rPr>
        <w:t>a between two gates, the Da Gat</w:t>
      </w:r>
      <w:r w:rsidRPr="00784087">
        <w:rPr>
          <w:rFonts w:ascii="Tahoma" w:hAnsi="Tahoma" w:cs="Tahoma"/>
          <w:sz w:val="24"/>
          <w:szCs w:val="24"/>
        </w:rPr>
        <w:t xml:space="preserve">e and the Ablaokorm Gate as to which of </w:t>
      </w:r>
      <w:r w:rsidR="001209F7" w:rsidRPr="00784087">
        <w:rPr>
          <w:rFonts w:ascii="Tahoma" w:hAnsi="Tahoma" w:cs="Tahoma"/>
          <w:sz w:val="24"/>
          <w:szCs w:val="24"/>
        </w:rPr>
        <w:t xml:space="preserve">the </w:t>
      </w:r>
      <w:r w:rsidRPr="00784087">
        <w:rPr>
          <w:rFonts w:ascii="Tahoma" w:hAnsi="Tahoma" w:cs="Tahoma"/>
          <w:sz w:val="24"/>
          <w:szCs w:val="24"/>
        </w:rPr>
        <w:t>said two gates is entitled to nominate and install the Mankralo of Ada in the Greater Accra Region.</w:t>
      </w:r>
    </w:p>
    <w:p w14:paraId="5FFFE59F" w14:textId="578D907F" w:rsidR="00994297" w:rsidRPr="00784087" w:rsidRDefault="001209F7" w:rsidP="00994297">
      <w:pPr>
        <w:pStyle w:val="NoSpacing"/>
        <w:spacing w:line="480" w:lineRule="auto"/>
        <w:jc w:val="both"/>
        <w:rPr>
          <w:rFonts w:ascii="Tahoma" w:hAnsi="Tahoma" w:cs="Tahoma"/>
          <w:sz w:val="24"/>
          <w:szCs w:val="24"/>
        </w:rPr>
      </w:pPr>
      <w:r w:rsidRPr="00784087">
        <w:rPr>
          <w:rFonts w:ascii="Tahoma" w:hAnsi="Tahoma" w:cs="Tahoma"/>
          <w:sz w:val="24"/>
          <w:szCs w:val="24"/>
        </w:rPr>
        <w:t>Over the years</w:t>
      </w:r>
      <w:r w:rsidR="008F1A84" w:rsidRPr="00784087">
        <w:rPr>
          <w:rFonts w:ascii="Tahoma" w:hAnsi="Tahoma" w:cs="Tahoma"/>
          <w:sz w:val="24"/>
          <w:szCs w:val="24"/>
        </w:rPr>
        <w:t xml:space="preserve"> attempts at</w:t>
      </w:r>
      <w:r w:rsidR="00994297" w:rsidRPr="00784087">
        <w:rPr>
          <w:rFonts w:ascii="Tahoma" w:hAnsi="Tahoma" w:cs="Tahoma"/>
          <w:sz w:val="24"/>
          <w:szCs w:val="24"/>
        </w:rPr>
        <w:t xml:space="preserve"> resolving the dispute</w:t>
      </w:r>
      <w:r w:rsidR="008F1A84" w:rsidRPr="00784087">
        <w:rPr>
          <w:rFonts w:ascii="Tahoma" w:hAnsi="Tahoma" w:cs="Tahoma"/>
          <w:sz w:val="24"/>
          <w:szCs w:val="24"/>
        </w:rPr>
        <w:t xml:space="preserve"> by various committees</w:t>
      </w:r>
      <w:r w:rsidR="00D467A6" w:rsidRPr="00784087">
        <w:rPr>
          <w:rFonts w:ascii="Tahoma" w:hAnsi="Tahoma" w:cs="Tahoma"/>
          <w:sz w:val="24"/>
          <w:szCs w:val="24"/>
        </w:rPr>
        <w:t xml:space="preserve"> proved futile</w:t>
      </w:r>
      <w:r w:rsidR="00994297" w:rsidRPr="00784087">
        <w:rPr>
          <w:rFonts w:ascii="Tahoma" w:hAnsi="Tahoma" w:cs="Tahoma"/>
          <w:sz w:val="24"/>
          <w:szCs w:val="24"/>
        </w:rPr>
        <w:t>.</w:t>
      </w:r>
      <w:r w:rsidRPr="00784087">
        <w:rPr>
          <w:rFonts w:ascii="Tahoma" w:hAnsi="Tahoma" w:cs="Tahoma"/>
          <w:sz w:val="24"/>
          <w:szCs w:val="24"/>
        </w:rPr>
        <w:t xml:space="preserve"> Finally,</w:t>
      </w:r>
      <w:r w:rsidR="00994297" w:rsidRPr="00784087">
        <w:rPr>
          <w:rFonts w:ascii="Tahoma" w:hAnsi="Tahoma" w:cs="Tahoma"/>
          <w:sz w:val="24"/>
          <w:szCs w:val="24"/>
        </w:rPr>
        <w:t xml:space="preserve"> on the recommendation of the </w:t>
      </w:r>
      <w:r w:rsidRPr="00784087">
        <w:rPr>
          <w:rFonts w:ascii="Tahoma" w:hAnsi="Tahoma" w:cs="Tahoma"/>
          <w:sz w:val="24"/>
          <w:szCs w:val="24"/>
        </w:rPr>
        <w:t>Ada Traditional Council, the parties</w:t>
      </w:r>
      <w:r w:rsidR="00994297" w:rsidRPr="00784087">
        <w:rPr>
          <w:rFonts w:ascii="Tahoma" w:hAnsi="Tahoma" w:cs="Tahoma"/>
          <w:sz w:val="24"/>
          <w:szCs w:val="24"/>
        </w:rPr>
        <w:t xml:space="preserve"> </w:t>
      </w:r>
      <w:r w:rsidR="00994297" w:rsidRPr="00784087">
        <w:rPr>
          <w:rFonts w:ascii="Tahoma" w:hAnsi="Tahoma" w:cs="Tahoma"/>
          <w:sz w:val="24"/>
          <w:szCs w:val="24"/>
        </w:rPr>
        <w:lastRenderedPageBreak/>
        <w:t xml:space="preserve">submitted to a </w:t>
      </w:r>
      <w:r w:rsidR="00D467A6" w:rsidRPr="00784087">
        <w:rPr>
          <w:rFonts w:ascii="Tahoma" w:hAnsi="Tahoma" w:cs="Tahoma"/>
          <w:sz w:val="24"/>
          <w:szCs w:val="24"/>
        </w:rPr>
        <w:t>c</w:t>
      </w:r>
      <w:r w:rsidR="00994297" w:rsidRPr="00784087">
        <w:rPr>
          <w:rFonts w:ascii="Tahoma" w:hAnsi="Tahoma" w:cs="Tahoma"/>
          <w:sz w:val="24"/>
          <w:szCs w:val="24"/>
        </w:rPr>
        <w:t xml:space="preserve">ustomary </w:t>
      </w:r>
      <w:r w:rsidR="00D467A6" w:rsidRPr="00784087">
        <w:rPr>
          <w:rFonts w:ascii="Tahoma" w:hAnsi="Tahoma" w:cs="Tahoma"/>
          <w:sz w:val="24"/>
          <w:szCs w:val="24"/>
        </w:rPr>
        <w:t>a</w:t>
      </w:r>
      <w:r w:rsidR="00994297" w:rsidRPr="00784087">
        <w:rPr>
          <w:rFonts w:ascii="Tahoma" w:hAnsi="Tahoma" w:cs="Tahoma"/>
          <w:sz w:val="24"/>
          <w:szCs w:val="24"/>
        </w:rPr>
        <w:t>rbitration in respect of the dispute, paid requisite fees, participated fully and on the 29</w:t>
      </w:r>
      <w:r w:rsidR="00994297" w:rsidRPr="00784087">
        <w:rPr>
          <w:rFonts w:ascii="Tahoma" w:hAnsi="Tahoma" w:cs="Tahoma"/>
          <w:sz w:val="24"/>
          <w:szCs w:val="24"/>
          <w:vertAlign w:val="superscript"/>
        </w:rPr>
        <w:t>th</w:t>
      </w:r>
      <w:r w:rsidR="00994297" w:rsidRPr="00784087">
        <w:rPr>
          <w:rFonts w:ascii="Tahoma" w:hAnsi="Tahoma" w:cs="Tahoma"/>
          <w:sz w:val="24"/>
          <w:szCs w:val="24"/>
        </w:rPr>
        <w:t xml:space="preserve"> of March, 2012, an </w:t>
      </w:r>
      <w:r w:rsidR="00D467A6" w:rsidRPr="00784087">
        <w:rPr>
          <w:rFonts w:ascii="Tahoma" w:hAnsi="Tahoma" w:cs="Tahoma"/>
          <w:sz w:val="24"/>
          <w:szCs w:val="24"/>
        </w:rPr>
        <w:t>a</w:t>
      </w:r>
      <w:r w:rsidR="00994297" w:rsidRPr="00784087">
        <w:rPr>
          <w:rFonts w:ascii="Tahoma" w:hAnsi="Tahoma" w:cs="Tahoma"/>
          <w:sz w:val="24"/>
          <w:szCs w:val="24"/>
        </w:rPr>
        <w:t xml:space="preserve">rbitral </w:t>
      </w:r>
      <w:r w:rsidR="00D467A6" w:rsidRPr="00784087">
        <w:rPr>
          <w:rFonts w:ascii="Tahoma" w:hAnsi="Tahoma" w:cs="Tahoma"/>
          <w:sz w:val="24"/>
          <w:szCs w:val="24"/>
        </w:rPr>
        <w:t>a</w:t>
      </w:r>
      <w:r w:rsidR="00994297" w:rsidRPr="00784087">
        <w:rPr>
          <w:rFonts w:ascii="Tahoma" w:hAnsi="Tahoma" w:cs="Tahoma"/>
          <w:sz w:val="24"/>
          <w:szCs w:val="24"/>
        </w:rPr>
        <w:t>ward was delivered and same was registered at the High Court, Tema</w:t>
      </w:r>
      <w:r w:rsidR="00004758" w:rsidRPr="00784087">
        <w:rPr>
          <w:rFonts w:ascii="Tahoma" w:hAnsi="Tahoma" w:cs="Tahoma"/>
          <w:sz w:val="24"/>
          <w:szCs w:val="24"/>
        </w:rPr>
        <w:t xml:space="preserve">. </w:t>
      </w:r>
      <w:r w:rsidR="00994297" w:rsidRPr="00784087">
        <w:rPr>
          <w:rFonts w:ascii="Tahoma" w:hAnsi="Tahoma" w:cs="Tahoma"/>
          <w:sz w:val="24"/>
          <w:szCs w:val="24"/>
        </w:rPr>
        <w:t xml:space="preserve">The </w:t>
      </w:r>
      <w:r w:rsidR="00D467A6" w:rsidRPr="00784087">
        <w:rPr>
          <w:rFonts w:ascii="Tahoma" w:hAnsi="Tahoma" w:cs="Tahoma"/>
          <w:sz w:val="24"/>
          <w:szCs w:val="24"/>
        </w:rPr>
        <w:t>a</w:t>
      </w:r>
      <w:r w:rsidR="00994297" w:rsidRPr="00784087">
        <w:rPr>
          <w:rFonts w:ascii="Tahoma" w:hAnsi="Tahoma" w:cs="Tahoma"/>
          <w:sz w:val="24"/>
          <w:szCs w:val="24"/>
        </w:rPr>
        <w:t>ward was to the effect that</w:t>
      </w:r>
      <w:r w:rsidR="00433BAA" w:rsidRPr="00784087">
        <w:rPr>
          <w:rFonts w:ascii="Tahoma" w:hAnsi="Tahoma" w:cs="Tahoma"/>
          <w:sz w:val="24"/>
          <w:szCs w:val="24"/>
        </w:rPr>
        <w:t>,</w:t>
      </w:r>
      <w:r w:rsidR="00994297" w:rsidRPr="00784087">
        <w:rPr>
          <w:rFonts w:ascii="Tahoma" w:hAnsi="Tahoma" w:cs="Tahoma"/>
          <w:sz w:val="24"/>
          <w:szCs w:val="24"/>
        </w:rPr>
        <w:t xml:space="preserve"> the Mankralo position should be ascended to by the Da gate and the Abla</w:t>
      </w:r>
      <w:r w:rsidR="00C01862" w:rsidRPr="00784087">
        <w:rPr>
          <w:rFonts w:ascii="Tahoma" w:hAnsi="Tahoma" w:cs="Tahoma"/>
          <w:sz w:val="24"/>
          <w:szCs w:val="24"/>
        </w:rPr>
        <w:t>o</w:t>
      </w:r>
      <w:r w:rsidR="00994297" w:rsidRPr="00784087">
        <w:rPr>
          <w:rFonts w:ascii="Tahoma" w:hAnsi="Tahoma" w:cs="Tahoma"/>
          <w:sz w:val="24"/>
          <w:szCs w:val="24"/>
        </w:rPr>
        <w:t xml:space="preserve">korm gate in rotation commencing with the Da gate.  The Award indicated therefore that the Da Gate </w:t>
      </w:r>
      <w:r w:rsidRPr="00784087">
        <w:rPr>
          <w:rFonts w:ascii="Tahoma" w:hAnsi="Tahoma" w:cs="Tahoma"/>
          <w:sz w:val="24"/>
          <w:szCs w:val="24"/>
        </w:rPr>
        <w:t>which had</w:t>
      </w:r>
      <w:r w:rsidR="00994297" w:rsidRPr="00784087">
        <w:rPr>
          <w:rFonts w:ascii="Tahoma" w:hAnsi="Tahoma" w:cs="Tahoma"/>
          <w:sz w:val="24"/>
          <w:szCs w:val="24"/>
        </w:rPr>
        <w:t>, the applicant herein, as its Mankralo candidate was to install the next Mankralo of Ada as opposed to the Abla</w:t>
      </w:r>
      <w:r w:rsidR="00C01862" w:rsidRPr="00784087">
        <w:rPr>
          <w:rFonts w:ascii="Tahoma" w:hAnsi="Tahoma" w:cs="Tahoma"/>
          <w:sz w:val="24"/>
          <w:szCs w:val="24"/>
        </w:rPr>
        <w:t>o</w:t>
      </w:r>
      <w:r w:rsidR="00994297" w:rsidRPr="00784087">
        <w:rPr>
          <w:rFonts w:ascii="Tahoma" w:hAnsi="Tahoma" w:cs="Tahoma"/>
          <w:sz w:val="24"/>
          <w:szCs w:val="24"/>
        </w:rPr>
        <w:t>korm Gate which had the 6</w:t>
      </w:r>
      <w:r w:rsidR="00994297" w:rsidRPr="00784087">
        <w:rPr>
          <w:rFonts w:ascii="Tahoma" w:hAnsi="Tahoma" w:cs="Tahoma"/>
          <w:sz w:val="24"/>
          <w:szCs w:val="24"/>
          <w:vertAlign w:val="superscript"/>
        </w:rPr>
        <w:t>th</w:t>
      </w:r>
      <w:r w:rsidRPr="00784087">
        <w:rPr>
          <w:rFonts w:ascii="Tahoma" w:hAnsi="Tahoma" w:cs="Tahoma"/>
          <w:sz w:val="24"/>
          <w:szCs w:val="24"/>
        </w:rPr>
        <w:t xml:space="preserve"> i</w:t>
      </w:r>
      <w:r w:rsidR="00994297" w:rsidRPr="00784087">
        <w:rPr>
          <w:rFonts w:ascii="Tahoma" w:hAnsi="Tahoma" w:cs="Tahoma"/>
          <w:sz w:val="24"/>
          <w:szCs w:val="24"/>
        </w:rPr>
        <w:t>nterested party as its Mankralo.</w:t>
      </w:r>
    </w:p>
    <w:p w14:paraId="17D9087C" w14:textId="2717DEF2" w:rsidR="00C01862" w:rsidRPr="00784087" w:rsidRDefault="00C01862" w:rsidP="00994297">
      <w:pPr>
        <w:pStyle w:val="NoSpacing"/>
        <w:spacing w:line="480" w:lineRule="auto"/>
        <w:jc w:val="both"/>
        <w:rPr>
          <w:rFonts w:ascii="Tahoma" w:hAnsi="Tahoma" w:cs="Tahoma"/>
          <w:sz w:val="24"/>
          <w:szCs w:val="24"/>
        </w:rPr>
      </w:pPr>
      <w:r w:rsidRPr="00784087">
        <w:rPr>
          <w:rFonts w:ascii="Tahoma" w:hAnsi="Tahoma" w:cs="Tahoma"/>
          <w:sz w:val="24"/>
          <w:szCs w:val="24"/>
        </w:rPr>
        <w:t xml:space="preserve"> The 6</w:t>
      </w:r>
      <w:r w:rsidRPr="00784087">
        <w:rPr>
          <w:rFonts w:ascii="Tahoma" w:hAnsi="Tahoma" w:cs="Tahoma"/>
          <w:sz w:val="24"/>
          <w:szCs w:val="24"/>
          <w:vertAlign w:val="superscript"/>
        </w:rPr>
        <w:t>th</w:t>
      </w:r>
      <w:r w:rsidRPr="00784087">
        <w:rPr>
          <w:rFonts w:ascii="Tahoma" w:hAnsi="Tahoma" w:cs="Tahoma"/>
          <w:sz w:val="24"/>
          <w:szCs w:val="24"/>
        </w:rPr>
        <w:t xml:space="preserve"> interested party herein</w:t>
      </w:r>
      <w:r w:rsidR="001209F7" w:rsidRPr="00784087">
        <w:rPr>
          <w:rFonts w:ascii="Tahoma" w:hAnsi="Tahoma" w:cs="Tahoma"/>
          <w:sz w:val="24"/>
          <w:szCs w:val="24"/>
        </w:rPr>
        <w:t>,</w:t>
      </w:r>
      <w:r w:rsidRPr="00784087">
        <w:rPr>
          <w:rFonts w:ascii="Tahoma" w:hAnsi="Tahoma" w:cs="Tahoma"/>
          <w:sz w:val="24"/>
          <w:szCs w:val="24"/>
        </w:rPr>
        <w:t xml:space="preserve"> together with some elders of the Ablaokorm gate</w:t>
      </w:r>
      <w:r w:rsidR="001209F7" w:rsidRPr="00784087">
        <w:rPr>
          <w:rFonts w:ascii="Tahoma" w:hAnsi="Tahoma" w:cs="Tahoma"/>
          <w:sz w:val="24"/>
          <w:szCs w:val="24"/>
        </w:rPr>
        <w:t>,</w:t>
      </w:r>
      <w:r w:rsidRPr="00784087">
        <w:rPr>
          <w:rFonts w:ascii="Tahoma" w:hAnsi="Tahoma" w:cs="Tahoma"/>
          <w:sz w:val="24"/>
          <w:szCs w:val="24"/>
        </w:rPr>
        <w:t xml:space="preserve"> filed a petition at the Ada Traditional Council praying to set aside the Customary Award.</w:t>
      </w:r>
      <w:r w:rsidR="001209F7" w:rsidRPr="00784087">
        <w:rPr>
          <w:rFonts w:ascii="Tahoma" w:hAnsi="Tahoma" w:cs="Tahoma"/>
          <w:sz w:val="24"/>
          <w:szCs w:val="24"/>
        </w:rPr>
        <w:t xml:space="preserve"> </w:t>
      </w:r>
      <w:r w:rsidR="00516594" w:rsidRPr="00784087">
        <w:rPr>
          <w:rFonts w:ascii="Tahoma" w:hAnsi="Tahoma" w:cs="Tahoma"/>
          <w:sz w:val="24"/>
          <w:szCs w:val="24"/>
        </w:rPr>
        <w:t xml:space="preserve">The applicant herein filed an application seeking to set aside the said petition but same was </w:t>
      </w:r>
      <w:r w:rsidRPr="00784087">
        <w:rPr>
          <w:rFonts w:ascii="Tahoma" w:hAnsi="Tahoma" w:cs="Tahoma"/>
          <w:sz w:val="24"/>
          <w:szCs w:val="24"/>
        </w:rPr>
        <w:t>dismissed by the Judicial Committee of the Ada Traditional Council</w:t>
      </w:r>
      <w:r w:rsidR="00516594" w:rsidRPr="00784087">
        <w:rPr>
          <w:rFonts w:ascii="Tahoma" w:hAnsi="Tahoma" w:cs="Tahoma"/>
          <w:sz w:val="24"/>
          <w:szCs w:val="24"/>
        </w:rPr>
        <w:t>.</w:t>
      </w:r>
      <w:r w:rsidRPr="00784087">
        <w:rPr>
          <w:rFonts w:ascii="Tahoma" w:hAnsi="Tahoma" w:cs="Tahoma"/>
          <w:sz w:val="24"/>
          <w:szCs w:val="24"/>
        </w:rPr>
        <w:t xml:space="preserve"> </w:t>
      </w:r>
      <w:r w:rsidR="00516594" w:rsidRPr="00784087">
        <w:rPr>
          <w:rFonts w:ascii="Tahoma" w:hAnsi="Tahoma" w:cs="Tahoma"/>
          <w:sz w:val="24"/>
          <w:szCs w:val="24"/>
        </w:rPr>
        <w:t>T</w:t>
      </w:r>
      <w:r w:rsidRPr="00784087">
        <w:rPr>
          <w:rFonts w:ascii="Tahoma" w:hAnsi="Tahoma" w:cs="Tahoma"/>
          <w:sz w:val="24"/>
          <w:szCs w:val="24"/>
        </w:rPr>
        <w:t>he applicant herein and two others brought Judicial Review proceedings at the High Court, Tema</w:t>
      </w:r>
      <w:r w:rsidR="00A05856" w:rsidRPr="00784087">
        <w:rPr>
          <w:rFonts w:ascii="Tahoma" w:hAnsi="Tahoma" w:cs="Tahoma"/>
          <w:sz w:val="24"/>
          <w:szCs w:val="24"/>
        </w:rPr>
        <w:t>,</w:t>
      </w:r>
      <w:r w:rsidRPr="00784087">
        <w:rPr>
          <w:rFonts w:ascii="Tahoma" w:hAnsi="Tahoma" w:cs="Tahoma"/>
          <w:sz w:val="24"/>
          <w:szCs w:val="24"/>
        </w:rPr>
        <w:t xml:space="preserve"> to quash the ruling dismissing the application and to prohibit the Judicial Committee of the Ada Traditional Council from hearing the petition.</w:t>
      </w:r>
    </w:p>
    <w:p w14:paraId="178D3EFF" w14:textId="685D3B70" w:rsidR="00C01862" w:rsidRPr="00784087" w:rsidRDefault="00C01862" w:rsidP="00994297">
      <w:pPr>
        <w:pStyle w:val="NoSpacing"/>
        <w:spacing w:line="480" w:lineRule="auto"/>
        <w:jc w:val="both"/>
        <w:rPr>
          <w:rFonts w:ascii="Tahoma" w:hAnsi="Tahoma" w:cs="Tahoma"/>
          <w:sz w:val="24"/>
          <w:szCs w:val="24"/>
        </w:rPr>
      </w:pPr>
      <w:r w:rsidRPr="00784087">
        <w:rPr>
          <w:rFonts w:ascii="Tahoma" w:hAnsi="Tahoma" w:cs="Tahoma"/>
          <w:sz w:val="24"/>
          <w:szCs w:val="24"/>
        </w:rPr>
        <w:t xml:space="preserve"> The High Court, Tema, granted the application for judicial review and quashed the ruling of the Judicial Committee</w:t>
      </w:r>
      <w:r w:rsidR="00516594" w:rsidRPr="00784087">
        <w:rPr>
          <w:rFonts w:ascii="Tahoma" w:hAnsi="Tahoma" w:cs="Tahoma"/>
          <w:sz w:val="24"/>
          <w:szCs w:val="24"/>
        </w:rPr>
        <w:t>,</w:t>
      </w:r>
      <w:r w:rsidRPr="00784087">
        <w:rPr>
          <w:rFonts w:ascii="Tahoma" w:hAnsi="Tahoma" w:cs="Tahoma"/>
          <w:sz w:val="24"/>
          <w:szCs w:val="24"/>
        </w:rPr>
        <w:t xml:space="preserve"> and prohibited the Judicial Committee from hearing the petition brought </w:t>
      </w:r>
      <w:r w:rsidR="001209F7" w:rsidRPr="00784087">
        <w:rPr>
          <w:rFonts w:ascii="Tahoma" w:hAnsi="Tahoma" w:cs="Tahoma"/>
          <w:sz w:val="24"/>
          <w:szCs w:val="24"/>
        </w:rPr>
        <w:t xml:space="preserve">before it. </w:t>
      </w:r>
      <w:r w:rsidR="00516594" w:rsidRPr="00784087">
        <w:rPr>
          <w:rFonts w:ascii="Tahoma" w:hAnsi="Tahoma" w:cs="Tahoma"/>
          <w:sz w:val="24"/>
          <w:szCs w:val="24"/>
        </w:rPr>
        <w:t>This was on 4</w:t>
      </w:r>
      <w:r w:rsidR="00516594" w:rsidRPr="00784087">
        <w:rPr>
          <w:rFonts w:ascii="Tahoma" w:hAnsi="Tahoma" w:cs="Tahoma"/>
          <w:sz w:val="24"/>
          <w:szCs w:val="24"/>
          <w:vertAlign w:val="superscript"/>
        </w:rPr>
        <w:t>th</w:t>
      </w:r>
      <w:r w:rsidR="00516594" w:rsidRPr="00784087">
        <w:rPr>
          <w:rFonts w:ascii="Tahoma" w:hAnsi="Tahoma" w:cs="Tahoma"/>
          <w:sz w:val="24"/>
          <w:szCs w:val="24"/>
        </w:rPr>
        <w:t xml:space="preserve"> June 2013.</w:t>
      </w:r>
      <w:r w:rsidRPr="00784087">
        <w:rPr>
          <w:rFonts w:ascii="Tahoma" w:hAnsi="Tahoma" w:cs="Tahoma"/>
          <w:sz w:val="24"/>
          <w:szCs w:val="24"/>
        </w:rPr>
        <w:t xml:space="preserve"> In </w:t>
      </w:r>
      <w:r w:rsidR="00516594" w:rsidRPr="00784087">
        <w:rPr>
          <w:rFonts w:ascii="Tahoma" w:hAnsi="Tahoma" w:cs="Tahoma"/>
          <w:sz w:val="24"/>
          <w:szCs w:val="24"/>
        </w:rPr>
        <w:t>the said ruling</w:t>
      </w:r>
      <w:r w:rsidRPr="00784087">
        <w:rPr>
          <w:rFonts w:ascii="Tahoma" w:hAnsi="Tahoma" w:cs="Tahoma"/>
          <w:sz w:val="24"/>
          <w:szCs w:val="24"/>
        </w:rPr>
        <w:t xml:space="preserve"> ruling, the High Court determined that</w:t>
      </w:r>
      <w:r w:rsidR="00A05856" w:rsidRPr="00784087">
        <w:rPr>
          <w:rFonts w:ascii="Tahoma" w:hAnsi="Tahoma" w:cs="Tahoma"/>
          <w:sz w:val="24"/>
          <w:szCs w:val="24"/>
        </w:rPr>
        <w:t>,</w:t>
      </w:r>
    </w:p>
    <w:p w14:paraId="5784A262" w14:textId="48F7B125" w:rsidR="00B42E79" w:rsidRPr="00784087" w:rsidRDefault="00B42E79" w:rsidP="00B42E79">
      <w:pPr>
        <w:pStyle w:val="NoSpacing"/>
        <w:spacing w:line="480" w:lineRule="auto"/>
        <w:ind w:left="720"/>
        <w:jc w:val="both"/>
        <w:rPr>
          <w:rFonts w:ascii="Tahoma" w:hAnsi="Tahoma" w:cs="Tahoma"/>
          <w:sz w:val="24"/>
          <w:szCs w:val="24"/>
        </w:rPr>
      </w:pPr>
      <w:r w:rsidRPr="00784087">
        <w:rPr>
          <w:rFonts w:ascii="Tahoma" w:hAnsi="Tahoma" w:cs="Tahoma"/>
          <w:sz w:val="24"/>
          <w:szCs w:val="24"/>
        </w:rPr>
        <w:t>a. There had been a valid customary arbitration submitted to</w:t>
      </w:r>
      <w:r w:rsidR="00A05856" w:rsidRPr="00784087">
        <w:rPr>
          <w:rFonts w:ascii="Tahoma" w:hAnsi="Tahoma" w:cs="Tahoma"/>
          <w:sz w:val="24"/>
          <w:szCs w:val="24"/>
        </w:rPr>
        <w:t xml:space="preserve"> by</w:t>
      </w:r>
      <w:r w:rsidR="00433BAA" w:rsidRPr="00784087">
        <w:rPr>
          <w:rFonts w:ascii="Tahoma" w:hAnsi="Tahoma" w:cs="Tahoma"/>
          <w:sz w:val="24"/>
          <w:szCs w:val="24"/>
        </w:rPr>
        <w:t xml:space="preserve"> the </w:t>
      </w:r>
      <w:r w:rsidRPr="00784087">
        <w:rPr>
          <w:rFonts w:ascii="Tahoma" w:hAnsi="Tahoma" w:cs="Tahoma"/>
          <w:sz w:val="24"/>
          <w:szCs w:val="24"/>
        </w:rPr>
        <w:t xml:space="preserve">parties resulting in </w:t>
      </w:r>
      <w:r w:rsidR="00A05856" w:rsidRPr="00784087">
        <w:rPr>
          <w:rFonts w:ascii="Tahoma" w:hAnsi="Tahoma" w:cs="Tahoma"/>
          <w:sz w:val="24"/>
          <w:szCs w:val="24"/>
        </w:rPr>
        <w:t>an a</w:t>
      </w:r>
      <w:r w:rsidRPr="00784087">
        <w:rPr>
          <w:rFonts w:ascii="Tahoma" w:hAnsi="Tahoma" w:cs="Tahoma"/>
          <w:sz w:val="24"/>
          <w:szCs w:val="24"/>
        </w:rPr>
        <w:t>ward delivered on the 29</w:t>
      </w:r>
      <w:r w:rsidRPr="00784087">
        <w:rPr>
          <w:rFonts w:ascii="Tahoma" w:hAnsi="Tahoma" w:cs="Tahoma"/>
          <w:sz w:val="24"/>
          <w:szCs w:val="24"/>
          <w:vertAlign w:val="superscript"/>
        </w:rPr>
        <w:t>th</w:t>
      </w:r>
      <w:r w:rsidRPr="00784087">
        <w:rPr>
          <w:rFonts w:ascii="Tahoma" w:hAnsi="Tahoma" w:cs="Tahoma"/>
          <w:sz w:val="24"/>
          <w:szCs w:val="24"/>
        </w:rPr>
        <w:t xml:space="preserve"> March, 2012.</w:t>
      </w:r>
    </w:p>
    <w:p w14:paraId="1C46F706" w14:textId="791B81CA" w:rsidR="00B42E79" w:rsidRPr="00784087" w:rsidRDefault="00433BAA" w:rsidP="00433BAA">
      <w:pPr>
        <w:pStyle w:val="NoSpacing"/>
        <w:spacing w:line="480" w:lineRule="auto"/>
        <w:jc w:val="both"/>
        <w:rPr>
          <w:rFonts w:ascii="Tahoma" w:hAnsi="Tahoma" w:cs="Tahoma"/>
          <w:sz w:val="24"/>
          <w:szCs w:val="24"/>
        </w:rPr>
      </w:pPr>
      <w:r w:rsidRPr="00784087">
        <w:rPr>
          <w:rFonts w:ascii="Tahoma" w:hAnsi="Tahoma" w:cs="Tahoma"/>
          <w:sz w:val="24"/>
          <w:szCs w:val="24"/>
        </w:rPr>
        <w:t xml:space="preserve">            </w:t>
      </w:r>
      <w:r w:rsidR="00B42E79" w:rsidRPr="00784087">
        <w:rPr>
          <w:rFonts w:ascii="Tahoma" w:hAnsi="Tahoma" w:cs="Tahoma"/>
          <w:sz w:val="24"/>
          <w:szCs w:val="24"/>
        </w:rPr>
        <w:t xml:space="preserve">b. The Customary Arbitral Award had determined the Ada Mankralo </w:t>
      </w:r>
      <w:r w:rsidRPr="00784087">
        <w:rPr>
          <w:rFonts w:ascii="Tahoma" w:hAnsi="Tahoma" w:cs="Tahoma"/>
          <w:sz w:val="24"/>
          <w:szCs w:val="24"/>
        </w:rPr>
        <w:t xml:space="preserve">     </w:t>
      </w:r>
      <w:r w:rsidR="00B42E79" w:rsidRPr="00784087">
        <w:rPr>
          <w:rFonts w:ascii="Tahoma" w:hAnsi="Tahoma" w:cs="Tahoma"/>
          <w:sz w:val="24"/>
          <w:szCs w:val="24"/>
        </w:rPr>
        <w:t>issue in favour of the applicant’s gate and same was valid and subsisting.</w:t>
      </w:r>
    </w:p>
    <w:p w14:paraId="2BF054A1" w14:textId="39311BF0" w:rsidR="00433BAA" w:rsidRPr="00784087" w:rsidRDefault="00433BAA" w:rsidP="00516594">
      <w:pPr>
        <w:pStyle w:val="NoSpacing"/>
        <w:tabs>
          <w:tab w:val="left" w:pos="1860"/>
        </w:tabs>
        <w:spacing w:line="276" w:lineRule="auto"/>
        <w:jc w:val="both"/>
        <w:rPr>
          <w:rFonts w:ascii="Tahoma" w:hAnsi="Tahoma" w:cs="Tahoma"/>
          <w:sz w:val="24"/>
          <w:szCs w:val="24"/>
        </w:rPr>
      </w:pPr>
      <w:r w:rsidRPr="00784087">
        <w:rPr>
          <w:rFonts w:ascii="Tahoma" w:hAnsi="Tahoma" w:cs="Tahoma"/>
          <w:sz w:val="24"/>
          <w:szCs w:val="24"/>
        </w:rPr>
        <w:t xml:space="preserve">        </w:t>
      </w:r>
      <w:r w:rsidR="00B42E79" w:rsidRPr="00784087">
        <w:rPr>
          <w:rFonts w:ascii="Tahoma" w:hAnsi="Tahoma" w:cs="Tahoma"/>
          <w:sz w:val="24"/>
          <w:szCs w:val="24"/>
        </w:rPr>
        <w:t>c. That</w:t>
      </w:r>
      <w:r w:rsidRPr="00784087">
        <w:rPr>
          <w:rFonts w:ascii="Tahoma" w:hAnsi="Tahoma" w:cs="Tahoma"/>
          <w:sz w:val="24"/>
          <w:szCs w:val="24"/>
        </w:rPr>
        <w:t>,</w:t>
      </w:r>
      <w:r w:rsidR="00B42E79" w:rsidRPr="00784087">
        <w:rPr>
          <w:rFonts w:ascii="Tahoma" w:hAnsi="Tahoma" w:cs="Tahoma"/>
          <w:sz w:val="24"/>
          <w:szCs w:val="24"/>
        </w:rPr>
        <w:t xml:space="preserve"> </w:t>
      </w:r>
      <w:r w:rsidR="001209F7" w:rsidRPr="00784087">
        <w:rPr>
          <w:rFonts w:ascii="Tahoma" w:hAnsi="Tahoma" w:cs="Tahoma"/>
          <w:sz w:val="24"/>
          <w:szCs w:val="24"/>
        </w:rPr>
        <w:t>the Arbitral Award operates as a final, bind</w:t>
      </w:r>
      <w:r w:rsidR="00B42E79" w:rsidRPr="00784087">
        <w:rPr>
          <w:rFonts w:ascii="Tahoma" w:hAnsi="Tahoma" w:cs="Tahoma"/>
          <w:sz w:val="24"/>
          <w:szCs w:val="24"/>
        </w:rPr>
        <w:t xml:space="preserve">ing and conclusive decision </w:t>
      </w:r>
      <w:r w:rsidR="00516594" w:rsidRPr="00784087">
        <w:rPr>
          <w:rFonts w:ascii="Tahoma" w:hAnsi="Tahoma" w:cs="Tahoma"/>
          <w:sz w:val="24"/>
          <w:szCs w:val="24"/>
        </w:rPr>
        <w:t xml:space="preserve">from </w:t>
      </w:r>
      <w:r w:rsidR="00B42E79" w:rsidRPr="00784087">
        <w:rPr>
          <w:rFonts w:ascii="Tahoma" w:hAnsi="Tahoma" w:cs="Tahoma"/>
          <w:sz w:val="24"/>
          <w:szCs w:val="24"/>
        </w:rPr>
        <w:t>which no party had the right to rescind</w:t>
      </w:r>
      <w:r w:rsidR="00516594" w:rsidRPr="00784087">
        <w:rPr>
          <w:rFonts w:ascii="Tahoma" w:hAnsi="Tahoma" w:cs="Tahoma"/>
          <w:sz w:val="24"/>
          <w:szCs w:val="24"/>
        </w:rPr>
        <w:t>.</w:t>
      </w:r>
    </w:p>
    <w:p w14:paraId="3259A7DE" w14:textId="77777777" w:rsidR="00D467A6" w:rsidRPr="00784087" w:rsidRDefault="001209F7" w:rsidP="00B42E79">
      <w:pPr>
        <w:pStyle w:val="NoSpacing"/>
        <w:spacing w:line="480" w:lineRule="auto"/>
        <w:jc w:val="both"/>
        <w:rPr>
          <w:rFonts w:ascii="Tahoma" w:hAnsi="Tahoma" w:cs="Tahoma"/>
          <w:sz w:val="24"/>
          <w:szCs w:val="24"/>
        </w:rPr>
      </w:pPr>
      <w:r w:rsidRPr="00784087">
        <w:rPr>
          <w:rFonts w:ascii="Tahoma" w:hAnsi="Tahoma" w:cs="Tahoma"/>
          <w:sz w:val="24"/>
          <w:szCs w:val="24"/>
        </w:rPr>
        <w:lastRenderedPageBreak/>
        <w:t xml:space="preserve"> </w:t>
      </w:r>
    </w:p>
    <w:p w14:paraId="1B47FA9A" w14:textId="07390AA2" w:rsidR="00C2089B" w:rsidRPr="00784087" w:rsidRDefault="00B42E79" w:rsidP="00B42E79">
      <w:pPr>
        <w:pStyle w:val="NoSpacing"/>
        <w:spacing w:line="480" w:lineRule="auto"/>
        <w:jc w:val="both"/>
        <w:rPr>
          <w:rFonts w:ascii="Tahoma" w:hAnsi="Tahoma" w:cs="Tahoma"/>
          <w:sz w:val="24"/>
          <w:szCs w:val="24"/>
        </w:rPr>
      </w:pPr>
      <w:r w:rsidRPr="00784087">
        <w:rPr>
          <w:rFonts w:ascii="Tahoma" w:hAnsi="Tahoma" w:cs="Tahoma"/>
          <w:sz w:val="24"/>
          <w:szCs w:val="24"/>
        </w:rPr>
        <w:t>The 6</w:t>
      </w:r>
      <w:r w:rsidRPr="00784087">
        <w:rPr>
          <w:rFonts w:ascii="Tahoma" w:hAnsi="Tahoma" w:cs="Tahoma"/>
          <w:sz w:val="24"/>
          <w:szCs w:val="24"/>
          <w:vertAlign w:val="superscript"/>
        </w:rPr>
        <w:t>th</w:t>
      </w:r>
      <w:r w:rsidRPr="00784087">
        <w:rPr>
          <w:rFonts w:ascii="Tahoma" w:hAnsi="Tahoma" w:cs="Tahoma"/>
          <w:sz w:val="24"/>
          <w:szCs w:val="24"/>
        </w:rPr>
        <w:t xml:space="preserve"> interested party</w:t>
      </w:r>
      <w:r w:rsidR="001209F7" w:rsidRPr="00784087">
        <w:rPr>
          <w:rFonts w:ascii="Tahoma" w:hAnsi="Tahoma" w:cs="Tahoma"/>
          <w:sz w:val="24"/>
          <w:szCs w:val="24"/>
        </w:rPr>
        <w:t>,</w:t>
      </w:r>
      <w:r w:rsidRPr="00784087">
        <w:rPr>
          <w:rFonts w:ascii="Tahoma" w:hAnsi="Tahoma" w:cs="Tahoma"/>
          <w:sz w:val="24"/>
          <w:szCs w:val="24"/>
        </w:rPr>
        <w:t xml:space="preserve"> together with the said elders from the Ablaokorm gate filed an appeal against the decision of t</w:t>
      </w:r>
      <w:r w:rsidR="001209F7" w:rsidRPr="00784087">
        <w:rPr>
          <w:rFonts w:ascii="Tahoma" w:hAnsi="Tahoma" w:cs="Tahoma"/>
          <w:sz w:val="24"/>
          <w:szCs w:val="24"/>
        </w:rPr>
        <w:t>he High Court, Tema, but same</w:t>
      </w:r>
      <w:r w:rsidRPr="00784087">
        <w:rPr>
          <w:rFonts w:ascii="Tahoma" w:hAnsi="Tahoma" w:cs="Tahoma"/>
          <w:sz w:val="24"/>
          <w:szCs w:val="24"/>
        </w:rPr>
        <w:t xml:space="preserve"> was dismissed by the Court of Appeal </w:t>
      </w:r>
      <w:r w:rsidR="00C2089B" w:rsidRPr="00784087">
        <w:rPr>
          <w:rFonts w:ascii="Tahoma" w:hAnsi="Tahoma" w:cs="Tahoma"/>
          <w:sz w:val="24"/>
          <w:szCs w:val="24"/>
        </w:rPr>
        <w:t>per its judgement dated the 24</w:t>
      </w:r>
      <w:r w:rsidR="00C2089B" w:rsidRPr="00784087">
        <w:rPr>
          <w:rFonts w:ascii="Tahoma" w:hAnsi="Tahoma" w:cs="Tahoma"/>
          <w:sz w:val="24"/>
          <w:szCs w:val="24"/>
          <w:vertAlign w:val="superscript"/>
        </w:rPr>
        <w:t>th</w:t>
      </w:r>
      <w:r w:rsidR="001209F7" w:rsidRPr="00784087">
        <w:rPr>
          <w:rFonts w:ascii="Tahoma" w:hAnsi="Tahoma" w:cs="Tahoma"/>
          <w:sz w:val="24"/>
          <w:szCs w:val="24"/>
        </w:rPr>
        <w:t xml:space="preserve"> of July, 2014. </w:t>
      </w:r>
      <w:r w:rsidR="00C2089B" w:rsidRPr="00784087">
        <w:rPr>
          <w:rFonts w:ascii="Tahoma" w:hAnsi="Tahoma" w:cs="Tahoma"/>
          <w:sz w:val="24"/>
          <w:szCs w:val="24"/>
        </w:rPr>
        <w:t xml:space="preserve">The </w:t>
      </w:r>
      <w:r w:rsidR="001209F7" w:rsidRPr="00784087">
        <w:rPr>
          <w:rFonts w:ascii="Tahoma" w:hAnsi="Tahoma" w:cs="Tahoma"/>
          <w:sz w:val="24"/>
          <w:szCs w:val="24"/>
        </w:rPr>
        <w:t>jud</w:t>
      </w:r>
      <w:r w:rsidR="00A05856" w:rsidRPr="00784087">
        <w:rPr>
          <w:rFonts w:ascii="Tahoma" w:hAnsi="Tahoma" w:cs="Tahoma"/>
          <w:sz w:val="24"/>
          <w:szCs w:val="24"/>
        </w:rPr>
        <w:t xml:space="preserve">gment of the Court of Appeal </w:t>
      </w:r>
      <w:r w:rsidR="00C2089B" w:rsidRPr="00784087">
        <w:rPr>
          <w:rFonts w:ascii="Tahoma" w:hAnsi="Tahoma" w:cs="Tahoma"/>
          <w:sz w:val="24"/>
          <w:szCs w:val="24"/>
        </w:rPr>
        <w:t>was not appealed against</w:t>
      </w:r>
      <w:r w:rsidR="007C3594" w:rsidRPr="00784087">
        <w:rPr>
          <w:rFonts w:ascii="Tahoma" w:hAnsi="Tahoma" w:cs="Tahoma"/>
          <w:sz w:val="24"/>
          <w:szCs w:val="24"/>
        </w:rPr>
        <w:t>,</w:t>
      </w:r>
      <w:r w:rsidR="00A05856" w:rsidRPr="00784087">
        <w:rPr>
          <w:rFonts w:ascii="Tahoma" w:hAnsi="Tahoma" w:cs="Tahoma"/>
          <w:sz w:val="24"/>
          <w:szCs w:val="24"/>
        </w:rPr>
        <w:t xml:space="preserve"> a</w:t>
      </w:r>
      <w:r w:rsidR="000D3E92" w:rsidRPr="00784087">
        <w:rPr>
          <w:rFonts w:ascii="Tahoma" w:hAnsi="Tahoma" w:cs="Tahoma"/>
          <w:sz w:val="24"/>
          <w:szCs w:val="24"/>
        </w:rPr>
        <w:t>nd the applicant has</w:t>
      </w:r>
      <w:r w:rsidR="00C2089B" w:rsidRPr="00784087">
        <w:rPr>
          <w:rFonts w:ascii="Tahoma" w:hAnsi="Tahoma" w:cs="Tahoma"/>
          <w:sz w:val="24"/>
          <w:szCs w:val="24"/>
        </w:rPr>
        <w:t xml:space="preserve"> subsequently been admitted into the Ada traditional Council as the Mankralo of the Ada State under the name NENE AGUDEY OBECHERE III.</w:t>
      </w:r>
    </w:p>
    <w:p w14:paraId="7C8BA148" w14:textId="73EA5CB9" w:rsidR="00C2089B" w:rsidRPr="00784087" w:rsidRDefault="00C2089B" w:rsidP="00B42E79">
      <w:pPr>
        <w:pStyle w:val="NoSpacing"/>
        <w:spacing w:line="480" w:lineRule="auto"/>
        <w:jc w:val="both"/>
        <w:rPr>
          <w:rFonts w:ascii="Tahoma" w:hAnsi="Tahoma" w:cs="Tahoma"/>
          <w:sz w:val="24"/>
          <w:szCs w:val="24"/>
        </w:rPr>
      </w:pPr>
      <w:r w:rsidRPr="00784087">
        <w:rPr>
          <w:rFonts w:ascii="Tahoma" w:hAnsi="Tahoma" w:cs="Tahoma"/>
          <w:sz w:val="24"/>
          <w:szCs w:val="24"/>
        </w:rPr>
        <w:t>The 6</w:t>
      </w:r>
      <w:r w:rsidRPr="00784087">
        <w:rPr>
          <w:rFonts w:ascii="Tahoma" w:hAnsi="Tahoma" w:cs="Tahoma"/>
          <w:sz w:val="24"/>
          <w:szCs w:val="24"/>
          <w:vertAlign w:val="superscript"/>
        </w:rPr>
        <w:t>th</w:t>
      </w:r>
      <w:r w:rsidR="00250B63" w:rsidRPr="00784087">
        <w:rPr>
          <w:rFonts w:ascii="Tahoma" w:hAnsi="Tahoma" w:cs="Tahoma"/>
          <w:sz w:val="24"/>
          <w:szCs w:val="24"/>
        </w:rPr>
        <w:t xml:space="preserve"> defendant</w:t>
      </w:r>
      <w:r w:rsidRPr="00784087">
        <w:rPr>
          <w:rFonts w:ascii="Tahoma" w:hAnsi="Tahoma" w:cs="Tahoma"/>
          <w:sz w:val="24"/>
          <w:szCs w:val="24"/>
        </w:rPr>
        <w:t xml:space="preserve"> and some elders of the Ablaokorm gate </w:t>
      </w:r>
      <w:r w:rsidR="000D3E92" w:rsidRPr="00784087">
        <w:rPr>
          <w:rFonts w:ascii="Tahoma" w:hAnsi="Tahoma" w:cs="Tahoma"/>
          <w:sz w:val="24"/>
          <w:szCs w:val="24"/>
        </w:rPr>
        <w:t xml:space="preserve">again </w:t>
      </w:r>
      <w:r w:rsidRPr="00784087">
        <w:rPr>
          <w:rFonts w:ascii="Tahoma" w:hAnsi="Tahoma" w:cs="Tahoma"/>
          <w:sz w:val="24"/>
          <w:szCs w:val="24"/>
        </w:rPr>
        <w:t>issued a Writ of Summons seeking to se</w:t>
      </w:r>
      <w:r w:rsidR="000D3E92" w:rsidRPr="00784087">
        <w:rPr>
          <w:rFonts w:ascii="Tahoma" w:hAnsi="Tahoma" w:cs="Tahoma"/>
          <w:sz w:val="24"/>
          <w:szCs w:val="24"/>
        </w:rPr>
        <w:t>t aside the Arbitral Award but the</w:t>
      </w:r>
      <w:r w:rsidRPr="00784087">
        <w:rPr>
          <w:rFonts w:ascii="Tahoma" w:hAnsi="Tahoma" w:cs="Tahoma"/>
          <w:sz w:val="24"/>
          <w:szCs w:val="24"/>
        </w:rPr>
        <w:t xml:space="preserve"> writ was struck out by the High Court.  Subsequently</w:t>
      </w:r>
      <w:r w:rsidR="006E0088" w:rsidRPr="00784087">
        <w:rPr>
          <w:rFonts w:ascii="Tahoma" w:hAnsi="Tahoma" w:cs="Tahoma"/>
          <w:sz w:val="24"/>
          <w:szCs w:val="24"/>
        </w:rPr>
        <w:t>,</w:t>
      </w:r>
      <w:r w:rsidRPr="00784087">
        <w:rPr>
          <w:rFonts w:ascii="Tahoma" w:hAnsi="Tahoma" w:cs="Tahoma"/>
          <w:sz w:val="24"/>
          <w:szCs w:val="24"/>
        </w:rPr>
        <w:t xml:space="preserve"> some elders of the Ablaokorm Gate </w:t>
      </w:r>
      <w:r w:rsidR="000D3E92" w:rsidRPr="00784087">
        <w:rPr>
          <w:rFonts w:ascii="Tahoma" w:hAnsi="Tahoma" w:cs="Tahoma"/>
          <w:sz w:val="24"/>
          <w:szCs w:val="24"/>
        </w:rPr>
        <w:t>filed an application before the High Court seeking to set aside the Customary Award. Again, this was</w:t>
      </w:r>
      <w:r w:rsidRPr="00784087">
        <w:rPr>
          <w:rFonts w:ascii="Tahoma" w:hAnsi="Tahoma" w:cs="Tahoma"/>
          <w:sz w:val="24"/>
          <w:szCs w:val="24"/>
        </w:rPr>
        <w:t xml:space="preserve"> dismissed on grounds of law including the fact that the applicants had not filed the application within the statutorily prescribed time limits. </w:t>
      </w:r>
    </w:p>
    <w:p w14:paraId="291EF6FD" w14:textId="691D7E67" w:rsidR="006A6063" w:rsidRPr="00784087" w:rsidRDefault="00B7440D" w:rsidP="00B42E79">
      <w:pPr>
        <w:pStyle w:val="NoSpacing"/>
        <w:spacing w:line="480" w:lineRule="auto"/>
        <w:jc w:val="both"/>
        <w:rPr>
          <w:rFonts w:ascii="Tahoma" w:hAnsi="Tahoma" w:cs="Tahoma"/>
          <w:sz w:val="24"/>
          <w:szCs w:val="24"/>
        </w:rPr>
      </w:pPr>
      <w:r w:rsidRPr="00784087">
        <w:rPr>
          <w:rFonts w:ascii="Tahoma" w:hAnsi="Tahoma" w:cs="Tahoma"/>
          <w:sz w:val="24"/>
          <w:szCs w:val="24"/>
        </w:rPr>
        <w:t>Notwithstanding</w:t>
      </w:r>
      <w:r w:rsidR="00C2089B" w:rsidRPr="00784087">
        <w:rPr>
          <w:rFonts w:ascii="Tahoma" w:hAnsi="Tahoma" w:cs="Tahoma"/>
          <w:sz w:val="24"/>
          <w:szCs w:val="24"/>
        </w:rPr>
        <w:t xml:space="preserve"> the </w:t>
      </w:r>
      <w:r w:rsidRPr="00784087">
        <w:rPr>
          <w:rFonts w:ascii="Tahoma" w:hAnsi="Tahoma" w:cs="Tahoma"/>
          <w:sz w:val="24"/>
          <w:szCs w:val="24"/>
        </w:rPr>
        <w:t>pronouncements</w:t>
      </w:r>
      <w:r w:rsidR="000D3E92" w:rsidRPr="00784087">
        <w:rPr>
          <w:rFonts w:ascii="Tahoma" w:hAnsi="Tahoma" w:cs="Tahoma"/>
          <w:sz w:val="24"/>
          <w:szCs w:val="24"/>
        </w:rPr>
        <w:t xml:space="preserve"> of the H</w:t>
      </w:r>
      <w:r w:rsidR="00C2089B" w:rsidRPr="00784087">
        <w:rPr>
          <w:rFonts w:ascii="Tahoma" w:hAnsi="Tahoma" w:cs="Tahoma"/>
          <w:sz w:val="24"/>
          <w:szCs w:val="24"/>
        </w:rPr>
        <w:t xml:space="preserve">igh Court and Court of Appeal as to the validity of the </w:t>
      </w:r>
      <w:r w:rsidRPr="00784087">
        <w:rPr>
          <w:rFonts w:ascii="Tahoma" w:hAnsi="Tahoma" w:cs="Tahoma"/>
          <w:sz w:val="24"/>
          <w:szCs w:val="24"/>
        </w:rPr>
        <w:t>customary arbitration and award delivered on the 29</w:t>
      </w:r>
      <w:r w:rsidRPr="00784087">
        <w:rPr>
          <w:rFonts w:ascii="Tahoma" w:hAnsi="Tahoma" w:cs="Tahoma"/>
          <w:sz w:val="24"/>
          <w:szCs w:val="24"/>
          <w:vertAlign w:val="superscript"/>
        </w:rPr>
        <w:t>th</w:t>
      </w:r>
      <w:r w:rsidRPr="00784087">
        <w:rPr>
          <w:rFonts w:ascii="Tahoma" w:hAnsi="Tahoma" w:cs="Tahoma"/>
          <w:sz w:val="24"/>
          <w:szCs w:val="24"/>
        </w:rPr>
        <w:t xml:space="preserve"> March, 2012, in another attempt at frustrating the applicant herein from performing his duties as Mankralo of the Ada State, the 1</w:t>
      </w:r>
      <w:r w:rsidRPr="00784087">
        <w:rPr>
          <w:rFonts w:ascii="Tahoma" w:hAnsi="Tahoma" w:cs="Tahoma"/>
          <w:sz w:val="24"/>
          <w:szCs w:val="24"/>
          <w:vertAlign w:val="superscript"/>
        </w:rPr>
        <w:t>st</w:t>
      </w:r>
      <w:r w:rsidRPr="00784087">
        <w:rPr>
          <w:rFonts w:ascii="Tahoma" w:hAnsi="Tahoma" w:cs="Tahoma"/>
          <w:sz w:val="24"/>
          <w:szCs w:val="24"/>
        </w:rPr>
        <w:t xml:space="preserve"> -5</w:t>
      </w:r>
      <w:r w:rsidRPr="00784087">
        <w:rPr>
          <w:rFonts w:ascii="Tahoma" w:hAnsi="Tahoma" w:cs="Tahoma"/>
          <w:sz w:val="24"/>
          <w:szCs w:val="24"/>
          <w:vertAlign w:val="superscript"/>
        </w:rPr>
        <w:t>th</w:t>
      </w:r>
      <w:r w:rsidRPr="00784087">
        <w:rPr>
          <w:rFonts w:ascii="Tahoma" w:hAnsi="Tahoma" w:cs="Tahoma"/>
          <w:sz w:val="24"/>
          <w:szCs w:val="24"/>
        </w:rPr>
        <w:t xml:space="preserve"> interested parties herein</w:t>
      </w:r>
      <w:r w:rsidR="000D3E92" w:rsidRPr="00784087">
        <w:rPr>
          <w:rFonts w:ascii="Tahoma" w:hAnsi="Tahoma" w:cs="Tahoma"/>
          <w:sz w:val="24"/>
          <w:szCs w:val="24"/>
        </w:rPr>
        <w:t>,</w:t>
      </w:r>
      <w:r w:rsidRPr="00784087">
        <w:rPr>
          <w:rFonts w:ascii="Tahoma" w:hAnsi="Tahoma" w:cs="Tahoma"/>
          <w:sz w:val="24"/>
          <w:szCs w:val="24"/>
        </w:rPr>
        <w:t xml:space="preserve"> purporting to be heads of some gates of Korgbor, sued out a writ of summons and statement of cl</w:t>
      </w:r>
      <w:r w:rsidR="006A6063" w:rsidRPr="00784087">
        <w:rPr>
          <w:rFonts w:ascii="Tahoma" w:hAnsi="Tahoma" w:cs="Tahoma"/>
          <w:sz w:val="24"/>
          <w:szCs w:val="24"/>
        </w:rPr>
        <w:t>a</w:t>
      </w:r>
      <w:r w:rsidRPr="00784087">
        <w:rPr>
          <w:rFonts w:ascii="Tahoma" w:hAnsi="Tahoma" w:cs="Tahoma"/>
          <w:sz w:val="24"/>
          <w:szCs w:val="24"/>
        </w:rPr>
        <w:t>im against the applicant herein</w:t>
      </w:r>
      <w:r w:rsidR="000D3E92" w:rsidRPr="00784087">
        <w:rPr>
          <w:rFonts w:ascii="Tahoma" w:hAnsi="Tahoma" w:cs="Tahoma"/>
          <w:sz w:val="24"/>
          <w:szCs w:val="24"/>
        </w:rPr>
        <w:t>,</w:t>
      </w:r>
      <w:r w:rsidRPr="00784087">
        <w:rPr>
          <w:rFonts w:ascii="Tahoma" w:hAnsi="Tahoma" w:cs="Tahoma"/>
          <w:sz w:val="24"/>
          <w:szCs w:val="24"/>
        </w:rPr>
        <w:t xml:space="preserve"> in the High Court on the 2</w:t>
      </w:r>
      <w:r w:rsidRPr="00784087">
        <w:rPr>
          <w:rFonts w:ascii="Tahoma" w:hAnsi="Tahoma" w:cs="Tahoma"/>
          <w:sz w:val="24"/>
          <w:szCs w:val="24"/>
          <w:vertAlign w:val="superscript"/>
        </w:rPr>
        <w:t>nd</w:t>
      </w:r>
      <w:r w:rsidRPr="00784087">
        <w:rPr>
          <w:rFonts w:ascii="Tahoma" w:hAnsi="Tahoma" w:cs="Tahoma"/>
          <w:sz w:val="24"/>
          <w:szCs w:val="24"/>
        </w:rPr>
        <w:t xml:space="preserve"> of June, 2017 seeking among other reliefs, an order setting aside the customary award dated 29</w:t>
      </w:r>
      <w:r w:rsidRPr="00784087">
        <w:rPr>
          <w:rFonts w:ascii="Tahoma" w:hAnsi="Tahoma" w:cs="Tahoma"/>
          <w:sz w:val="24"/>
          <w:szCs w:val="24"/>
          <w:vertAlign w:val="superscript"/>
        </w:rPr>
        <w:t>th</w:t>
      </w:r>
      <w:r w:rsidRPr="00784087">
        <w:rPr>
          <w:rFonts w:ascii="Tahoma" w:hAnsi="Tahoma" w:cs="Tahoma"/>
          <w:sz w:val="24"/>
          <w:szCs w:val="24"/>
        </w:rPr>
        <w:t xml:space="preserve"> March, 2012. </w:t>
      </w:r>
      <w:r w:rsidR="000D3E92" w:rsidRPr="00784087">
        <w:rPr>
          <w:rFonts w:ascii="Tahoma" w:hAnsi="Tahoma" w:cs="Tahoma"/>
          <w:sz w:val="24"/>
          <w:szCs w:val="24"/>
        </w:rPr>
        <w:t>Upon</w:t>
      </w:r>
      <w:r w:rsidR="006A6063" w:rsidRPr="00784087">
        <w:rPr>
          <w:rFonts w:ascii="Tahoma" w:hAnsi="Tahoma" w:cs="Tahoma"/>
          <w:sz w:val="24"/>
          <w:szCs w:val="24"/>
        </w:rPr>
        <w:t xml:space="preserve"> application</w:t>
      </w:r>
      <w:r w:rsidR="000D3E92" w:rsidRPr="00784087">
        <w:rPr>
          <w:rFonts w:ascii="Tahoma" w:hAnsi="Tahoma" w:cs="Tahoma"/>
          <w:sz w:val="24"/>
          <w:szCs w:val="24"/>
        </w:rPr>
        <w:t xml:space="preserve"> by the applicant herein</w:t>
      </w:r>
      <w:r w:rsidR="006A6063" w:rsidRPr="00784087">
        <w:rPr>
          <w:rFonts w:ascii="Tahoma" w:hAnsi="Tahoma" w:cs="Tahoma"/>
          <w:sz w:val="24"/>
          <w:szCs w:val="24"/>
        </w:rPr>
        <w:t>, the High Court st</w:t>
      </w:r>
      <w:r w:rsidR="000D3E92" w:rsidRPr="00784087">
        <w:rPr>
          <w:rFonts w:ascii="Tahoma" w:hAnsi="Tahoma" w:cs="Tahoma"/>
          <w:sz w:val="24"/>
          <w:szCs w:val="24"/>
        </w:rPr>
        <w:t>r</w:t>
      </w:r>
      <w:r w:rsidR="006A6063" w:rsidRPr="00784087">
        <w:rPr>
          <w:rFonts w:ascii="Tahoma" w:hAnsi="Tahoma" w:cs="Tahoma"/>
          <w:sz w:val="24"/>
          <w:szCs w:val="24"/>
        </w:rPr>
        <w:t>uck o</w:t>
      </w:r>
      <w:r w:rsidR="000D3E92" w:rsidRPr="00784087">
        <w:rPr>
          <w:rFonts w:ascii="Tahoma" w:hAnsi="Tahoma" w:cs="Tahoma"/>
          <w:sz w:val="24"/>
          <w:szCs w:val="24"/>
        </w:rPr>
        <w:t xml:space="preserve">ut the writ of summons in </w:t>
      </w:r>
      <w:r w:rsidR="006A6063" w:rsidRPr="00784087">
        <w:rPr>
          <w:rFonts w:ascii="Tahoma" w:hAnsi="Tahoma" w:cs="Tahoma"/>
          <w:sz w:val="24"/>
          <w:szCs w:val="24"/>
        </w:rPr>
        <w:t>its ruling dated 31</w:t>
      </w:r>
      <w:r w:rsidR="006A6063" w:rsidRPr="00784087">
        <w:rPr>
          <w:rFonts w:ascii="Tahoma" w:hAnsi="Tahoma" w:cs="Tahoma"/>
          <w:sz w:val="24"/>
          <w:szCs w:val="24"/>
          <w:vertAlign w:val="superscript"/>
        </w:rPr>
        <w:t>st</w:t>
      </w:r>
      <w:r w:rsidR="000D3E92" w:rsidRPr="00784087">
        <w:rPr>
          <w:rFonts w:ascii="Tahoma" w:hAnsi="Tahoma" w:cs="Tahoma"/>
          <w:sz w:val="24"/>
          <w:szCs w:val="24"/>
        </w:rPr>
        <w:t xml:space="preserve"> July, 2017.</w:t>
      </w:r>
    </w:p>
    <w:p w14:paraId="29136E54" w14:textId="07B4E44A" w:rsidR="006A6063" w:rsidRPr="00784087" w:rsidRDefault="00562385" w:rsidP="00B42E79">
      <w:pPr>
        <w:pStyle w:val="NoSpacing"/>
        <w:spacing w:line="480" w:lineRule="auto"/>
        <w:jc w:val="both"/>
        <w:rPr>
          <w:rFonts w:ascii="Tahoma" w:hAnsi="Tahoma" w:cs="Tahoma"/>
          <w:sz w:val="24"/>
          <w:szCs w:val="24"/>
        </w:rPr>
      </w:pPr>
      <w:r w:rsidRPr="00784087">
        <w:rPr>
          <w:rFonts w:ascii="Tahoma" w:hAnsi="Tahoma" w:cs="Tahoma"/>
          <w:sz w:val="24"/>
          <w:szCs w:val="24"/>
        </w:rPr>
        <w:t xml:space="preserve">It was after all these applications and rulings that </w:t>
      </w:r>
      <w:r w:rsidR="006A6063" w:rsidRPr="00784087">
        <w:rPr>
          <w:rFonts w:ascii="Tahoma" w:hAnsi="Tahoma" w:cs="Tahoma"/>
          <w:sz w:val="24"/>
          <w:szCs w:val="24"/>
        </w:rPr>
        <w:t>the 1</w:t>
      </w:r>
      <w:r w:rsidR="006A6063" w:rsidRPr="00784087">
        <w:rPr>
          <w:rFonts w:ascii="Tahoma" w:hAnsi="Tahoma" w:cs="Tahoma"/>
          <w:sz w:val="24"/>
          <w:szCs w:val="24"/>
          <w:vertAlign w:val="superscript"/>
        </w:rPr>
        <w:t>st</w:t>
      </w:r>
      <w:r w:rsidR="006A6063" w:rsidRPr="00784087">
        <w:rPr>
          <w:rFonts w:ascii="Tahoma" w:hAnsi="Tahoma" w:cs="Tahoma"/>
          <w:sz w:val="24"/>
          <w:szCs w:val="24"/>
        </w:rPr>
        <w:t xml:space="preserve"> – 5</w:t>
      </w:r>
      <w:r w:rsidR="006A6063" w:rsidRPr="00784087">
        <w:rPr>
          <w:rFonts w:ascii="Tahoma" w:hAnsi="Tahoma" w:cs="Tahoma"/>
          <w:sz w:val="24"/>
          <w:szCs w:val="24"/>
          <w:vertAlign w:val="superscript"/>
        </w:rPr>
        <w:t>th</w:t>
      </w:r>
      <w:r w:rsidRPr="00784087">
        <w:rPr>
          <w:rFonts w:ascii="Tahoma" w:hAnsi="Tahoma" w:cs="Tahoma"/>
          <w:sz w:val="24"/>
          <w:szCs w:val="24"/>
        </w:rPr>
        <w:t xml:space="preserve"> interested parties</w:t>
      </w:r>
      <w:r w:rsidR="006E0088" w:rsidRPr="00784087">
        <w:rPr>
          <w:rFonts w:ascii="Tahoma" w:hAnsi="Tahoma" w:cs="Tahoma"/>
          <w:sz w:val="24"/>
          <w:szCs w:val="24"/>
        </w:rPr>
        <w:t>,</w:t>
      </w:r>
      <w:r w:rsidRPr="00784087">
        <w:rPr>
          <w:rFonts w:ascii="Tahoma" w:hAnsi="Tahoma" w:cs="Tahoma"/>
          <w:sz w:val="24"/>
          <w:szCs w:val="24"/>
        </w:rPr>
        <w:t xml:space="preserve"> by </w:t>
      </w:r>
      <w:r w:rsidR="006A6063" w:rsidRPr="00784087">
        <w:rPr>
          <w:rFonts w:ascii="Tahoma" w:hAnsi="Tahoma" w:cs="Tahoma"/>
          <w:sz w:val="24"/>
          <w:szCs w:val="24"/>
        </w:rPr>
        <w:t>an originating motion</w:t>
      </w:r>
      <w:r w:rsidR="006E0088" w:rsidRPr="00784087">
        <w:rPr>
          <w:rFonts w:ascii="Tahoma" w:hAnsi="Tahoma" w:cs="Tahoma"/>
          <w:sz w:val="24"/>
          <w:szCs w:val="24"/>
        </w:rPr>
        <w:t>,</w:t>
      </w:r>
      <w:r w:rsidRPr="00784087">
        <w:rPr>
          <w:rFonts w:ascii="Tahoma" w:hAnsi="Tahoma" w:cs="Tahoma"/>
          <w:sz w:val="24"/>
          <w:szCs w:val="24"/>
        </w:rPr>
        <w:t xml:space="preserve"> mounted an action in the High C</w:t>
      </w:r>
      <w:r w:rsidR="006A6063" w:rsidRPr="00784087">
        <w:rPr>
          <w:rFonts w:ascii="Tahoma" w:hAnsi="Tahoma" w:cs="Tahoma"/>
          <w:sz w:val="24"/>
          <w:szCs w:val="24"/>
        </w:rPr>
        <w:t>ourt</w:t>
      </w:r>
      <w:r w:rsidR="006E0088" w:rsidRPr="00784087">
        <w:rPr>
          <w:rFonts w:ascii="Tahoma" w:hAnsi="Tahoma" w:cs="Tahoma"/>
          <w:sz w:val="24"/>
          <w:szCs w:val="24"/>
        </w:rPr>
        <w:t>,</w:t>
      </w:r>
      <w:r w:rsidR="006A6063" w:rsidRPr="00784087">
        <w:rPr>
          <w:rFonts w:ascii="Tahoma" w:hAnsi="Tahoma" w:cs="Tahoma"/>
          <w:sz w:val="24"/>
          <w:szCs w:val="24"/>
        </w:rPr>
        <w:t xml:space="preserve"> on 14</w:t>
      </w:r>
      <w:r w:rsidR="006A6063" w:rsidRPr="00784087">
        <w:rPr>
          <w:rFonts w:ascii="Tahoma" w:hAnsi="Tahoma" w:cs="Tahoma"/>
          <w:sz w:val="24"/>
          <w:szCs w:val="24"/>
          <w:vertAlign w:val="superscript"/>
        </w:rPr>
        <w:t>th</w:t>
      </w:r>
      <w:r w:rsidR="006A6063" w:rsidRPr="00784087">
        <w:rPr>
          <w:rFonts w:ascii="Tahoma" w:hAnsi="Tahoma" w:cs="Tahoma"/>
          <w:sz w:val="24"/>
          <w:szCs w:val="24"/>
        </w:rPr>
        <w:t xml:space="preserve"> De</w:t>
      </w:r>
      <w:r w:rsidRPr="00784087">
        <w:rPr>
          <w:rFonts w:ascii="Tahoma" w:hAnsi="Tahoma" w:cs="Tahoma"/>
          <w:sz w:val="24"/>
          <w:szCs w:val="24"/>
        </w:rPr>
        <w:t>cember</w:t>
      </w:r>
      <w:r w:rsidR="006E0088" w:rsidRPr="00784087">
        <w:rPr>
          <w:rFonts w:ascii="Tahoma" w:hAnsi="Tahoma" w:cs="Tahoma"/>
          <w:sz w:val="24"/>
          <w:szCs w:val="24"/>
        </w:rPr>
        <w:t>,</w:t>
      </w:r>
      <w:r w:rsidRPr="00784087">
        <w:rPr>
          <w:rFonts w:ascii="Tahoma" w:hAnsi="Tahoma" w:cs="Tahoma"/>
          <w:sz w:val="24"/>
          <w:szCs w:val="24"/>
        </w:rPr>
        <w:t xml:space="preserve"> </w:t>
      </w:r>
      <w:r w:rsidRPr="00784087">
        <w:rPr>
          <w:rFonts w:ascii="Tahoma" w:hAnsi="Tahoma" w:cs="Tahoma"/>
          <w:sz w:val="24"/>
          <w:szCs w:val="24"/>
        </w:rPr>
        <w:lastRenderedPageBreak/>
        <w:t>2017</w:t>
      </w:r>
      <w:r w:rsidR="006E0088" w:rsidRPr="00784087">
        <w:rPr>
          <w:rFonts w:ascii="Tahoma" w:hAnsi="Tahoma" w:cs="Tahoma"/>
          <w:sz w:val="24"/>
          <w:szCs w:val="24"/>
        </w:rPr>
        <w:t>,</w:t>
      </w:r>
      <w:r w:rsidRPr="00784087">
        <w:rPr>
          <w:rFonts w:ascii="Tahoma" w:hAnsi="Tahoma" w:cs="Tahoma"/>
          <w:sz w:val="24"/>
          <w:szCs w:val="24"/>
        </w:rPr>
        <w:t xml:space="preserve"> seeking</w:t>
      </w:r>
      <w:r w:rsidR="006A6063" w:rsidRPr="00784087">
        <w:rPr>
          <w:rFonts w:ascii="Tahoma" w:hAnsi="Tahoma" w:cs="Tahoma"/>
          <w:sz w:val="24"/>
          <w:szCs w:val="24"/>
        </w:rPr>
        <w:t xml:space="preserve"> an order to set aside the arbitral award dated 29</w:t>
      </w:r>
      <w:r w:rsidR="006A6063" w:rsidRPr="00784087">
        <w:rPr>
          <w:rFonts w:ascii="Tahoma" w:hAnsi="Tahoma" w:cs="Tahoma"/>
          <w:sz w:val="24"/>
          <w:szCs w:val="24"/>
          <w:vertAlign w:val="superscript"/>
        </w:rPr>
        <w:t>th</w:t>
      </w:r>
      <w:r w:rsidR="006A6063" w:rsidRPr="00784087">
        <w:rPr>
          <w:rFonts w:ascii="Tahoma" w:hAnsi="Tahoma" w:cs="Tahoma"/>
          <w:sz w:val="24"/>
          <w:szCs w:val="24"/>
        </w:rPr>
        <w:t xml:space="preserve"> March, 2012 on </w:t>
      </w:r>
      <w:r w:rsidR="00F533B0" w:rsidRPr="00784087">
        <w:rPr>
          <w:rFonts w:ascii="Tahoma" w:hAnsi="Tahoma" w:cs="Tahoma"/>
          <w:sz w:val="24"/>
          <w:szCs w:val="24"/>
        </w:rPr>
        <w:t xml:space="preserve">a number of </w:t>
      </w:r>
      <w:r w:rsidR="006A6063" w:rsidRPr="00784087">
        <w:rPr>
          <w:rFonts w:ascii="Tahoma" w:hAnsi="Tahoma" w:cs="Tahoma"/>
          <w:sz w:val="24"/>
          <w:szCs w:val="24"/>
        </w:rPr>
        <w:t>grounds</w:t>
      </w:r>
      <w:r w:rsidR="00F533B0" w:rsidRPr="00784087">
        <w:rPr>
          <w:rFonts w:ascii="Tahoma" w:hAnsi="Tahoma" w:cs="Tahoma"/>
          <w:sz w:val="24"/>
          <w:szCs w:val="24"/>
        </w:rPr>
        <w:t>,</w:t>
      </w:r>
      <w:r w:rsidR="006A6063" w:rsidRPr="00784087">
        <w:rPr>
          <w:rFonts w:ascii="Tahoma" w:hAnsi="Tahoma" w:cs="Tahoma"/>
          <w:sz w:val="24"/>
          <w:szCs w:val="24"/>
        </w:rPr>
        <w:t xml:space="preserve"> including frau</w:t>
      </w:r>
      <w:r w:rsidRPr="00784087">
        <w:rPr>
          <w:rFonts w:ascii="Tahoma" w:hAnsi="Tahoma" w:cs="Tahoma"/>
          <w:sz w:val="24"/>
          <w:szCs w:val="24"/>
        </w:rPr>
        <w:t>d.</w:t>
      </w:r>
      <w:r w:rsidR="006A6063" w:rsidRPr="00784087">
        <w:rPr>
          <w:rFonts w:ascii="Tahoma" w:hAnsi="Tahoma" w:cs="Tahoma"/>
          <w:sz w:val="24"/>
          <w:szCs w:val="24"/>
        </w:rPr>
        <w:t xml:space="preserve"> The applicant herein</w:t>
      </w:r>
      <w:r w:rsidR="00AA04BD" w:rsidRPr="00784087">
        <w:rPr>
          <w:rFonts w:ascii="Tahoma" w:hAnsi="Tahoma" w:cs="Tahoma"/>
          <w:sz w:val="24"/>
          <w:szCs w:val="24"/>
        </w:rPr>
        <w:t>,</w:t>
      </w:r>
      <w:r w:rsidR="006A6063" w:rsidRPr="00784087">
        <w:rPr>
          <w:rFonts w:ascii="Tahoma" w:hAnsi="Tahoma" w:cs="Tahoma"/>
          <w:sz w:val="24"/>
          <w:szCs w:val="24"/>
        </w:rPr>
        <w:t xml:space="preserve"> filed an opposition to the motion and additionally raised a preliminary legal objection to the motion filed by the 1</w:t>
      </w:r>
      <w:r w:rsidR="006A6063" w:rsidRPr="00784087">
        <w:rPr>
          <w:rFonts w:ascii="Tahoma" w:hAnsi="Tahoma" w:cs="Tahoma"/>
          <w:sz w:val="24"/>
          <w:szCs w:val="24"/>
          <w:vertAlign w:val="superscript"/>
        </w:rPr>
        <w:t>st</w:t>
      </w:r>
      <w:r w:rsidR="006A6063" w:rsidRPr="00784087">
        <w:rPr>
          <w:rFonts w:ascii="Tahoma" w:hAnsi="Tahoma" w:cs="Tahoma"/>
          <w:sz w:val="24"/>
          <w:szCs w:val="24"/>
        </w:rPr>
        <w:t xml:space="preserve"> – 5</w:t>
      </w:r>
      <w:r w:rsidR="006A6063" w:rsidRPr="00784087">
        <w:rPr>
          <w:rFonts w:ascii="Tahoma" w:hAnsi="Tahoma" w:cs="Tahoma"/>
          <w:sz w:val="24"/>
          <w:szCs w:val="24"/>
          <w:vertAlign w:val="superscript"/>
        </w:rPr>
        <w:t>th</w:t>
      </w:r>
      <w:r w:rsidR="006A6063" w:rsidRPr="00784087">
        <w:rPr>
          <w:rFonts w:ascii="Tahoma" w:hAnsi="Tahoma" w:cs="Tahoma"/>
          <w:sz w:val="24"/>
          <w:szCs w:val="24"/>
        </w:rPr>
        <w:t xml:space="preserve"> interested partie</w:t>
      </w:r>
      <w:r w:rsidR="00F533B0" w:rsidRPr="00784087">
        <w:rPr>
          <w:rFonts w:ascii="Tahoma" w:hAnsi="Tahoma" w:cs="Tahoma"/>
          <w:sz w:val="24"/>
          <w:szCs w:val="24"/>
        </w:rPr>
        <w:t>s herein on the</w:t>
      </w:r>
      <w:r w:rsidR="006A6063" w:rsidRPr="00784087">
        <w:rPr>
          <w:rFonts w:ascii="Tahoma" w:hAnsi="Tahoma" w:cs="Tahoma"/>
          <w:sz w:val="24"/>
          <w:szCs w:val="24"/>
        </w:rPr>
        <w:t xml:space="preserve"> grounds</w:t>
      </w:r>
      <w:r w:rsidR="00F533B0" w:rsidRPr="00784087">
        <w:rPr>
          <w:rFonts w:ascii="Tahoma" w:hAnsi="Tahoma" w:cs="Tahoma"/>
          <w:sz w:val="24"/>
          <w:szCs w:val="24"/>
        </w:rPr>
        <w:t xml:space="preserve"> that</w:t>
      </w:r>
      <w:r w:rsidR="006A6063" w:rsidRPr="00784087">
        <w:rPr>
          <w:rFonts w:ascii="Tahoma" w:hAnsi="Tahoma" w:cs="Tahoma"/>
          <w:sz w:val="24"/>
          <w:szCs w:val="24"/>
        </w:rPr>
        <w:t>;</w:t>
      </w:r>
    </w:p>
    <w:p w14:paraId="28E41363" w14:textId="6A19ABB7" w:rsidR="006A6063" w:rsidRPr="00784087" w:rsidRDefault="006A6063" w:rsidP="006A6063">
      <w:pPr>
        <w:pStyle w:val="NoSpacing"/>
        <w:spacing w:line="480" w:lineRule="auto"/>
        <w:ind w:left="720"/>
        <w:jc w:val="both"/>
        <w:rPr>
          <w:rFonts w:ascii="Tahoma" w:hAnsi="Tahoma" w:cs="Tahoma"/>
          <w:sz w:val="24"/>
          <w:szCs w:val="24"/>
        </w:rPr>
      </w:pPr>
      <w:r w:rsidRPr="00784087">
        <w:rPr>
          <w:rFonts w:ascii="Tahoma" w:hAnsi="Tahoma" w:cs="Tahoma"/>
          <w:sz w:val="24"/>
          <w:szCs w:val="24"/>
        </w:rPr>
        <w:t>i. The application by the 1</w:t>
      </w:r>
      <w:r w:rsidRPr="00784087">
        <w:rPr>
          <w:rFonts w:ascii="Tahoma" w:hAnsi="Tahoma" w:cs="Tahoma"/>
          <w:sz w:val="24"/>
          <w:szCs w:val="24"/>
          <w:vertAlign w:val="superscript"/>
        </w:rPr>
        <w:t>st</w:t>
      </w:r>
      <w:r w:rsidRPr="00784087">
        <w:rPr>
          <w:rFonts w:ascii="Tahoma" w:hAnsi="Tahoma" w:cs="Tahoma"/>
          <w:sz w:val="24"/>
          <w:szCs w:val="24"/>
        </w:rPr>
        <w:t xml:space="preserve"> – 5</w:t>
      </w:r>
      <w:r w:rsidRPr="00784087">
        <w:rPr>
          <w:rFonts w:ascii="Tahoma" w:hAnsi="Tahoma" w:cs="Tahoma"/>
          <w:sz w:val="24"/>
          <w:szCs w:val="24"/>
          <w:vertAlign w:val="superscript"/>
        </w:rPr>
        <w:t>th</w:t>
      </w:r>
      <w:r w:rsidR="00250B63" w:rsidRPr="00784087">
        <w:rPr>
          <w:rFonts w:ascii="Tahoma" w:hAnsi="Tahoma" w:cs="Tahoma"/>
          <w:sz w:val="24"/>
          <w:szCs w:val="24"/>
        </w:rPr>
        <w:t xml:space="preserve"> interested parties was</w:t>
      </w:r>
      <w:r w:rsidRPr="00784087">
        <w:rPr>
          <w:rFonts w:ascii="Tahoma" w:hAnsi="Tahoma" w:cs="Tahoma"/>
          <w:sz w:val="24"/>
          <w:szCs w:val="24"/>
        </w:rPr>
        <w:t xml:space="preserve"> brought out of the statutor</w:t>
      </w:r>
      <w:r w:rsidR="00250B63" w:rsidRPr="00784087">
        <w:rPr>
          <w:rFonts w:ascii="Tahoma" w:hAnsi="Tahoma" w:cs="Tahoma"/>
          <w:sz w:val="24"/>
          <w:szCs w:val="24"/>
        </w:rPr>
        <w:t>ily prescribed time period so same is</w:t>
      </w:r>
      <w:r w:rsidRPr="00784087">
        <w:rPr>
          <w:rFonts w:ascii="Tahoma" w:hAnsi="Tahoma" w:cs="Tahoma"/>
          <w:sz w:val="24"/>
          <w:szCs w:val="24"/>
        </w:rPr>
        <w:t xml:space="preserve"> incompetent.</w:t>
      </w:r>
    </w:p>
    <w:p w14:paraId="31658199" w14:textId="26691CF9" w:rsidR="002A7990" w:rsidRPr="00784087" w:rsidRDefault="006A6063" w:rsidP="002A7990">
      <w:pPr>
        <w:pStyle w:val="NoSpacing"/>
        <w:spacing w:line="480" w:lineRule="auto"/>
        <w:ind w:left="720"/>
        <w:jc w:val="both"/>
        <w:rPr>
          <w:rFonts w:ascii="Tahoma" w:hAnsi="Tahoma" w:cs="Tahoma"/>
          <w:sz w:val="24"/>
          <w:szCs w:val="24"/>
        </w:rPr>
      </w:pPr>
      <w:r w:rsidRPr="00784087">
        <w:rPr>
          <w:rFonts w:ascii="Tahoma" w:hAnsi="Tahoma" w:cs="Tahoma"/>
          <w:sz w:val="24"/>
          <w:szCs w:val="24"/>
        </w:rPr>
        <w:t>ii. The applicants are not parties to the arbitration, and do not have the locus standi</w:t>
      </w:r>
      <w:r w:rsidR="002A7990" w:rsidRPr="00784087">
        <w:rPr>
          <w:rFonts w:ascii="Tahoma" w:hAnsi="Tahoma" w:cs="Tahoma"/>
          <w:sz w:val="24"/>
          <w:szCs w:val="24"/>
        </w:rPr>
        <w:t xml:space="preserve"> to bring the application.</w:t>
      </w:r>
    </w:p>
    <w:p w14:paraId="2E7F0710" w14:textId="672A0FA1" w:rsidR="00974162" w:rsidRPr="00784087" w:rsidRDefault="002A7990" w:rsidP="002A7990">
      <w:pPr>
        <w:pStyle w:val="NoSpacing"/>
        <w:spacing w:line="480" w:lineRule="auto"/>
        <w:jc w:val="both"/>
        <w:rPr>
          <w:rFonts w:ascii="Tahoma" w:hAnsi="Tahoma" w:cs="Tahoma"/>
          <w:sz w:val="24"/>
          <w:szCs w:val="24"/>
        </w:rPr>
      </w:pPr>
      <w:r w:rsidRPr="00784087">
        <w:rPr>
          <w:rFonts w:ascii="Tahoma" w:hAnsi="Tahoma" w:cs="Tahoma"/>
          <w:sz w:val="24"/>
          <w:szCs w:val="24"/>
        </w:rPr>
        <w:t xml:space="preserve"> </w:t>
      </w:r>
      <w:r w:rsidR="00562385" w:rsidRPr="00784087">
        <w:rPr>
          <w:rFonts w:ascii="Tahoma" w:hAnsi="Tahoma" w:cs="Tahoma"/>
          <w:sz w:val="24"/>
          <w:szCs w:val="24"/>
        </w:rPr>
        <w:t>In a ruling delivered on</w:t>
      </w:r>
      <w:r w:rsidR="00D532DF" w:rsidRPr="00784087">
        <w:rPr>
          <w:rFonts w:ascii="Tahoma" w:hAnsi="Tahoma" w:cs="Tahoma"/>
          <w:sz w:val="24"/>
          <w:szCs w:val="24"/>
        </w:rPr>
        <w:t xml:space="preserve"> 1</w:t>
      </w:r>
      <w:r w:rsidR="00562385" w:rsidRPr="00784087">
        <w:rPr>
          <w:rFonts w:ascii="Tahoma" w:hAnsi="Tahoma" w:cs="Tahoma"/>
          <w:sz w:val="24"/>
          <w:szCs w:val="24"/>
        </w:rPr>
        <w:t>0</w:t>
      </w:r>
      <w:r w:rsidR="00562385" w:rsidRPr="00784087">
        <w:rPr>
          <w:rFonts w:ascii="Tahoma" w:hAnsi="Tahoma" w:cs="Tahoma"/>
          <w:sz w:val="24"/>
          <w:szCs w:val="24"/>
          <w:vertAlign w:val="superscript"/>
        </w:rPr>
        <w:t>th</w:t>
      </w:r>
      <w:r w:rsidR="00562385" w:rsidRPr="00784087">
        <w:rPr>
          <w:rFonts w:ascii="Tahoma" w:hAnsi="Tahoma" w:cs="Tahoma"/>
          <w:sz w:val="24"/>
          <w:szCs w:val="24"/>
        </w:rPr>
        <w:t xml:space="preserve"> May 201</w:t>
      </w:r>
      <w:r w:rsidR="00D532DF" w:rsidRPr="00784087">
        <w:rPr>
          <w:rFonts w:ascii="Tahoma" w:hAnsi="Tahoma" w:cs="Tahoma"/>
          <w:sz w:val="24"/>
          <w:szCs w:val="24"/>
        </w:rPr>
        <w:t>8</w:t>
      </w:r>
      <w:r w:rsidR="00562385" w:rsidRPr="00784087">
        <w:rPr>
          <w:rFonts w:ascii="Tahoma" w:hAnsi="Tahoma" w:cs="Tahoma"/>
          <w:sz w:val="24"/>
          <w:szCs w:val="24"/>
        </w:rPr>
        <w:t>, the High C</w:t>
      </w:r>
      <w:r w:rsidRPr="00784087">
        <w:rPr>
          <w:rFonts w:ascii="Tahoma" w:hAnsi="Tahoma" w:cs="Tahoma"/>
          <w:sz w:val="24"/>
          <w:szCs w:val="24"/>
        </w:rPr>
        <w:t xml:space="preserve">ourt dismissed the preliminary legal objection as </w:t>
      </w:r>
      <w:r w:rsidR="009B2889" w:rsidRPr="00784087">
        <w:rPr>
          <w:rFonts w:ascii="Tahoma" w:hAnsi="Tahoma" w:cs="Tahoma"/>
          <w:sz w:val="24"/>
          <w:szCs w:val="24"/>
        </w:rPr>
        <w:t xml:space="preserve">unmeritorious </w:t>
      </w:r>
      <w:r w:rsidR="00BF51FA" w:rsidRPr="00784087">
        <w:rPr>
          <w:rFonts w:ascii="Tahoma" w:hAnsi="Tahoma" w:cs="Tahoma"/>
          <w:sz w:val="24"/>
          <w:szCs w:val="24"/>
        </w:rPr>
        <w:t>and</w:t>
      </w:r>
      <w:r w:rsidRPr="00784087">
        <w:rPr>
          <w:rFonts w:ascii="Tahoma" w:hAnsi="Tahoma" w:cs="Tahoma"/>
          <w:sz w:val="24"/>
          <w:szCs w:val="24"/>
        </w:rPr>
        <w:t xml:space="preserve"> </w:t>
      </w:r>
      <w:r w:rsidR="009B2889" w:rsidRPr="00784087">
        <w:rPr>
          <w:rFonts w:ascii="Tahoma" w:hAnsi="Tahoma" w:cs="Tahoma"/>
          <w:sz w:val="24"/>
          <w:szCs w:val="24"/>
        </w:rPr>
        <w:t>decided</w:t>
      </w:r>
      <w:r w:rsidRPr="00784087">
        <w:rPr>
          <w:rFonts w:ascii="Tahoma" w:hAnsi="Tahoma" w:cs="Tahoma"/>
          <w:sz w:val="24"/>
          <w:szCs w:val="24"/>
        </w:rPr>
        <w:t xml:space="preserve"> to determine the </w:t>
      </w:r>
      <w:r w:rsidR="00562385" w:rsidRPr="00784087">
        <w:rPr>
          <w:rFonts w:ascii="Tahoma" w:hAnsi="Tahoma" w:cs="Tahoma"/>
          <w:sz w:val="24"/>
          <w:szCs w:val="24"/>
        </w:rPr>
        <w:t>application on its merit</w:t>
      </w:r>
      <w:r w:rsidR="009B2889" w:rsidRPr="00784087">
        <w:rPr>
          <w:rFonts w:ascii="Tahoma" w:hAnsi="Tahoma" w:cs="Tahoma"/>
          <w:sz w:val="24"/>
          <w:szCs w:val="24"/>
        </w:rPr>
        <w:t>s</w:t>
      </w:r>
      <w:r w:rsidR="00562385" w:rsidRPr="00784087">
        <w:rPr>
          <w:rFonts w:ascii="Tahoma" w:hAnsi="Tahoma" w:cs="Tahoma"/>
          <w:sz w:val="24"/>
          <w:szCs w:val="24"/>
        </w:rPr>
        <w:t xml:space="preserve">. It is the ruling delivered by the High Court on the preliminary objection raised by the </w:t>
      </w:r>
      <w:r w:rsidR="00974162" w:rsidRPr="00784087">
        <w:rPr>
          <w:rFonts w:ascii="Tahoma" w:hAnsi="Tahoma" w:cs="Tahoma"/>
          <w:sz w:val="24"/>
          <w:szCs w:val="24"/>
        </w:rPr>
        <w:t>self</w:t>
      </w:r>
      <w:r w:rsidR="00D532DF" w:rsidRPr="00784087">
        <w:rPr>
          <w:rFonts w:ascii="Tahoma" w:hAnsi="Tahoma" w:cs="Tahoma"/>
          <w:sz w:val="24"/>
          <w:szCs w:val="24"/>
        </w:rPr>
        <w:t>-</w:t>
      </w:r>
      <w:r w:rsidR="00974162" w:rsidRPr="00784087">
        <w:rPr>
          <w:rFonts w:ascii="Tahoma" w:hAnsi="Tahoma" w:cs="Tahoma"/>
          <w:sz w:val="24"/>
          <w:szCs w:val="24"/>
        </w:rPr>
        <w:t xml:space="preserve">same </w:t>
      </w:r>
      <w:r w:rsidR="00562385" w:rsidRPr="00784087">
        <w:rPr>
          <w:rFonts w:ascii="Tahoma" w:hAnsi="Tahoma" w:cs="Tahoma"/>
          <w:sz w:val="24"/>
          <w:szCs w:val="24"/>
        </w:rPr>
        <w:t>applicant herein</w:t>
      </w:r>
      <w:r w:rsidR="00974162" w:rsidRPr="00784087">
        <w:rPr>
          <w:rFonts w:ascii="Tahoma" w:hAnsi="Tahoma" w:cs="Tahoma"/>
          <w:sz w:val="24"/>
          <w:szCs w:val="24"/>
        </w:rPr>
        <w:t>,</w:t>
      </w:r>
      <w:r w:rsidR="00562385" w:rsidRPr="00784087">
        <w:rPr>
          <w:rFonts w:ascii="Tahoma" w:hAnsi="Tahoma" w:cs="Tahoma"/>
          <w:sz w:val="24"/>
          <w:szCs w:val="24"/>
        </w:rPr>
        <w:t xml:space="preserve"> that the applicant</w:t>
      </w:r>
      <w:r w:rsidR="00974162" w:rsidRPr="00784087">
        <w:rPr>
          <w:rFonts w:ascii="Tahoma" w:hAnsi="Tahoma" w:cs="Tahoma"/>
          <w:sz w:val="24"/>
          <w:szCs w:val="24"/>
        </w:rPr>
        <w:t xml:space="preserve"> is seeking to quash on the grounds that</w:t>
      </w:r>
      <w:r w:rsidR="009B2889" w:rsidRPr="00784087">
        <w:rPr>
          <w:rFonts w:ascii="Tahoma" w:hAnsi="Tahoma" w:cs="Tahoma"/>
          <w:sz w:val="24"/>
          <w:szCs w:val="24"/>
        </w:rPr>
        <w:t>,</w:t>
      </w:r>
      <w:r w:rsidRPr="00784087">
        <w:rPr>
          <w:rFonts w:ascii="Tahoma" w:hAnsi="Tahoma" w:cs="Tahoma"/>
          <w:sz w:val="24"/>
          <w:szCs w:val="24"/>
        </w:rPr>
        <w:t xml:space="preserve"> </w:t>
      </w:r>
    </w:p>
    <w:p w14:paraId="40057122" w14:textId="0E8EA979" w:rsidR="002A7990" w:rsidRPr="00784087" w:rsidRDefault="00974162" w:rsidP="00974162">
      <w:pPr>
        <w:pStyle w:val="NoSpacing"/>
        <w:numPr>
          <w:ilvl w:val="0"/>
          <w:numId w:val="6"/>
        </w:numPr>
        <w:spacing w:line="480" w:lineRule="auto"/>
        <w:jc w:val="both"/>
        <w:rPr>
          <w:rFonts w:ascii="Tahoma" w:hAnsi="Tahoma" w:cs="Tahoma"/>
          <w:sz w:val="24"/>
          <w:szCs w:val="24"/>
        </w:rPr>
      </w:pPr>
      <w:r w:rsidRPr="00784087">
        <w:rPr>
          <w:rFonts w:ascii="Tahoma" w:hAnsi="Tahoma" w:cs="Tahoma"/>
          <w:sz w:val="24"/>
          <w:szCs w:val="24"/>
        </w:rPr>
        <w:t>I</w:t>
      </w:r>
      <w:r w:rsidR="002A7990" w:rsidRPr="00784087">
        <w:rPr>
          <w:rFonts w:ascii="Tahoma" w:hAnsi="Tahoma" w:cs="Tahoma"/>
          <w:sz w:val="24"/>
          <w:szCs w:val="24"/>
        </w:rPr>
        <w:t>n the first instance the 1</w:t>
      </w:r>
      <w:r w:rsidR="002A7990" w:rsidRPr="00784087">
        <w:rPr>
          <w:rFonts w:ascii="Tahoma" w:hAnsi="Tahoma" w:cs="Tahoma"/>
          <w:sz w:val="24"/>
          <w:szCs w:val="24"/>
          <w:vertAlign w:val="superscript"/>
        </w:rPr>
        <w:t>st</w:t>
      </w:r>
      <w:r w:rsidR="002A7990" w:rsidRPr="00784087">
        <w:rPr>
          <w:rFonts w:ascii="Tahoma" w:hAnsi="Tahoma" w:cs="Tahoma"/>
          <w:sz w:val="24"/>
          <w:szCs w:val="24"/>
        </w:rPr>
        <w:t xml:space="preserve"> – 5</w:t>
      </w:r>
      <w:r w:rsidR="002A7990" w:rsidRPr="00784087">
        <w:rPr>
          <w:rFonts w:ascii="Tahoma" w:hAnsi="Tahoma" w:cs="Tahoma"/>
          <w:sz w:val="24"/>
          <w:szCs w:val="24"/>
          <w:vertAlign w:val="superscript"/>
        </w:rPr>
        <w:t>th</w:t>
      </w:r>
      <w:r w:rsidR="002A7990" w:rsidRPr="00784087">
        <w:rPr>
          <w:rFonts w:ascii="Tahoma" w:hAnsi="Tahoma" w:cs="Tahoma"/>
          <w:sz w:val="24"/>
          <w:szCs w:val="24"/>
        </w:rPr>
        <w:t xml:space="preserve"> interested parties brought the motion in suit No. GJ1845 under the wrong provision of law, the High court and the Court of Appeal having adjudged the Awar</w:t>
      </w:r>
      <w:r w:rsidRPr="00784087">
        <w:rPr>
          <w:rFonts w:ascii="Tahoma" w:hAnsi="Tahoma" w:cs="Tahoma"/>
          <w:sz w:val="24"/>
          <w:szCs w:val="24"/>
        </w:rPr>
        <w:t>d to be a valid Customary Award; and</w:t>
      </w:r>
    </w:p>
    <w:p w14:paraId="1597223D" w14:textId="53A6732C" w:rsidR="00095690" w:rsidRPr="00784087" w:rsidRDefault="00BF51FA" w:rsidP="00BF51FA">
      <w:pPr>
        <w:pStyle w:val="NoSpacing"/>
        <w:spacing w:line="480" w:lineRule="auto"/>
        <w:jc w:val="both"/>
        <w:rPr>
          <w:rFonts w:ascii="Tahoma" w:hAnsi="Tahoma" w:cs="Tahoma"/>
          <w:sz w:val="24"/>
          <w:szCs w:val="24"/>
        </w:rPr>
      </w:pPr>
      <w:r w:rsidRPr="00784087">
        <w:rPr>
          <w:rFonts w:ascii="Tahoma" w:hAnsi="Tahoma" w:cs="Tahoma"/>
          <w:sz w:val="24"/>
          <w:szCs w:val="24"/>
        </w:rPr>
        <w:t>b.</w:t>
      </w:r>
      <w:r w:rsidR="002A7990" w:rsidRPr="00784087">
        <w:rPr>
          <w:rFonts w:ascii="Tahoma" w:hAnsi="Tahoma" w:cs="Tahoma"/>
          <w:sz w:val="24"/>
          <w:szCs w:val="24"/>
        </w:rPr>
        <w:t xml:space="preserve"> the High Court acted in excess of its jurisdiction when it dismissed the preliminary legal objection and decided to assume jurisdiction over the application that was before it in complete disregard of the provisions of the alternative Dispute Resolution Act, 2010, (Act 789) relatin</w:t>
      </w:r>
      <w:bookmarkStart w:id="0" w:name="_GoBack"/>
      <w:bookmarkEnd w:id="0"/>
      <w:r w:rsidR="002A7990" w:rsidRPr="00784087">
        <w:rPr>
          <w:rFonts w:ascii="Tahoma" w:hAnsi="Tahoma" w:cs="Tahoma"/>
          <w:sz w:val="24"/>
          <w:szCs w:val="24"/>
        </w:rPr>
        <w:t>g to time limits for applications of such nature.</w:t>
      </w:r>
      <w:r w:rsidR="00095690" w:rsidRPr="00784087">
        <w:rPr>
          <w:rFonts w:ascii="Tahoma" w:hAnsi="Tahoma" w:cs="Tahoma"/>
          <w:sz w:val="24"/>
          <w:szCs w:val="24"/>
        </w:rPr>
        <w:t xml:space="preserve"> </w:t>
      </w:r>
    </w:p>
    <w:p w14:paraId="283405FD" w14:textId="10DBC9DD" w:rsidR="00095690" w:rsidRPr="00784087" w:rsidRDefault="00095690" w:rsidP="00095690">
      <w:pPr>
        <w:pStyle w:val="NoSpacing"/>
        <w:spacing w:line="480" w:lineRule="auto"/>
        <w:jc w:val="both"/>
        <w:rPr>
          <w:rFonts w:ascii="Tahoma" w:hAnsi="Tahoma" w:cs="Tahoma"/>
          <w:sz w:val="24"/>
          <w:szCs w:val="24"/>
        </w:rPr>
      </w:pPr>
      <w:r w:rsidRPr="00784087">
        <w:rPr>
          <w:rFonts w:ascii="Tahoma" w:hAnsi="Tahoma" w:cs="Tahoma"/>
          <w:sz w:val="24"/>
          <w:szCs w:val="24"/>
        </w:rPr>
        <w:t xml:space="preserve">I must state that the </w:t>
      </w:r>
      <w:r w:rsidR="00154CC4" w:rsidRPr="00784087">
        <w:rPr>
          <w:rFonts w:ascii="Tahoma" w:hAnsi="Tahoma" w:cs="Tahoma"/>
          <w:sz w:val="24"/>
          <w:szCs w:val="24"/>
        </w:rPr>
        <w:t xml:space="preserve">narration of the </w:t>
      </w:r>
      <w:r w:rsidRPr="00784087">
        <w:rPr>
          <w:rFonts w:ascii="Tahoma" w:hAnsi="Tahoma" w:cs="Tahoma"/>
          <w:sz w:val="24"/>
          <w:szCs w:val="24"/>
        </w:rPr>
        <w:t>fact</w:t>
      </w:r>
      <w:r w:rsidR="00154CC4" w:rsidRPr="00784087">
        <w:rPr>
          <w:rFonts w:ascii="Tahoma" w:hAnsi="Tahoma" w:cs="Tahoma"/>
          <w:sz w:val="24"/>
          <w:szCs w:val="24"/>
        </w:rPr>
        <w:t>s as recounted here is that given by the applicant. The narration of the facts and events by the respondent is slightly different.</w:t>
      </w:r>
      <w:r w:rsidRPr="00784087">
        <w:rPr>
          <w:rFonts w:ascii="Tahoma" w:hAnsi="Tahoma" w:cs="Tahoma"/>
          <w:sz w:val="24"/>
          <w:szCs w:val="24"/>
        </w:rPr>
        <w:t xml:space="preserve"> However, as it will be presently demonstrated, the accuracy or otherwise </w:t>
      </w:r>
      <w:r w:rsidRPr="00784087">
        <w:rPr>
          <w:rFonts w:ascii="Tahoma" w:hAnsi="Tahoma" w:cs="Tahoma"/>
          <w:sz w:val="24"/>
          <w:szCs w:val="24"/>
        </w:rPr>
        <w:lastRenderedPageBreak/>
        <w:t>of the facts as recounted, is not germane to the resolution of the application before us.</w:t>
      </w:r>
    </w:p>
    <w:p w14:paraId="52BE2F64" w14:textId="339D371A" w:rsidR="00400C51" w:rsidRPr="00784087" w:rsidRDefault="00BF51FA" w:rsidP="00095690">
      <w:pPr>
        <w:pStyle w:val="NoSpacing"/>
        <w:spacing w:line="480" w:lineRule="auto"/>
        <w:jc w:val="both"/>
        <w:rPr>
          <w:rFonts w:ascii="Tahoma" w:hAnsi="Tahoma" w:cs="Tahoma"/>
          <w:sz w:val="24"/>
          <w:szCs w:val="24"/>
        </w:rPr>
      </w:pPr>
      <w:r w:rsidRPr="00784087">
        <w:rPr>
          <w:rFonts w:ascii="Tahoma" w:hAnsi="Tahoma" w:cs="Tahoma"/>
          <w:sz w:val="24"/>
          <w:szCs w:val="24"/>
        </w:rPr>
        <w:t xml:space="preserve">        </w:t>
      </w:r>
      <w:r w:rsidR="00095690" w:rsidRPr="00784087">
        <w:rPr>
          <w:rFonts w:ascii="Tahoma" w:hAnsi="Tahoma" w:cs="Tahoma"/>
          <w:sz w:val="24"/>
          <w:szCs w:val="24"/>
        </w:rPr>
        <w:t>The applicant has brought this application pursuant to Article 132 of the constitution and Rule 61 of the Supreme Court Rules, 1996 C.I. 16</w:t>
      </w:r>
    </w:p>
    <w:p w14:paraId="584127C8" w14:textId="77777777" w:rsidR="009B2889" w:rsidRPr="00784087" w:rsidRDefault="00400C51" w:rsidP="00095690">
      <w:pPr>
        <w:pStyle w:val="NoSpacing"/>
        <w:spacing w:line="480" w:lineRule="auto"/>
        <w:jc w:val="both"/>
        <w:rPr>
          <w:rFonts w:ascii="Tahoma" w:hAnsi="Tahoma" w:cs="Tahoma"/>
          <w:sz w:val="24"/>
          <w:szCs w:val="24"/>
        </w:rPr>
      </w:pPr>
      <w:r w:rsidRPr="00784087">
        <w:rPr>
          <w:rFonts w:ascii="Tahoma" w:hAnsi="Tahoma" w:cs="Tahoma"/>
          <w:sz w:val="24"/>
          <w:szCs w:val="24"/>
        </w:rPr>
        <w:t>Article 132 reads</w:t>
      </w:r>
      <w:r w:rsidR="009B2889" w:rsidRPr="00784087">
        <w:rPr>
          <w:rFonts w:ascii="Tahoma" w:hAnsi="Tahoma" w:cs="Tahoma"/>
          <w:sz w:val="24"/>
          <w:szCs w:val="24"/>
        </w:rPr>
        <w:t xml:space="preserve"> </w:t>
      </w:r>
    </w:p>
    <w:p w14:paraId="7C82B3FF" w14:textId="1F6CED10" w:rsidR="00400C51" w:rsidRPr="00784087" w:rsidRDefault="00400C51" w:rsidP="00095690">
      <w:pPr>
        <w:pStyle w:val="NoSpacing"/>
        <w:spacing w:line="480" w:lineRule="auto"/>
        <w:jc w:val="both"/>
        <w:rPr>
          <w:rFonts w:ascii="Tahoma" w:hAnsi="Tahoma" w:cs="Tahoma"/>
          <w:sz w:val="24"/>
          <w:szCs w:val="24"/>
        </w:rPr>
      </w:pPr>
      <w:r w:rsidRPr="00784087">
        <w:rPr>
          <w:rFonts w:ascii="Tahoma" w:hAnsi="Tahoma" w:cs="Tahoma"/>
          <w:sz w:val="24"/>
          <w:szCs w:val="24"/>
        </w:rPr>
        <w:t xml:space="preserve">132. The Supreme Court shall have supervisory jurisdiction over all courts and any adjudicating </w:t>
      </w:r>
      <w:r w:rsidR="00A51CBC" w:rsidRPr="00784087">
        <w:rPr>
          <w:rFonts w:ascii="Tahoma" w:hAnsi="Tahoma" w:cs="Tahoma"/>
          <w:sz w:val="24"/>
          <w:szCs w:val="24"/>
        </w:rPr>
        <w:t>authority</w:t>
      </w:r>
      <w:r w:rsidRPr="00784087">
        <w:rPr>
          <w:rFonts w:ascii="Tahoma" w:hAnsi="Tahoma" w:cs="Tahoma"/>
          <w:sz w:val="24"/>
          <w:szCs w:val="24"/>
        </w:rPr>
        <w:t xml:space="preserve"> and may, in the exe</w:t>
      </w:r>
      <w:r w:rsidR="00D532DF" w:rsidRPr="00784087">
        <w:rPr>
          <w:rFonts w:ascii="Tahoma" w:hAnsi="Tahoma" w:cs="Tahoma"/>
          <w:sz w:val="24"/>
          <w:szCs w:val="24"/>
        </w:rPr>
        <w:t>r</w:t>
      </w:r>
      <w:r w:rsidRPr="00784087">
        <w:rPr>
          <w:rFonts w:ascii="Tahoma" w:hAnsi="Tahoma" w:cs="Tahoma"/>
          <w:sz w:val="24"/>
          <w:szCs w:val="24"/>
        </w:rPr>
        <w:t>cise of that supervisory jurisdiction, issue orders and directions for the purpose of enforcing or securing the enforcement of its supervisory power.</w:t>
      </w:r>
    </w:p>
    <w:p w14:paraId="2EFB7862" w14:textId="77777777" w:rsidR="00400C51" w:rsidRPr="00784087" w:rsidRDefault="00400C51" w:rsidP="00095690">
      <w:pPr>
        <w:pStyle w:val="NoSpacing"/>
        <w:spacing w:line="480" w:lineRule="auto"/>
        <w:jc w:val="both"/>
        <w:rPr>
          <w:rFonts w:ascii="Tahoma" w:hAnsi="Tahoma" w:cs="Tahoma"/>
          <w:sz w:val="24"/>
          <w:szCs w:val="24"/>
        </w:rPr>
      </w:pPr>
      <w:r w:rsidRPr="00784087">
        <w:rPr>
          <w:rFonts w:ascii="Tahoma" w:hAnsi="Tahoma" w:cs="Tahoma"/>
          <w:sz w:val="24"/>
          <w:szCs w:val="24"/>
        </w:rPr>
        <w:t>Rule 61 on the other hand provides;</w:t>
      </w:r>
    </w:p>
    <w:p w14:paraId="216B5A0E" w14:textId="77777777" w:rsidR="00D532DF" w:rsidRPr="00784087" w:rsidRDefault="00400C51" w:rsidP="00095690">
      <w:pPr>
        <w:pStyle w:val="NoSpacing"/>
        <w:spacing w:line="480" w:lineRule="auto"/>
        <w:jc w:val="both"/>
        <w:rPr>
          <w:rFonts w:ascii="Tahoma" w:hAnsi="Tahoma" w:cs="Tahoma"/>
          <w:sz w:val="24"/>
          <w:szCs w:val="24"/>
        </w:rPr>
      </w:pPr>
      <w:r w:rsidRPr="00784087">
        <w:rPr>
          <w:rFonts w:ascii="Tahoma" w:hAnsi="Tahoma" w:cs="Tahoma"/>
          <w:sz w:val="24"/>
          <w:szCs w:val="24"/>
        </w:rPr>
        <w:t>61(1). An application seeking to invoke the supervisory jurisdiction of the Court under Article 132 of the constitution shall be by motion on notice as specified in the Form 29 set out in Part IV of the Schedule to these Rules and shall be filed</w:t>
      </w:r>
      <w:r w:rsidR="003B1962" w:rsidRPr="00784087">
        <w:rPr>
          <w:rFonts w:ascii="Tahoma" w:hAnsi="Tahoma" w:cs="Tahoma"/>
          <w:sz w:val="24"/>
          <w:szCs w:val="24"/>
        </w:rPr>
        <w:t xml:space="preserve"> with a copy of the decision against which the application is sought and accompanied by an affidavit.</w:t>
      </w:r>
    </w:p>
    <w:p w14:paraId="7F905EF1" w14:textId="19F7F134" w:rsidR="00095690" w:rsidRPr="00784087" w:rsidRDefault="003B1962" w:rsidP="00095690">
      <w:pPr>
        <w:pStyle w:val="NoSpacing"/>
        <w:spacing w:line="480" w:lineRule="auto"/>
        <w:jc w:val="both"/>
        <w:rPr>
          <w:rFonts w:ascii="Tahoma" w:hAnsi="Tahoma" w:cs="Tahoma"/>
          <w:sz w:val="24"/>
          <w:szCs w:val="24"/>
        </w:rPr>
      </w:pPr>
      <w:r w:rsidRPr="00784087">
        <w:rPr>
          <w:rFonts w:ascii="Tahoma" w:hAnsi="Tahoma" w:cs="Tahoma"/>
          <w:sz w:val="24"/>
          <w:szCs w:val="24"/>
        </w:rPr>
        <w:t>It is pursuant to the</w:t>
      </w:r>
      <w:r w:rsidR="00D532DF" w:rsidRPr="00784087">
        <w:rPr>
          <w:rFonts w:ascii="Tahoma" w:hAnsi="Tahoma" w:cs="Tahoma"/>
          <w:sz w:val="24"/>
          <w:szCs w:val="24"/>
        </w:rPr>
        <w:t>se</w:t>
      </w:r>
      <w:r w:rsidRPr="00784087">
        <w:rPr>
          <w:rFonts w:ascii="Tahoma" w:hAnsi="Tahoma" w:cs="Tahoma"/>
          <w:sz w:val="24"/>
          <w:szCs w:val="24"/>
        </w:rPr>
        <w:t xml:space="preserve"> provisions that the applicant has invoked our supervisory</w:t>
      </w:r>
      <w:r w:rsidR="00BE0B0F" w:rsidRPr="00784087">
        <w:rPr>
          <w:rFonts w:ascii="Tahoma" w:hAnsi="Tahoma" w:cs="Tahoma"/>
          <w:sz w:val="24"/>
          <w:szCs w:val="24"/>
        </w:rPr>
        <w:t xml:space="preserve"> jurisdiction</w:t>
      </w:r>
      <w:r w:rsidRPr="00784087">
        <w:rPr>
          <w:rFonts w:ascii="Tahoma" w:hAnsi="Tahoma" w:cs="Tahoma"/>
          <w:sz w:val="24"/>
          <w:szCs w:val="24"/>
        </w:rPr>
        <w:t xml:space="preserve"> seeking to quash by way of certiorari, the ruling and orders of the </w:t>
      </w:r>
      <w:r w:rsidR="00BE0B0F" w:rsidRPr="00784087">
        <w:rPr>
          <w:rFonts w:ascii="Tahoma" w:hAnsi="Tahoma" w:cs="Tahoma"/>
          <w:sz w:val="24"/>
          <w:szCs w:val="24"/>
        </w:rPr>
        <w:t>H</w:t>
      </w:r>
      <w:r w:rsidRPr="00784087">
        <w:rPr>
          <w:rFonts w:ascii="Tahoma" w:hAnsi="Tahoma" w:cs="Tahoma"/>
          <w:sz w:val="24"/>
          <w:szCs w:val="24"/>
        </w:rPr>
        <w:t xml:space="preserve">igh </w:t>
      </w:r>
      <w:r w:rsidR="00BE0B0F" w:rsidRPr="00784087">
        <w:rPr>
          <w:rFonts w:ascii="Tahoma" w:hAnsi="Tahoma" w:cs="Tahoma"/>
          <w:sz w:val="24"/>
          <w:szCs w:val="24"/>
        </w:rPr>
        <w:t>C</w:t>
      </w:r>
      <w:r w:rsidRPr="00784087">
        <w:rPr>
          <w:rFonts w:ascii="Tahoma" w:hAnsi="Tahoma" w:cs="Tahoma"/>
          <w:sz w:val="24"/>
          <w:szCs w:val="24"/>
        </w:rPr>
        <w:t>ourt dated 10</w:t>
      </w:r>
      <w:r w:rsidRPr="00784087">
        <w:rPr>
          <w:rFonts w:ascii="Tahoma" w:hAnsi="Tahoma" w:cs="Tahoma"/>
          <w:sz w:val="24"/>
          <w:szCs w:val="24"/>
          <w:vertAlign w:val="superscript"/>
        </w:rPr>
        <w:t>th</w:t>
      </w:r>
      <w:r w:rsidRPr="00784087">
        <w:rPr>
          <w:rFonts w:ascii="Tahoma" w:hAnsi="Tahoma" w:cs="Tahoma"/>
          <w:sz w:val="24"/>
          <w:szCs w:val="24"/>
        </w:rPr>
        <w:t xml:space="preserve"> May 2018 in suit No GJ 1845/17.</w:t>
      </w:r>
      <w:r w:rsidR="00095690" w:rsidRPr="00784087">
        <w:rPr>
          <w:rFonts w:ascii="Tahoma" w:hAnsi="Tahoma" w:cs="Tahoma"/>
          <w:sz w:val="24"/>
          <w:szCs w:val="24"/>
        </w:rPr>
        <w:t xml:space="preserve"> </w:t>
      </w:r>
    </w:p>
    <w:p w14:paraId="5C124534" w14:textId="77777777" w:rsidR="003B1962" w:rsidRPr="00784087" w:rsidRDefault="003B1962" w:rsidP="003B1962">
      <w:pPr>
        <w:pStyle w:val="NoSpacing"/>
        <w:spacing w:line="480" w:lineRule="auto"/>
        <w:jc w:val="both"/>
        <w:rPr>
          <w:rFonts w:ascii="Tahoma" w:hAnsi="Tahoma" w:cs="Tahoma"/>
          <w:sz w:val="24"/>
          <w:szCs w:val="24"/>
        </w:rPr>
      </w:pPr>
      <w:r w:rsidRPr="00784087">
        <w:rPr>
          <w:rFonts w:ascii="Tahoma" w:hAnsi="Tahoma" w:cs="Tahoma"/>
          <w:sz w:val="24"/>
          <w:szCs w:val="24"/>
        </w:rPr>
        <w:t>HAS OUR JURISDICTION BEEN PROPERLY INVOKED?</w:t>
      </w:r>
    </w:p>
    <w:p w14:paraId="11F72086" w14:textId="77777777" w:rsidR="00AA04BD" w:rsidRPr="00784087" w:rsidRDefault="003B1962" w:rsidP="006545A7">
      <w:pPr>
        <w:pStyle w:val="NoSpacing"/>
        <w:spacing w:line="360" w:lineRule="auto"/>
        <w:jc w:val="both"/>
        <w:rPr>
          <w:rFonts w:ascii="Tahoma" w:hAnsi="Tahoma" w:cs="Tahoma"/>
          <w:sz w:val="24"/>
          <w:szCs w:val="24"/>
        </w:rPr>
      </w:pPr>
      <w:r w:rsidRPr="00784087">
        <w:rPr>
          <w:rFonts w:ascii="Tahoma" w:hAnsi="Tahoma" w:cs="Tahoma"/>
          <w:sz w:val="24"/>
          <w:szCs w:val="24"/>
        </w:rPr>
        <w:t>The first question that we asked ourselves is</w:t>
      </w:r>
      <w:r w:rsidR="007C3594" w:rsidRPr="00784087">
        <w:rPr>
          <w:rFonts w:ascii="Tahoma" w:hAnsi="Tahoma" w:cs="Tahoma"/>
          <w:sz w:val="24"/>
          <w:szCs w:val="24"/>
        </w:rPr>
        <w:t>; I</w:t>
      </w:r>
      <w:r w:rsidRPr="00784087">
        <w:rPr>
          <w:rFonts w:ascii="Tahoma" w:hAnsi="Tahoma" w:cs="Tahoma"/>
          <w:sz w:val="24"/>
          <w:szCs w:val="24"/>
        </w:rPr>
        <w:t xml:space="preserve">n view of the facts upon which the applicant has mounted his application, </w:t>
      </w:r>
      <w:r w:rsidR="007C3594" w:rsidRPr="00784087">
        <w:rPr>
          <w:rFonts w:ascii="Tahoma" w:hAnsi="Tahoma" w:cs="Tahoma"/>
          <w:sz w:val="24"/>
          <w:szCs w:val="24"/>
        </w:rPr>
        <w:t>h</w:t>
      </w:r>
      <w:r w:rsidR="006545A7" w:rsidRPr="00784087">
        <w:rPr>
          <w:rFonts w:ascii="Tahoma" w:hAnsi="Tahoma" w:cs="Tahoma"/>
          <w:sz w:val="24"/>
          <w:szCs w:val="24"/>
        </w:rPr>
        <w:t>as our jurisdiction be</w:t>
      </w:r>
      <w:r w:rsidR="00D532DF" w:rsidRPr="00784087">
        <w:rPr>
          <w:rFonts w:ascii="Tahoma" w:hAnsi="Tahoma" w:cs="Tahoma"/>
          <w:sz w:val="24"/>
          <w:szCs w:val="24"/>
        </w:rPr>
        <w:t>e</w:t>
      </w:r>
      <w:r w:rsidR="006545A7" w:rsidRPr="00784087">
        <w:rPr>
          <w:rFonts w:ascii="Tahoma" w:hAnsi="Tahoma" w:cs="Tahoma"/>
          <w:sz w:val="24"/>
          <w:szCs w:val="24"/>
        </w:rPr>
        <w:t>n properly invoke</w:t>
      </w:r>
      <w:r w:rsidR="00A05856" w:rsidRPr="00784087">
        <w:rPr>
          <w:rFonts w:ascii="Tahoma" w:hAnsi="Tahoma" w:cs="Tahoma"/>
          <w:sz w:val="24"/>
          <w:szCs w:val="24"/>
        </w:rPr>
        <w:t xml:space="preserve">d?  </w:t>
      </w:r>
    </w:p>
    <w:p w14:paraId="2C359184" w14:textId="7A26FF12" w:rsidR="006545A7" w:rsidRPr="00784087" w:rsidRDefault="00A05856" w:rsidP="006545A7">
      <w:pPr>
        <w:pStyle w:val="NoSpacing"/>
        <w:spacing w:line="360" w:lineRule="auto"/>
        <w:jc w:val="both"/>
        <w:rPr>
          <w:rFonts w:ascii="Tahoma" w:hAnsi="Tahoma" w:cs="Tahoma"/>
          <w:sz w:val="24"/>
          <w:szCs w:val="24"/>
        </w:rPr>
      </w:pPr>
      <w:r w:rsidRPr="00784087">
        <w:rPr>
          <w:rFonts w:ascii="Tahoma" w:hAnsi="Tahoma" w:cs="Tahoma"/>
          <w:sz w:val="24"/>
          <w:szCs w:val="24"/>
        </w:rPr>
        <w:t>Without seeking to encase our</w:t>
      </w:r>
      <w:r w:rsidR="006545A7" w:rsidRPr="00784087">
        <w:rPr>
          <w:rFonts w:ascii="Tahoma" w:hAnsi="Tahoma" w:cs="Tahoma"/>
          <w:sz w:val="24"/>
          <w:szCs w:val="24"/>
        </w:rPr>
        <w:t xml:space="preserve"> answer</w:t>
      </w:r>
      <w:r w:rsidRPr="00784087">
        <w:rPr>
          <w:rFonts w:ascii="Tahoma" w:hAnsi="Tahoma" w:cs="Tahoma"/>
          <w:sz w:val="24"/>
          <w:szCs w:val="24"/>
        </w:rPr>
        <w:t xml:space="preserve"> in any legal niceties, it is our</w:t>
      </w:r>
      <w:r w:rsidR="006545A7" w:rsidRPr="00784087">
        <w:rPr>
          <w:rFonts w:ascii="Tahoma" w:hAnsi="Tahoma" w:cs="Tahoma"/>
          <w:sz w:val="24"/>
          <w:szCs w:val="24"/>
        </w:rPr>
        <w:t xml:space="preserve"> view that the answer is No! What exactly is the applicant asking this court to quash by a writ of certiorari? Is it the ruling delivered by the learned trial judge</w:t>
      </w:r>
      <w:r w:rsidR="009B2889" w:rsidRPr="00784087">
        <w:rPr>
          <w:rFonts w:ascii="Tahoma" w:hAnsi="Tahoma" w:cs="Tahoma"/>
          <w:sz w:val="24"/>
          <w:szCs w:val="24"/>
        </w:rPr>
        <w:t xml:space="preserve"> on the preliminary point of law he raised, </w:t>
      </w:r>
      <w:r w:rsidR="00F533B0" w:rsidRPr="00784087">
        <w:rPr>
          <w:rFonts w:ascii="Tahoma" w:hAnsi="Tahoma" w:cs="Tahoma"/>
          <w:sz w:val="24"/>
          <w:szCs w:val="24"/>
        </w:rPr>
        <w:t>or the originating motion</w:t>
      </w:r>
      <w:r w:rsidRPr="00784087">
        <w:rPr>
          <w:rFonts w:ascii="Tahoma" w:hAnsi="Tahoma" w:cs="Tahoma"/>
          <w:sz w:val="24"/>
          <w:szCs w:val="24"/>
        </w:rPr>
        <w:t xml:space="preserve"> issued by the</w:t>
      </w:r>
      <w:r w:rsidR="006545A7" w:rsidRPr="00784087">
        <w:rPr>
          <w:rFonts w:ascii="Tahoma" w:hAnsi="Tahoma" w:cs="Tahoma"/>
          <w:sz w:val="24"/>
          <w:szCs w:val="24"/>
        </w:rPr>
        <w:t xml:space="preserve"> interested party in the instant proceedings? If it is the ruling of the High Court Judge that w</w:t>
      </w:r>
      <w:r w:rsidRPr="00784087">
        <w:rPr>
          <w:rFonts w:ascii="Tahoma" w:hAnsi="Tahoma" w:cs="Tahoma"/>
          <w:sz w:val="24"/>
          <w:szCs w:val="24"/>
        </w:rPr>
        <w:t xml:space="preserve">e are being </w:t>
      </w:r>
      <w:r w:rsidRPr="00784087">
        <w:rPr>
          <w:rFonts w:ascii="Tahoma" w:hAnsi="Tahoma" w:cs="Tahoma"/>
          <w:sz w:val="24"/>
          <w:szCs w:val="24"/>
        </w:rPr>
        <w:lastRenderedPageBreak/>
        <w:t>asked to quash,</w:t>
      </w:r>
      <w:r w:rsidR="00F533B0" w:rsidRPr="00784087">
        <w:rPr>
          <w:rFonts w:ascii="Tahoma" w:hAnsi="Tahoma" w:cs="Tahoma"/>
          <w:sz w:val="24"/>
          <w:szCs w:val="24"/>
        </w:rPr>
        <w:t xml:space="preserve"> what is the basis for </w:t>
      </w:r>
      <w:r w:rsidR="00AA04BD" w:rsidRPr="00784087">
        <w:rPr>
          <w:rFonts w:ascii="Tahoma" w:hAnsi="Tahoma" w:cs="Tahoma"/>
          <w:sz w:val="24"/>
          <w:szCs w:val="24"/>
        </w:rPr>
        <w:t xml:space="preserve"> th</w:t>
      </w:r>
      <w:r w:rsidR="00BE0B0F" w:rsidRPr="00784087">
        <w:rPr>
          <w:rFonts w:ascii="Tahoma" w:hAnsi="Tahoma" w:cs="Tahoma"/>
          <w:sz w:val="24"/>
          <w:szCs w:val="24"/>
        </w:rPr>
        <w:t>is</w:t>
      </w:r>
      <w:r w:rsidR="00AA04BD" w:rsidRPr="00784087">
        <w:rPr>
          <w:rFonts w:ascii="Tahoma" w:hAnsi="Tahoma" w:cs="Tahoma"/>
          <w:sz w:val="24"/>
          <w:szCs w:val="24"/>
        </w:rPr>
        <w:t xml:space="preserve"> </w:t>
      </w:r>
      <w:r w:rsidR="00F533B0" w:rsidRPr="00784087">
        <w:rPr>
          <w:rFonts w:ascii="Tahoma" w:hAnsi="Tahoma" w:cs="Tahoma"/>
          <w:sz w:val="24"/>
          <w:szCs w:val="24"/>
        </w:rPr>
        <w:t>request</w:t>
      </w:r>
      <w:r w:rsidR="006545A7" w:rsidRPr="00784087">
        <w:rPr>
          <w:rFonts w:ascii="Tahoma" w:hAnsi="Tahoma" w:cs="Tahoma"/>
          <w:sz w:val="24"/>
          <w:szCs w:val="24"/>
        </w:rPr>
        <w:t xml:space="preserve">?  Is the applicant saying that the trial High Court did not have jurisdiction to pronounce on a </w:t>
      </w:r>
      <w:r w:rsidR="004E549A" w:rsidRPr="00784087">
        <w:rPr>
          <w:rFonts w:ascii="Tahoma" w:hAnsi="Tahoma" w:cs="Tahoma"/>
          <w:sz w:val="24"/>
          <w:szCs w:val="24"/>
        </w:rPr>
        <w:t>point of law that he himself had raised,</w:t>
      </w:r>
      <w:r w:rsidR="006545A7" w:rsidRPr="00784087">
        <w:rPr>
          <w:rFonts w:ascii="Tahoma" w:hAnsi="Tahoma" w:cs="Tahoma"/>
          <w:sz w:val="24"/>
          <w:szCs w:val="24"/>
        </w:rPr>
        <w:t xml:space="preserve"> or that he is dissatisfied with </w:t>
      </w:r>
      <w:r w:rsidR="004E549A" w:rsidRPr="00784087">
        <w:rPr>
          <w:rFonts w:ascii="Tahoma" w:hAnsi="Tahoma" w:cs="Tahoma"/>
          <w:sz w:val="24"/>
          <w:szCs w:val="24"/>
        </w:rPr>
        <w:t>the judge’s pronouncement on the preliminary objection</w:t>
      </w:r>
      <w:r w:rsidR="006545A7" w:rsidRPr="00784087">
        <w:rPr>
          <w:rFonts w:ascii="Tahoma" w:hAnsi="Tahoma" w:cs="Tahoma"/>
          <w:sz w:val="24"/>
          <w:szCs w:val="24"/>
        </w:rPr>
        <w:t>?</w:t>
      </w:r>
    </w:p>
    <w:p w14:paraId="3D6F65C8" w14:textId="1AD55657" w:rsidR="006545A7" w:rsidRPr="00784087" w:rsidRDefault="006545A7" w:rsidP="006545A7">
      <w:pPr>
        <w:pStyle w:val="NoSpacing"/>
        <w:spacing w:line="360" w:lineRule="auto"/>
        <w:jc w:val="both"/>
        <w:rPr>
          <w:rFonts w:ascii="Tahoma" w:hAnsi="Tahoma" w:cs="Tahoma"/>
          <w:sz w:val="24"/>
          <w:szCs w:val="24"/>
        </w:rPr>
      </w:pPr>
      <w:r w:rsidRPr="00784087">
        <w:rPr>
          <w:rFonts w:ascii="Tahoma" w:hAnsi="Tahoma" w:cs="Tahoma"/>
          <w:sz w:val="24"/>
          <w:szCs w:val="24"/>
        </w:rPr>
        <w:t>There is abundant case law on the subject as to when and how</w:t>
      </w:r>
      <w:r w:rsidR="00A05856" w:rsidRPr="00784087">
        <w:rPr>
          <w:rFonts w:ascii="Tahoma" w:hAnsi="Tahoma" w:cs="Tahoma"/>
          <w:sz w:val="24"/>
          <w:szCs w:val="24"/>
        </w:rPr>
        <w:t xml:space="preserve"> the supervisory jurisdiction of</w:t>
      </w:r>
      <w:r w:rsidRPr="00784087">
        <w:rPr>
          <w:rFonts w:ascii="Tahoma" w:hAnsi="Tahoma" w:cs="Tahoma"/>
          <w:sz w:val="24"/>
          <w:szCs w:val="24"/>
        </w:rPr>
        <w:t xml:space="preserve"> this court in the form of certiorari can be invoked.  In the case of </w:t>
      </w:r>
      <w:r w:rsidRPr="00784087">
        <w:rPr>
          <w:rFonts w:ascii="Tahoma" w:hAnsi="Tahoma" w:cs="Tahoma"/>
          <w:b/>
          <w:sz w:val="24"/>
          <w:szCs w:val="24"/>
          <w:u w:val="single"/>
        </w:rPr>
        <w:t>Republic v High Court, Accra; Ex parte Commission on Human Rights and Administrative Justice (Addo Interested Par</w:t>
      </w:r>
      <w:r w:rsidR="00BF51FA" w:rsidRPr="00784087">
        <w:rPr>
          <w:rFonts w:ascii="Tahoma" w:hAnsi="Tahoma" w:cs="Tahoma"/>
          <w:b/>
          <w:sz w:val="24"/>
          <w:szCs w:val="24"/>
          <w:u w:val="single"/>
        </w:rPr>
        <w:t xml:space="preserve">ty) [2003 – 2004] 1 SGLR 312, </w:t>
      </w:r>
      <w:r w:rsidR="00BF51FA" w:rsidRPr="00784087">
        <w:rPr>
          <w:rFonts w:ascii="Tahoma" w:hAnsi="Tahoma" w:cs="Tahoma"/>
          <w:sz w:val="24"/>
          <w:szCs w:val="24"/>
        </w:rPr>
        <w:t>our esteemed</w:t>
      </w:r>
      <w:r w:rsidRPr="00784087">
        <w:rPr>
          <w:rFonts w:ascii="Tahoma" w:hAnsi="Tahoma" w:cs="Tahoma"/>
          <w:sz w:val="24"/>
          <w:szCs w:val="24"/>
        </w:rPr>
        <w:t xml:space="preserve"> brother Dr. Date-Bah JSC</w:t>
      </w:r>
      <w:r w:rsidR="00BF51FA" w:rsidRPr="00784087">
        <w:rPr>
          <w:rFonts w:ascii="Tahoma" w:hAnsi="Tahoma" w:cs="Tahoma"/>
          <w:sz w:val="24"/>
          <w:szCs w:val="24"/>
        </w:rPr>
        <w:t xml:space="preserve"> noted,</w:t>
      </w:r>
      <w:r w:rsidRPr="00784087">
        <w:rPr>
          <w:rFonts w:ascii="Tahoma" w:hAnsi="Tahoma" w:cs="Tahoma"/>
          <w:sz w:val="24"/>
          <w:szCs w:val="24"/>
        </w:rPr>
        <w:t xml:space="preserve"> (as stated in holding (4) of the headnote at page 316 that;</w:t>
      </w:r>
    </w:p>
    <w:p w14:paraId="75A08CC9" w14:textId="618FB954" w:rsidR="006545A7" w:rsidRPr="00784087" w:rsidRDefault="006545A7" w:rsidP="006545A7">
      <w:pPr>
        <w:pStyle w:val="NoSpacing"/>
        <w:spacing w:line="360" w:lineRule="auto"/>
        <w:ind w:left="720"/>
        <w:jc w:val="both"/>
        <w:rPr>
          <w:rFonts w:ascii="Tahoma" w:hAnsi="Tahoma" w:cs="Tahoma"/>
          <w:i/>
          <w:sz w:val="24"/>
          <w:szCs w:val="24"/>
        </w:rPr>
      </w:pPr>
      <w:r w:rsidRPr="00784087">
        <w:rPr>
          <w:rFonts w:ascii="Tahoma" w:hAnsi="Tahoma" w:cs="Tahoma"/>
          <w:i/>
          <w:sz w:val="24"/>
          <w:szCs w:val="24"/>
        </w:rPr>
        <w:t>“where the High Court…has made a non-jurisdictional error of law, which was not patent on the face of the record…the avenue for redress open to an aggrieved party was an appeal, not judicial review.  Therefore, certiorari would not lie to quash errors of law which were not paten</w:t>
      </w:r>
      <w:r w:rsidR="004E549A" w:rsidRPr="00784087">
        <w:rPr>
          <w:rFonts w:ascii="Tahoma" w:hAnsi="Tahoma" w:cs="Tahoma"/>
          <w:i/>
          <w:sz w:val="24"/>
          <w:szCs w:val="24"/>
        </w:rPr>
        <w:t>t</w:t>
      </w:r>
      <w:r w:rsidRPr="00784087">
        <w:rPr>
          <w:rFonts w:ascii="Tahoma" w:hAnsi="Tahoma" w:cs="Tahoma"/>
          <w:i/>
          <w:sz w:val="24"/>
          <w:szCs w:val="24"/>
        </w:rPr>
        <w:t>…An error of law made by the High Court…would not be taken as taking the judge outside the court’s jurisdiction, unless the court had acted ultra vires the Constitution or an express statutory restriction validly imposed on it.”</w:t>
      </w:r>
    </w:p>
    <w:p w14:paraId="2B45E0C6" w14:textId="77777777" w:rsidR="006545A7" w:rsidRPr="00784087" w:rsidRDefault="006545A7" w:rsidP="006545A7">
      <w:pPr>
        <w:pStyle w:val="NoSpacing"/>
        <w:spacing w:line="360" w:lineRule="auto"/>
        <w:jc w:val="both"/>
        <w:rPr>
          <w:rFonts w:ascii="Tahoma" w:hAnsi="Tahoma" w:cs="Tahoma"/>
          <w:i/>
          <w:sz w:val="24"/>
          <w:szCs w:val="24"/>
        </w:rPr>
      </w:pPr>
    </w:p>
    <w:p w14:paraId="32CCD92F" w14:textId="77777777" w:rsidR="006545A7" w:rsidRPr="00784087" w:rsidRDefault="006545A7" w:rsidP="006545A7">
      <w:pPr>
        <w:pStyle w:val="NoSpacing"/>
        <w:spacing w:line="360" w:lineRule="auto"/>
        <w:jc w:val="both"/>
        <w:rPr>
          <w:rFonts w:ascii="Tahoma" w:hAnsi="Tahoma" w:cs="Tahoma"/>
          <w:sz w:val="24"/>
          <w:szCs w:val="24"/>
        </w:rPr>
      </w:pPr>
      <w:r w:rsidRPr="00784087">
        <w:rPr>
          <w:rFonts w:ascii="Tahoma" w:hAnsi="Tahoma" w:cs="Tahoma"/>
          <w:sz w:val="24"/>
          <w:szCs w:val="24"/>
        </w:rPr>
        <w:t xml:space="preserve">On the same -subject-matter, the Supreme Court </w:t>
      </w:r>
      <w:r w:rsidRPr="00784087">
        <w:rPr>
          <w:rFonts w:ascii="Tahoma" w:hAnsi="Tahoma" w:cs="Tahoma"/>
          <w:b/>
          <w:sz w:val="24"/>
          <w:szCs w:val="24"/>
          <w:u w:val="single"/>
        </w:rPr>
        <w:t>in Republic v High Court, Accra; Ex Parte Industrialisation Fund for Developing Countries [2003-2004]1SCGLR 348</w:t>
      </w:r>
      <w:r w:rsidRPr="00784087">
        <w:rPr>
          <w:rFonts w:ascii="Tahoma" w:hAnsi="Tahoma" w:cs="Tahoma"/>
          <w:sz w:val="24"/>
          <w:szCs w:val="24"/>
        </w:rPr>
        <w:t xml:space="preserve"> held (as stated in holding (1) of the headnote) that;</w:t>
      </w:r>
    </w:p>
    <w:p w14:paraId="77B49DF6" w14:textId="5BC2F02D" w:rsidR="006545A7" w:rsidRPr="00784087" w:rsidRDefault="006545A7" w:rsidP="006545A7">
      <w:pPr>
        <w:pStyle w:val="NoSpacing"/>
        <w:spacing w:line="360" w:lineRule="auto"/>
        <w:ind w:left="720"/>
        <w:jc w:val="both"/>
        <w:rPr>
          <w:rFonts w:ascii="Tahoma" w:hAnsi="Tahoma" w:cs="Tahoma"/>
          <w:i/>
          <w:sz w:val="24"/>
          <w:szCs w:val="24"/>
        </w:rPr>
      </w:pPr>
      <w:r w:rsidRPr="00784087">
        <w:rPr>
          <w:rFonts w:ascii="Tahoma" w:hAnsi="Tahoma" w:cs="Tahoma"/>
          <w:i/>
          <w:sz w:val="24"/>
          <w:szCs w:val="24"/>
        </w:rPr>
        <w:t>“Certiorari is a discretionary remedy which would issue to correct a clear error of law on the face of the ruling of the court; or an error which amounts to lack of jurisdiction in the court as to make a decision a nullity.  In the case of errors of law or fact not apparent on the face of the ruling, the avenue for redress is by way of an appeal.</w:t>
      </w:r>
      <w:r w:rsidR="00A05856" w:rsidRPr="00784087">
        <w:rPr>
          <w:rFonts w:ascii="Tahoma" w:hAnsi="Tahoma" w:cs="Tahoma"/>
          <w:i/>
          <w:sz w:val="24"/>
          <w:szCs w:val="24"/>
        </w:rPr>
        <w:t>”</w:t>
      </w:r>
    </w:p>
    <w:p w14:paraId="671CE7EB" w14:textId="77777777" w:rsidR="006545A7" w:rsidRPr="00784087" w:rsidRDefault="006545A7" w:rsidP="006545A7">
      <w:pPr>
        <w:pStyle w:val="NoSpacing"/>
        <w:spacing w:line="360" w:lineRule="auto"/>
        <w:jc w:val="both"/>
        <w:rPr>
          <w:rFonts w:ascii="Tahoma" w:hAnsi="Tahoma" w:cs="Tahoma"/>
          <w:sz w:val="24"/>
          <w:szCs w:val="24"/>
        </w:rPr>
      </w:pPr>
    </w:p>
    <w:p w14:paraId="5AF9FE75" w14:textId="4B8EDC49" w:rsidR="006545A7" w:rsidRPr="00784087" w:rsidRDefault="006545A7" w:rsidP="006545A7">
      <w:pPr>
        <w:pStyle w:val="NoSpacing"/>
        <w:spacing w:line="360" w:lineRule="auto"/>
        <w:jc w:val="both"/>
        <w:rPr>
          <w:rFonts w:ascii="Tahoma" w:hAnsi="Tahoma" w:cs="Tahoma"/>
          <w:b/>
          <w:sz w:val="24"/>
          <w:szCs w:val="24"/>
          <w:u w:val="single"/>
        </w:rPr>
      </w:pPr>
      <w:r w:rsidRPr="00784087">
        <w:rPr>
          <w:rFonts w:ascii="Tahoma" w:hAnsi="Tahoma" w:cs="Tahoma"/>
          <w:sz w:val="24"/>
          <w:szCs w:val="24"/>
        </w:rPr>
        <w:t xml:space="preserve">In this case, the applicant is praying for an order of Certiorari not because the trial judge did not have jurisdiction to </w:t>
      </w:r>
      <w:r w:rsidR="00D532DF" w:rsidRPr="00784087">
        <w:rPr>
          <w:rFonts w:ascii="Tahoma" w:hAnsi="Tahoma" w:cs="Tahoma"/>
          <w:sz w:val="24"/>
          <w:szCs w:val="24"/>
        </w:rPr>
        <w:t>g</w:t>
      </w:r>
      <w:r w:rsidRPr="00784087">
        <w:rPr>
          <w:rFonts w:ascii="Tahoma" w:hAnsi="Tahoma" w:cs="Tahoma"/>
          <w:sz w:val="24"/>
          <w:szCs w:val="24"/>
        </w:rPr>
        <w:t xml:space="preserve">ive a ruling on the matter but that he is dissatisfied with the ruling.  This may be a ground of appeal but definitely not a ground for certiorari.  The judge might have erred in his appreciation of the facts and the conclusions drawn from them.  If that is the case, it would not be an </w:t>
      </w:r>
      <w:r w:rsidRPr="00784087">
        <w:rPr>
          <w:rFonts w:ascii="Tahoma" w:hAnsi="Tahoma" w:cs="Tahoma"/>
          <w:sz w:val="24"/>
          <w:szCs w:val="24"/>
        </w:rPr>
        <w:lastRenderedPageBreak/>
        <w:t>egregious error on the face o</w:t>
      </w:r>
      <w:r w:rsidR="00D532DF" w:rsidRPr="00784087">
        <w:rPr>
          <w:rFonts w:ascii="Tahoma" w:hAnsi="Tahoma" w:cs="Tahoma"/>
          <w:sz w:val="24"/>
          <w:szCs w:val="24"/>
        </w:rPr>
        <w:t>f</w:t>
      </w:r>
      <w:r w:rsidRPr="00784087">
        <w:rPr>
          <w:rFonts w:ascii="Tahoma" w:hAnsi="Tahoma" w:cs="Tahoma"/>
          <w:sz w:val="24"/>
          <w:szCs w:val="24"/>
        </w:rPr>
        <w:t xml:space="preserve"> the record to be cured by certiorari.  Where a judge has jurisdiction, he has jurisdiction to be wrong as well as to be right and the corrective machinery to a wrong decision in the opinion of a party is an appeal: see </w:t>
      </w:r>
      <w:r w:rsidRPr="00784087">
        <w:rPr>
          <w:rFonts w:ascii="Tahoma" w:hAnsi="Tahoma" w:cs="Tahoma"/>
          <w:b/>
          <w:sz w:val="24"/>
          <w:szCs w:val="24"/>
          <w:u w:val="single"/>
        </w:rPr>
        <w:t>Republic v High Court, Kumasi; Ex parte Fosuhene [1989-90] 2 GLR 315.</w:t>
      </w:r>
    </w:p>
    <w:p w14:paraId="43A3B169" w14:textId="77777777" w:rsidR="006545A7" w:rsidRPr="00784087" w:rsidRDefault="006545A7" w:rsidP="006545A7">
      <w:pPr>
        <w:pStyle w:val="NoSpacing"/>
        <w:spacing w:line="360" w:lineRule="auto"/>
        <w:jc w:val="both"/>
        <w:rPr>
          <w:rFonts w:ascii="Tahoma" w:hAnsi="Tahoma" w:cs="Tahoma"/>
          <w:sz w:val="24"/>
          <w:szCs w:val="24"/>
        </w:rPr>
      </w:pPr>
    </w:p>
    <w:p w14:paraId="79D9D9FD" w14:textId="33A73859" w:rsidR="006545A7" w:rsidRPr="00784087" w:rsidRDefault="00C42BEA" w:rsidP="006545A7">
      <w:pPr>
        <w:pStyle w:val="NoSpacing"/>
        <w:spacing w:line="360" w:lineRule="auto"/>
        <w:jc w:val="both"/>
        <w:rPr>
          <w:rFonts w:ascii="Tahoma" w:hAnsi="Tahoma" w:cs="Tahoma"/>
          <w:sz w:val="24"/>
          <w:szCs w:val="24"/>
        </w:rPr>
      </w:pPr>
      <w:r w:rsidRPr="00784087">
        <w:rPr>
          <w:rFonts w:ascii="Tahoma" w:hAnsi="Tahoma" w:cs="Tahoma"/>
          <w:sz w:val="24"/>
          <w:szCs w:val="24"/>
        </w:rPr>
        <w:t>We</w:t>
      </w:r>
      <w:r w:rsidR="006545A7" w:rsidRPr="00784087">
        <w:rPr>
          <w:rFonts w:ascii="Tahoma" w:hAnsi="Tahoma" w:cs="Tahoma"/>
          <w:sz w:val="24"/>
          <w:szCs w:val="24"/>
        </w:rPr>
        <w:t xml:space="preserve"> would therefore reiterate the</w:t>
      </w:r>
      <w:r w:rsidRPr="00784087">
        <w:rPr>
          <w:rFonts w:ascii="Tahoma" w:hAnsi="Tahoma" w:cs="Tahoma"/>
          <w:sz w:val="24"/>
          <w:szCs w:val="24"/>
        </w:rPr>
        <w:t xml:space="preserve"> famous words of our</w:t>
      </w:r>
      <w:r w:rsidR="006545A7" w:rsidRPr="00784087">
        <w:rPr>
          <w:rFonts w:ascii="Tahoma" w:hAnsi="Tahoma" w:cs="Tahoma"/>
          <w:sz w:val="24"/>
          <w:szCs w:val="24"/>
        </w:rPr>
        <w:t xml:space="preserve"> learned sister Georgina Wood JSC (as she then was) in the case of </w:t>
      </w:r>
      <w:r w:rsidR="006545A7" w:rsidRPr="00784087">
        <w:rPr>
          <w:rFonts w:ascii="Tahoma" w:hAnsi="Tahoma" w:cs="Tahoma"/>
          <w:b/>
          <w:sz w:val="24"/>
          <w:szCs w:val="24"/>
          <w:u w:val="single"/>
        </w:rPr>
        <w:t>Republic v Court of Appeal; Ex parte Tatsu Tsikata [2005-2006] SCGLR 612 at 619</w:t>
      </w:r>
      <w:r w:rsidR="006545A7" w:rsidRPr="00784087">
        <w:rPr>
          <w:rFonts w:ascii="Tahoma" w:hAnsi="Tahoma" w:cs="Tahoma"/>
          <w:sz w:val="24"/>
          <w:szCs w:val="24"/>
        </w:rPr>
        <w:t xml:space="preserve"> that;</w:t>
      </w:r>
    </w:p>
    <w:p w14:paraId="358CBEBD" w14:textId="6E3C550F" w:rsidR="006545A7" w:rsidRPr="00784087" w:rsidRDefault="006545A7" w:rsidP="006545A7">
      <w:pPr>
        <w:pStyle w:val="NoSpacing"/>
        <w:spacing w:line="360" w:lineRule="auto"/>
        <w:jc w:val="both"/>
        <w:rPr>
          <w:rFonts w:ascii="Tahoma" w:hAnsi="Tahoma" w:cs="Tahoma"/>
          <w:i/>
          <w:sz w:val="24"/>
          <w:szCs w:val="24"/>
        </w:rPr>
      </w:pPr>
      <w:r w:rsidRPr="00784087">
        <w:rPr>
          <w:rFonts w:ascii="Tahoma" w:hAnsi="Tahoma" w:cs="Tahoma"/>
          <w:sz w:val="24"/>
          <w:szCs w:val="24"/>
        </w:rPr>
        <w:tab/>
      </w:r>
      <w:r w:rsidRPr="00784087">
        <w:rPr>
          <w:rFonts w:ascii="Tahoma" w:hAnsi="Tahoma" w:cs="Tahoma"/>
          <w:i/>
          <w:sz w:val="24"/>
          <w:szCs w:val="24"/>
        </w:rPr>
        <w:t xml:space="preserve">“The clear thinking of this court is that, our supervisory jurisdiction under article 132 of the 1992 constitution, should be exercised only in those manifestly plain and obvious cases, where there are patent errors of law on the face of the record, which errors </w:t>
      </w:r>
      <w:r w:rsidR="007C3594" w:rsidRPr="00784087">
        <w:rPr>
          <w:rFonts w:ascii="Tahoma" w:hAnsi="Tahoma" w:cs="Tahoma"/>
          <w:i/>
          <w:sz w:val="24"/>
          <w:szCs w:val="24"/>
        </w:rPr>
        <w:t>e</w:t>
      </w:r>
      <w:r w:rsidRPr="00784087">
        <w:rPr>
          <w:rFonts w:ascii="Tahoma" w:hAnsi="Tahoma" w:cs="Tahoma"/>
          <w:i/>
          <w:sz w:val="24"/>
          <w:szCs w:val="24"/>
        </w:rPr>
        <w:t xml:space="preserve">ither </w:t>
      </w:r>
      <w:r w:rsidR="007C3594" w:rsidRPr="00784087">
        <w:rPr>
          <w:rFonts w:ascii="Tahoma" w:hAnsi="Tahoma" w:cs="Tahoma"/>
          <w:i/>
          <w:sz w:val="24"/>
          <w:szCs w:val="24"/>
        </w:rPr>
        <w:t xml:space="preserve">go </w:t>
      </w:r>
      <w:r w:rsidRPr="00784087">
        <w:rPr>
          <w:rFonts w:ascii="Tahoma" w:hAnsi="Tahoma" w:cs="Tahoma"/>
          <w:i/>
          <w:sz w:val="24"/>
          <w:szCs w:val="24"/>
        </w:rPr>
        <w:t xml:space="preserve">to the jurisdiction or are so plain as to make the impugned decision a complete nullity.  It stands to reason then, that the error(s) of law alleged must be fundamental, substantial, material, grave or so serious as to </w:t>
      </w:r>
      <w:r w:rsidR="004E549A" w:rsidRPr="00784087">
        <w:rPr>
          <w:rFonts w:ascii="Tahoma" w:hAnsi="Tahoma" w:cs="Tahoma"/>
          <w:i/>
          <w:sz w:val="24"/>
          <w:szCs w:val="24"/>
        </w:rPr>
        <w:t>g</w:t>
      </w:r>
      <w:r w:rsidRPr="00784087">
        <w:rPr>
          <w:rFonts w:ascii="Tahoma" w:hAnsi="Tahoma" w:cs="Tahoma"/>
          <w:i/>
          <w:sz w:val="24"/>
          <w:szCs w:val="24"/>
        </w:rPr>
        <w:t>o to the root of the matter.”</w:t>
      </w:r>
    </w:p>
    <w:p w14:paraId="737E2E00" w14:textId="77777777" w:rsidR="006545A7" w:rsidRPr="00784087" w:rsidRDefault="006545A7" w:rsidP="006545A7">
      <w:pPr>
        <w:pStyle w:val="NoSpacing"/>
        <w:spacing w:line="360" w:lineRule="auto"/>
        <w:jc w:val="both"/>
        <w:rPr>
          <w:rFonts w:ascii="Tahoma" w:hAnsi="Tahoma" w:cs="Tahoma"/>
          <w:sz w:val="24"/>
          <w:szCs w:val="24"/>
        </w:rPr>
      </w:pPr>
    </w:p>
    <w:p w14:paraId="25A800E5" w14:textId="07CAD487" w:rsidR="00ED37AD" w:rsidRPr="00784087" w:rsidRDefault="004E1207" w:rsidP="006545A7">
      <w:pPr>
        <w:pStyle w:val="NoSpacing"/>
        <w:spacing w:line="360" w:lineRule="auto"/>
        <w:jc w:val="both"/>
        <w:rPr>
          <w:rFonts w:ascii="Tahoma" w:hAnsi="Tahoma" w:cs="Tahoma"/>
          <w:sz w:val="24"/>
          <w:szCs w:val="24"/>
        </w:rPr>
      </w:pPr>
      <w:r w:rsidRPr="00784087">
        <w:rPr>
          <w:rFonts w:ascii="Tahoma" w:hAnsi="Tahoma" w:cs="Tahoma"/>
          <w:sz w:val="24"/>
          <w:szCs w:val="24"/>
        </w:rPr>
        <w:t>Even though from the motion paper the applicant is seeking to quash the ruling delivered by the judge on the 10</w:t>
      </w:r>
      <w:r w:rsidRPr="00784087">
        <w:rPr>
          <w:rFonts w:ascii="Tahoma" w:hAnsi="Tahoma" w:cs="Tahoma"/>
          <w:sz w:val="24"/>
          <w:szCs w:val="24"/>
          <w:vertAlign w:val="superscript"/>
        </w:rPr>
        <w:t>th</w:t>
      </w:r>
      <w:r w:rsidRPr="00784087">
        <w:rPr>
          <w:rFonts w:ascii="Tahoma" w:hAnsi="Tahoma" w:cs="Tahoma"/>
          <w:sz w:val="24"/>
          <w:szCs w:val="24"/>
        </w:rPr>
        <w:t xml:space="preserve"> May 2018, the arguments canvassed </w:t>
      </w:r>
      <w:r w:rsidR="00F533B0" w:rsidRPr="00784087">
        <w:rPr>
          <w:rFonts w:ascii="Tahoma" w:hAnsi="Tahoma" w:cs="Tahoma"/>
          <w:sz w:val="24"/>
          <w:szCs w:val="24"/>
        </w:rPr>
        <w:t xml:space="preserve">in his statement of case, </w:t>
      </w:r>
      <w:r w:rsidR="00ED37AD" w:rsidRPr="00784087">
        <w:rPr>
          <w:rFonts w:ascii="Tahoma" w:hAnsi="Tahoma" w:cs="Tahoma"/>
          <w:sz w:val="24"/>
          <w:szCs w:val="24"/>
        </w:rPr>
        <w:t>do not address this at all. He argued as if he was seeking to quash</w:t>
      </w:r>
      <w:r w:rsidR="00F533B0" w:rsidRPr="00784087">
        <w:rPr>
          <w:rFonts w:ascii="Tahoma" w:hAnsi="Tahoma" w:cs="Tahoma"/>
          <w:sz w:val="24"/>
          <w:szCs w:val="24"/>
        </w:rPr>
        <w:t xml:space="preserve"> the originating </w:t>
      </w:r>
      <w:r w:rsidR="00AF26F5" w:rsidRPr="00784087">
        <w:rPr>
          <w:rFonts w:ascii="Tahoma" w:hAnsi="Tahoma" w:cs="Tahoma"/>
          <w:sz w:val="24"/>
          <w:szCs w:val="24"/>
        </w:rPr>
        <w:t>motion,</w:t>
      </w:r>
      <w:r w:rsidRPr="00784087">
        <w:rPr>
          <w:rFonts w:ascii="Tahoma" w:hAnsi="Tahoma" w:cs="Tahoma"/>
          <w:sz w:val="24"/>
          <w:szCs w:val="24"/>
        </w:rPr>
        <w:t xml:space="preserve"> on the grounds of procedural improp</w:t>
      </w:r>
      <w:r w:rsidR="00AF26F5" w:rsidRPr="00784087">
        <w:rPr>
          <w:rFonts w:ascii="Tahoma" w:hAnsi="Tahoma" w:cs="Tahoma"/>
          <w:sz w:val="24"/>
          <w:szCs w:val="24"/>
        </w:rPr>
        <w:t>riety and also in breach of</w:t>
      </w:r>
      <w:r w:rsidRPr="00784087">
        <w:rPr>
          <w:rFonts w:ascii="Tahoma" w:hAnsi="Tahoma" w:cs="Tahoma"/>
          <w:sz w:val="24"/>
          <w:szCs w:val="24"/>
        </w:rPr>
        <w:t xml:space="preserve"> some specific time lines. Even when respondent</w:t>
      </w:r>
      <w:r w:rsidR="00ED37AD" w:rsidRPr="00784087">
        <w:rPr>
          <w:rFonts w:ascii="Tahoma" w:hAnsi="Tahoma" w:cs="Tahoma"/>
          <w:sz w:val="24"/>
          <w:szCs w:val="24"/>
        </w:rPr>
        <w:t>’s counsel tried</w:t>
      </w:r>
      <w:r w:rsidR="00C42BEA" w:rsidRPr="00784087">
        <w:rPr>
          <w:rFonts w:ascii="Tahoma" w:hAnsi="Tahoma" w:cs="Tahoma"/>
          <w:sz w:val="24"/>
          <w:szCs w:val="24"/>
        </w:rPr>
        <w:t xml:space="preserve"> to draw</w:t>
      </w:r>
      <w:r w:rsidR="00ED37AD" w:rsidRPr="00784087">
        <w:rPr>
          <w:rFonts w:ascii="Tahoma" w:hAnsi="Tahoma" w:cs="Tahoma"/>
          <w:sz w:val="24"/>
          <w:szCs w:val="24"/>
        </w:rPr>
        <w:t xml:space="preserve"> his attention to this obvious flaw </w:t>
      </w:r>
      <w:r w:rsidRPr="00784087">
        <w:rPr>
          <w:rFonts w:ascii="Tahoma" w:hAnsi="Tahoma" w:cs="Tahoma"/>
          <w:sz w:val="24"/>
          <w:szCs w:val="24"/>
        </w:rPr>
        <w:t>in his statement of case</w:t>
      </w:r>
      <w:r w:rsidR="00ED37AD" w:rsidRPr="00784087">
        <w:rPr>
          <w:rFonts w:ascii="Tahoma" w:hAnsi="Tahoma" w:cs="Tahoma"/>
          <w:sz w:val="24"/>
          <w:szCs w:val="24"/>
        </w:rPr>
        <w:t xml:space="preserve">, the applicant’s </w:t>
      </w:r>
      <w:r w:rsidRPr="00784087">
        <w:rPr>
          <w:rFonts w:ascii="Tahoma" w:hAnsi="Tahoma" w:cs="Tahoma"/>
          <w:sz w:val="24"/>
          <w:szCs w:val="24"/>
        </w:rPr>
        <w:t>c</w:t>
      </w:r>
      <w:r w:rsidR="00C42BEA" w:rsidRPr="00784087">
        <w:rPr>
          <w:rFonts w:ascii="Tahoma" w:hAnsi="Tahoma" w:cs="Tahoma"/>
          <w:sz w:val="24"/>
          <w:szCs w:val="24"/>
        </w:rPr>
        <w:t>ounsel still never addressed this</w:t>
      </w:r>
      <w:r w:rsidRPr="00784087">
        <w:rPr>
          <w:rFonts w:ascii="Tahoma" w:hAnsi="Tahoma" w:cs="Tahoma"/>
          <w:sz w:val="24"/>
          <w:szCs w:val="24"/>
        </w:rPr>
        <w:t xml:space="preserve"> basic issue of whether the court</w:t>
      </w:r>
      <w:r w:rsidR="00ED37AD" w:rsidRPr="00784087">
        <w:rPr>
          <w:rFonts w:ascii="Tahoma" w:hAnsi="Tahoma" w:cs="Tahoma"/>
          <w:sz w:val="24"/>
          <w:szCs w:val="24"/>
        </w:rPr>
        <w:t>’</w:t>
      </w:r>
      <w:r w:rsidRPr="00784087">
        <w:rPr>
          <w:rFonts w:ascii="Tahoma" w:hAnsi="Tahoma" w:cs="Tahoma"/>
          <w:sz w:val="24"/>
          <w:szCs w:val="24"/>
        </w:rPr>
        <w:t>s jurisdiction had been properly invoked in his statement of case in respon</w:t>
      </w:r>
      <w:r w:rsidR="00AF26F5" w:rsidRPr="00784087">
        <w:rPr>
          <w:rFonts w:ascii="Tahoma" w:hAnsi="Tahoma" w:cs="Tahoma"/>
          <w:sz w:val="24"/>
          <w:szCs w:val="24"/>
        </w:rPr>
        <w:t>se.</w:t>
      </w:r>
      <w:r w:rsidR="00ED37AD" w:rsidRPr="00784087">
        <w:rPr>
          <w:rFonts w:ascii="Tahoma" w:hAnsi="Tahoma" w:cs="Tahoma"/>
          <w:sz w:val="24"/>
          <w:szCs w:val="24"/>
        </w:rPr>
        <w:t xml:space="preserve"> </w:t>
      </w:r>
    </w:p>
    <w:p w14:paraId="0CC4375F" w14:textId="5CC36259" w:rsidR="00762D3E" w:rsidRPr="00784087" w:rsidRDefault="00762D3E" w:rsidP="006545A7">
      <w:pPr>
        <w:pStyle w:val="NoSpacing"/>
        <w:spacing w:line="360" w:lineRule="auto"/>
        <w:jc w:val="both"/>
        <w:rPr>
          <w:rFonts w:ascii="Tahoma" w:hAnsi="Tahoma" w:cs="Tahoma"/>
          <w:sz w:val="24"/>
          <w:szCs w:val="24"/>
        </w:rPr>
      </w:pPr>
      <w:r w:rsidRPr="00784087">
        <w:rPr>
          <w:rFonts w:ascii="Tahoma" w:hAnsi="Tahoma" w:cs="Tahoma"/>
          <w:sz w:val="24"/>
          <w:szCs w:val="24"/>
        </w:rPr>
        <w:t>Indeed in the statement of case attached to the application this is what the applicant said at page 3;</w:t>
      </w:r>
    </w:p>
    <w:p w14:paraId="4EA0E272" w14:textId="30E8BD15" w:rsidR="00762D3E" w:rsidRPr="00784087" w:rsidRDefault="00762D3E" w:rsidP="006545A7">
      <w:pPr>
        <w:pStyle w:val="NoSpacing"/>
        <w:spacing w:line="360" w:lineRule="auto"/>
        <w:jc w:val="both"/>
        <w:rPr>
          <w:rFonts w:ascii="Tahoma" w:hAnsi="Tahoma" w:cs="Tahoma"/>
          <w:b/>
          <w:sz w:val="24"/>
          <w:szCs w:val="24"/>
        </w:rPr>
      </w:pPr>
      <w:r w:rsidRPr="00784087">
        <w:rPr>
          <w:rFonts w:ascii="Tahoma" w:hAnsi="Tahoma" w:cs="Tahoma"/>
          <w:sz w:val="24"/>
          <w:szCs w:val="24"/>
        </w:rPr>
        <w:t>“</w:t>
      </w:r>
      <w:r w:rsidR="00FE3B18" w:rsidRPr="00784087">
        <w:rPr>
          <w:rFonts w:ascii="Tahoma" w:hAnsi="Tahoma" w:cs="Tahoma"/>
          <w:sz w:val="24"/>
          <w:szCs w:val="24"/>
        </w:rPr>
        <w:t>O</w:t>
      </w:r>
      <w:r w:rsidRPr="00784087">
        <w:rPr>
          <w:rFonts w:ascii="Tahoma" w:hAnsi="Tahoma" w:cs="Tahoma"/>
          <w:sz w:val="24"/>
          <w:szCs w:val="24"/>
        </w:rPr>
        <w:t>n the 10</w:t>
      </w:r>
      <w:r w:rsidRPr="00784087">
        <w:rPr>
          <w:rFonts w:ascii="Tahoma" w:hAnsi="Tahoma" w:cs="Tahoma"/>
          <w:sz w:val="24"/>
          <w:szCs w:val="24"/>
          <w:vertAlign w:val="superscript"/>
        </w:rPr>
        <w:t>th</w:t>
      </w:r>
      <w:r w:rsidRPr="00784087">
        <w:rPr>
          <w:rFonts w:ascii="Tahoma" w:hAnsi="Tahoma" w:cs="Tahoma"/>
          <w:sz w:val="24"/>
          <w:szCs w:val="24"/>
        </w:rPr>
        <w:t xml:space="preserve"> of March 2018, the High Court dismissed the preliminary objection and issued instructions for an Application for Directions to be filed which has been done. </w:t>
      </w:r>
      <w:r w:rsidRPr="00784087">
        <w:rPr>
          <w:rFonts w:ascii="Tahoma" w:hAnsi="Tahoma" w:cs="Tahoma"/>
          <w:b/>
          <w:sz w:val="24"/>
          <w:szCs w:val="24"/>
        </w:rPr>
        <w:t>It is in consequence of the dismissal of the objections raised that the Applicant herein has brought the instant application seeking orders of certiorari and prohibition.</w:t>
      </w:r>
    </w:p>
    <w:p w14:paraId="78D65A23" w14:textId="71E45B25" w:rsidR="00762D3E" w:rsidRPr="00784087" w:rsidRDefault="00762D3E" w:rsidP="006545A7">
      <w:pPr>
        <w:pStyle w:val="NoSpacing"/>
        <w:spacing w:line="360" w:lineRule="auto"/>
        <w:jc w:val="both"/>
        <w:rPr>
          <w:rFonts w:ascii="Tahoma" w:hAnsi="Tahoma" w:cs="Tahoma"/>
          <w:sz w:val="24"/>
          <w:szCs w:val="24"/>
        </w:rPr>
      </w:pPr>
      <w:r w:rsidRPr="00784087">
        <w:rPr>
          <w:rFonts w:ascii="Tahoma" w:hAnsi="Tahoma" w:cs="Tahoma"/>
          <w:sz w:val="24"/>
          <w:szCs w:val="24"/>
        </w:rPr>
        <w:t>GROUNDS</w:t>
      </w:r>
    </w:p>
    <w:p w14:paraId="608988CF" w14:textId="5053A9F0" w:rsidR="00762D3E" w:rsidRPr="00784087" w:rsidRDefault="00762D3E" w:rsidP="006545A7">
      <w:pPr>
        <w:pStyle w:val="NoSpacing"/>
        <w:spacing w:line="360" w:lineRule="auto"/>
        <w:jc w:val="both"/>
        <w:rPr>
          <w:rFonts w:ascii="Tahoma" w:hAnsi="Tahoma" w:cs="Tahoma"/>
          <w:b/>
          <w:sz w:val="24"/>
          <w:szCs w:val="24"/>
        </w:rPr>
      </w:pPr>
      <w:r w:rsidRPr="00784087">
        <w:rPr>
          <w:rFonts w:ascii="Tahoma" w:hAnsi="Tahoma" w:cs="Tahoma"/>
          <w:b/>
          <w:sz w:val="24"/>
          <w:szCs w:val="24"/>
        </w:rPr>
        <w:lastRenderedPageBreak/>
        <w:t xml:space="preserve">Before the originating application was moved the Applicant </w:t>
      </w:r>
      <w:r w:rsidR="00FE3B18" w:rsidRPr="00784087">
        <w:rPr>
          <w:rFonts w:ascii="Tahoma" w:hAnsi="Tahoma" w:cs="Tahoma"/>
          <w:b/>
          <w:sz w:val="24"/>
          <w:szCs w:val="24"/>
        </w:rPr>
        <w:t xml:space="preserve">raised a preliminary objection </w:t>
      </w:r>
      <w:r w:rsidR="00FE3B18" w:rsidRPr="00784087">
        <w:rPr>
          <w:rFonts w:ascii="Tahoma" w:hAnsi="Tahoma" w:cs="Tahoma"/>
          <w:sz w:val="24"/>
          <w:szCs w:val="24"/>
        </w:rPr>
        <w:t>before the honourable Court. The Honourable Court hea</w:t>
      </w:r>
      <w:r w:rsidR="00E02371" w:rsidRPr="00784087">
        <w:rPr>
          <w:rFonts w:ascii="Tahoma" w:hAnsi="Tahoma" w:cs="Tahoma"/>
          <w:sz w:val="24"/>
          <w:szCs w:val="24"/>
        </w:rPr>
        <w:t>r</w:t>
      </w:r>
      <w:r w:rsidR="00FE3B18" w:rsidRPr="00784087">
        <w:rPr>
          <w:rFonts w:ascii="Tahoma" w:hAnsi="Tahoma" w:cs="Tahoma"/>
          <w:sz w:val="24"/>
          <w:szCs w:val="24"/>
        </w:rPr>
        <w:t>d submissions from Counsel on</w:t>
      </w:r>
      <w:r w:rsidR="00FE3B18" w:rsidRPr="00784087">
        <w:rPr>
          <w:rFonts w:ascii="Tahoma" w:hAnsi="Tahoma" w:cs="Tahoma"/>
          <w:b/>
          <w:sz w:val="24"/>
          <w:szCs w:val="24"/>
        </w:rPr>
        <w:t xml:space="preserve"> the preliminary objection </w:t>
      </w:r>
      <w:r w:rsidR="00FE3B18" w:rsidRPr="00784087">
        <w:rPr>
          <w:rFonts w:ascii="Tahoma" w:hAnsi="Tahoma" w:cs="Tahoma"/>
          <w:sz w:val="24"/>
          <w:szCs w:val="24"/>
        </w:rPr>
        <w:t>and the</w:t>
      </w:r>
      <w:r w:rsidR="00FE3B18" w:rsidRPr="00784087">
        <w:rPr>
          <w:rFonts w:ascii="Tahoma" w:hAnsi="Tahoma" w:cs="Tahoma"/>
          <w:b/>
          <w:sz w:val="24"/>
          <w:szCs w:val="24"/>
        </w:rPr>
        <w:t xml:space="preserve"> instant submissions are supplementary to the arguments so far on the preliminary objection</w:t>
      </w:r>
      <w:r w:rsidR="00A51CBC" w:rsidRPr="00784087">
        <w:rPr>
          <w:rFonts w:ascii="Tahoma" w:hAnsi="Tahoma" w:cs="Tahoma"/>
          <w:b/>
          <w:sz w:val="24"/>
          <w:szCs w:val="24"/>
        </w:rPr>
        <w:t>.” (</w:t>
      </w:r>
      <w:r w:rsidR="00E02371" w:rsidRPr="00784087">
        <w:rPr>
          <w:rFonts w:ascii="Tahoma" w:hAnsi="Tahoma" w:cs="Tahoma"/>
          <w:b/>
          <w:sz w:val="24"/>
          <w:szCs w:val="24"/>
        </w:rPr>
        <w:t>emphasis added)</w:t>
      </w:r>
    </w:p>
    <w:p w14:paraId="6147159B" w14:textId="56AECF9B" w:rsidR="006545A7" w:rsidRPr="00784087" w:rsidRDefault="00ED37AD" w:rsidP="006545A7">
      <w:pPr>
        <w:pStyle w:val="NoSpacing"/>
        <w:spacing w:line="360" w:lineRule="auto"/>
        <w:jc w:val="both"/>
        <w:rPr>
          <w:rFonts w:ascii="Tahoma" w:hAnsi="Tahoma" w:cs="Tahoma"/>
          <w:sz w:val="24"/>
          <w:szCs w:val="24"/>
        </w:rPr>
      </w:pPr>
      <w:r w:rsidRPr="00784087">
        <w:rPr>
          <w:rFonts w:ascii="Tahoma" w:hAnsi="Tahoma" w:cs="Tahoma"/>
          <w:sz w:val="24"/>
          <w:szCs w:val="24"/>
        </w:rPr>
        <w:t>T</w:t>
      </w:r>
      <w:r w:rsidR="006545A7" w:rsidRPr="00784087">
        <w:rPr>
          <w:rFonts w:ascii="Tahoma" w:hAnsi="Tahoma" w:cs="Tahoma"/>
          <w:sz w:val="24"/>
          <w:szCs w:val="24"/>
        </w:rPr>
        <w:t>he applicant is seeking an order of certiorari to quash the ruling of the High Court, Probate and Administration Division, Accra dated 10</w:t>
      </w:r>
      <w:r w:rsidR="006545A7" w:rsidRPr="00784087">
        <w:rPr>
          <w:rFonts w:ascii="Tahoma" w:hAnsi="Tahoma" w:cs="Tahoma"/>
          <w:sz w:val="24"/>
          <w:szCs w:val="24"/>
          <w:vertAlign w:val="superscript"/>
        </w:rPr>
        <w:t>th</w:t>
      </w:r>
      <w:r w:rsidR="006545A7" w:rsidRPr="00784087">
        <w:rPr>
          <w:rFonts w:ascii="Tahoma" w:hAnsi="Tahoma" w:cs="Tahoma"/>
          <w:sz w:val="24"/>
          <w:szCs w:val="24"/>
        </w:rPr>
        <w:t xml:space="preserve"> May</w:t>
      </w:r>
      <w:r w:rsidRPr="00784087">
        <w:rPr>
          <w:rFonts w:ascii="Tahoma" w:hAnsi="Tahoma" w:cs="Tahoma"/>
          <w:sz w:val="24"/>
          <w:szCs w:val="24"/>
        </w:rPr>
        <w:t xml:space="preserve">, 2018 in suit No. GJ 1845/17. </w:t>
      </w:r>
      <w:r w:rsidR="006545A7" w:rsidRPr="00784087">
        <w:rPr>
          <w:rFonts w:ascii="Tahoma" w:hAnsi="Tahoma" w:cs="Tahoma"/>
          <w:sz w:val="24"/>
          <w:szCs w:val="24"/>
        </w:rPr>
        <w:t>To our mind counsel for the applicant in such applications to invoke the supervisory jurisdiction of the Supreme court ought to focus on the ruling or orders that he seeks an order to quash.  The gravamen of the instant application concerns the ruling of the High Court, dated 10</w:t>
      </w:r>
      <w:r w:rsidR="006545A7" w:rsidRPr="00784087">
        <w:rPr>
          <w:rFonts w:ascii="Tahoma" w:hAnsi="Tahoma" w:cs="Tahoma"/>
          <w:sz w:val="24"/>
          <w:szCs w:val="24"/>
          <w:vertAlign w:val="superscript"/>
        </w:rPr>
        <w:t>th</w:t>
      </w:r>
      <w:r w:rsidR="006545A7" w:rsidRPr="00784087">
        <w:rPr>
          <w:rFonts w:ascii="Tahoma" w:hAnsi="Tahoma" w:cs="Tahoma"/>
          <w:sz w:val="24"/>
          <w:szCs w:val="24"/>
        </w:rPr>
        <w:t xml:space="preserve"> May, 2018 and not the originating motion on notice to set aside arbitral award on grounds of fraud and the section under which the said motion was commenced. </w:t>
      </w:r>
    </w:p>
    <w:p w14:paraId="78704308" w14:textId="1FE371EA" w:rsidR="008D0E2E" w:rsidRPr="00784087" w:rsidRDefault="008D0E2E" w:rsidP="006545A7">
      <w:pPr>
        <w:pStyle w:val="NoSpacing"/>
        <w:spacing w:line="360" w:lineRule="auto"/>
        <w:jc w:val="both"/>
        <w:rPr>
          <w:rFonts w:ascii="Tahoma" w:hAnsi="Tahoma" w:cs="Tahoma"/>
          <w:sz w:val="24"/>
          <w:szCs w:val="24"/>
        </w:rPr>
      </w:pPr>
      <w:r w:rsidRPr="00784087">
        <w:rPr>
          <w:rFonts w:ascii="Tahoma" w:hAnsi="Tahoma" w:cs="Tahoma"/>
          <w:sz w:val="24"/>
          <w:szCs w:val="24"/>
        </w:rPr>
        <w:t>T</w:t>
      </w:r>
      <w:r w:rsidR="006545A7" w:rsidRPr="00784087">
        <w:rPr>
          <w:rFonts w:ascii="Tahoma" w:hAnsi="Tahoma" w:cs="Tahoma"/>
          <w:sz w:val="24"/>
          <w:szCs w:val="24"/>
        </w:rPr>
        <w:t xml:space="preserve">he law is well settled that </w:t>
      </w:r>
      <w:r w:rsidR="00E02371" w:rsidRPr="00784087">
        <w:rPr>
          <w:rFonts w:ascii="Tahoma" w:hAnsi="Tahoma" w:cs="Tahoma"/>
          <w:sz w:val="24"/>
          <w:szCs w:val="24"/>
        </w:rPr>
        <w:t>i</w:t>
      </w:r>
      <w:r w:rsidR="006545A7" w:rsidRPr="00784087">
        <w:rPr>
          <w:rFonts w:ascii="Tahoma" w:hAnsi="Tahoma" w:cs="Tahoma"/>
          <w:sz w:val="24"/>
          <w:szCs w:val="24"/>
        </w:rPr>
        <w:t xml:space="preserve">n an application founded on the court’s supervisory jurisdiction, the court must confine or restrict itself to the decision or ruling complained of and not the substance of the suit. </w:t>
      </w:r>
    </w:p>
    <w:p w14:paraId="435B27C0" w14:textId="680FD183" w:rsidR="008D0E2E" w:rsidRPr="00784087" w:rsidRDefault="008D0E2E" w:rsidP="006545A7">
      <w:pPr>
        <w:pStyle w:val="NoSpacing"/>
        <w:spacing w:line="360" w:lineRule="auto"/>
        <w:jc w:val="both"/>
        <w:rPr>
          <w:rFonts w:ascii="Tahoma" w:hAnsi="Tahoma" w:cs="Tahoma"/>
          <w:b/>
          <w:sz w:val="24"/>
          <w:szCs w:val="24"/>
        </w:rPr>
      </w:pPr>
      <w:r w:rsidRPr="00784087">
        <w:rPr>
          <w:rFonts w:ascii="Tahoma" w:hAnsi="Tahoma" w:cs="Tahoma"/>
          <w:sz w:val="24"/>
          <w:szCs w:val="24"/>
        </w:rPr>
        <w:t>If this c</w:t>
      </w:r>
      <w:r w:rsidR="006545A7" w:rsidRPr="00784087">
        <w:rPr>
          <w:rFonts w:ascii="Tahoma" w:hAnsi="Tahoma" w:cs="Tahoma"/>
          <w:sz w:val="24"/>
          <w:szCs w:val="24"/>
        </w:rPr>
        <w:t>ourt restricts or confines itself to the ruling complained of</w:t>
      </w:r>
      <w:r w:rsidRPr="00784087">
        <w:rPr>
          <w:rFonts w:ascii="Tahoma" w:hAnsi="Tahoma" w:cs="Tahoma"/>
          <w:sz w:val="24"/>
          <w:szCs w:val="24"/>
        </w:rPr>
        <w:t>, as we are obliged to do,</w:t>
      </w:r>
      <w:r w:rsidR="006545A7" w:rsidRPr="00784087">
        <w:rPr>
          <w:rFonts w:ascii="Tahoma" w:hAnsi="Tahoma" w:cs="Tahoma"/>
          <w:sz w:val="24"/>
          <w:szCs w:val="24"/>
        </w:rPr>
        <w:t xml:space="preserve"> </w:t>
      </w:r>
      <w:r w:rsidR="00C42BEA" w:rsidRPr="00784087">
        <w:rPr>
          <w:rFonts w:ascii="Tahoma" w:hAnsi="Tahoma" w:cs="Tahoma"/>
          <w:sz w:val="24"/>
          <w:szCs w:val="24"/>
        </w:rPr>
        <w:t xml:space="preserve">and not whether or not </w:t>
      </w:r>
      <w:r w:rsidR="006545A7" w:rsidRPr="00784087">
        <w:rPr>
          <w:rFonts w:ascii="Tahoma" w:hAnsi="Tahoma" w:cs="Tahoma"/>
          <w:sz w:val="24"/>
          <w:szCs w:val="24"/>
        </w:rPr>
        <w:t>suit No. GJ 1845/17</w:t>
      </w:r>
      <w:r w:rsidRPr="00784087">
        <w:rPr>
          <w:rFonts w:ascii="Tahoma" w:hAnsi="Tahoma" w:cs="Tahoma"/>
          <w:sz w:val="24"/>
          <w:szCs w:val="24"/>
        </w:rPr>
        <w:t xml:space="preserve"> was commenced</w:t>
      </w:r>
      <w:r w:rsidR="006545A7" w:rsidRPr="00784087">
        <w:rPr>
          <w:rFonts w:ascii="Tahoma" w:hAnsi="Tahoma" w:cs="Tahoma"/>
          <w:sz w:val="24"/>
          <w:szCs w:val="24"/>
        </w:rPr>
        <w:t xml:space="preserve"> pursuant to wrong provision of law</w:t>
      </w:r>
      <w:r w:rsidR="00AF26F5" w:rsidRPr="00784087">
        <w:rPr>
          <w:rFonts w:ascii="Tahoma" w:hAnsi="Tahoma" w:cs="Tahoma"/>
          <w:sz w:val="24"/>
          <w:szCs w:val="24"/>
        </w:rPr>
        <w:t>,</w:t>
      </w:r>
      <w:r w:rsidR="006545A7" w:rsidRPr="00784087">
        <w:rPr>
          <w:rFonts w:ascii="Tahoma" w:hAnsi="Tahoma" w:cs="Tahoma"/>
          <w:sz w:val="24"/>
          <w:szCs w:val="24"/>
        </w:rPr>
        <w:t xml:space="preserve"> that is</w:t>
      </w:r>
      <w:r w:rsidR="00AF26F5" w:rsidRPr="00784087">
        <w:rPr>
          <w:rFonts w:ascii="Tahoma" w:hAnsi="Tahoma" w:cs="Tahoma"/>
          <w:sz w:val="24"/>
          <w:szCs w:val="24"/>
        </w:rPr>
        <w:t>,</w:t>
      </w:r>
      <w:r w:rsidR="006545A7" w:rsidRPr="00784087">
        <w:rPr>
          <w:rFonts w:ascii="Tahoma" w:hAnsi="Tahoma" w:cs="Tahoma"/>
          <w:sz w:val="24"/>
          <w:szCs w:val="24"/>
        </w:rPr>
        <w:t xml:space="preserve"> section 58</w:t>
      </w:r>
      <w:r w:rsidR="00AF26F5" w:rsidRPr="00784087">
        <w:rPr>
          <w:rFonts w:ascii="Tahoma" w:hAnsi="Tahoma" w:cs="Tahoma"/>
          <w:sz w:val="24"/>
          <w:szCs w:val="24"/>
        </w:rPr>
        <w:t>,</w:t>
      </w:r>
      <w:r w:rsidR="006545A7" w:rsidRPr="00784087">
        <w:rPr>
          <w:rFonts w:ascii="Tahoma" w:hAnsi="Tahoma" w:cs="Tahoma"/>
          <w:sz w:val="24"/>
          <w:szCs w:val="24"/>
        </w:rPr>
        <w:t xml:space="preserve"> rather than section 112 of the Alternative Dispute Resolution Act 2010 Act 798</w:t>
      </w:r>
      <w:r w:rsidRPr="00784087">
        <w:rPr>
          <w:rFonts w:ascii="Tahoma" w:hAnsi="Tahoma" w:cs="Tahoma"/>
          <w:sz w:val="24"/>
          <w:szCs w:val="24"/>
        </w:rPr>
        <w:t xml:space="preserve">, </w:t>
      </w:r>
      <w:r w:rsidR="00C42BEA" w:rsidRPr="00784087">
        <w:rPr>
          <w:rFonts w:ascii="Tahoma" w:hAnsi="Tahoma" w:cs="Tahoma"/>
          <w:sz w:val="24"/>
          <w:szCs w:val="24"/>
        </w:rPr>
        <w:t xml:space="preserve">we find that </w:t>
      </w:r>
      <w:r w:rsidRPr="00784087">
        <w:rPr>
          <w:rFonts w:ascii="Tahoma" w:hAnsi="Tahoma" w:cs="Tahoma"/>
          <w:sz w:val="24"/>
          <w:szCs w:val="24"/>
        </w:rPr>
        <w:t>it</w:t>
      </w:r>
      <w:r w:rsidR="006545A7" w:rsidRPr="00784087">
        <w:rPr>
          <w:rFonts w:ascii="Tahoma" w:hAnsi="Tahoma" w:cs="Tahoma"/>
          <w:sz w:val="24"/>
          <w:szCs w:val="24"/>
        </w:rPr>
        <w:t xml:space="preserve"> does not constitute an error going to the wrong assumption of jurisdiction to make the ruling of the High Court Probate and Administration Division dated 10</w:t>
      </w:r>
      <w:r w:rsidR="006545A7" w:rsidRPr="00784087">
        <w:rPr>
          <w:rFonts w:ascii="Tahoma" w:hAnsi="Tahoma" w:cs="Tahoma"/>
          <w:sz w:val="24"/>
          <w:szCs w:val="24"/>
          <w:vertAlign w:val="superscript"/>
        </w:rPr>
        <w:t>th</w:t>
      </w:r>
      <w:r w:rsidR="006545A7" w:rsidRPr="00784087">
        <w:rPr>
          <w:rFonts w:ascii="Tahoma" w:hAnsi="Tahoma" w:cs="Tahoma"/>
          <w:sz w:val="24"/>
          <w:szCs w:val="24"/>
        </w:rPr>
        <w:t xml:space="preserve"> May 2018</w:t>
      </w:r>
      <w:r w:rsidR="00AF26F5" w:rsidRPr="00784087">
        <w:rPr>
          <w:rFonts w:ascii="Tahoma" w:hAnsi="Tahoma" w:cs="Tahoma"/>
          <w:sz w:val="24"/>
          <w:szCs w:val="24"/>
        </w:rPr>
        <w:t>,</w:t>
      </w:r>
      <w:r w:rsidR="006545A7" w:rsidRPr="00784087">
        <w:rPr>
          <w:rFonts w:ascii="Tahoma" w:hAnsi="Tahoma" w:cs="Tahoma"/>
          <w:sz w:val="24"/>
          <w:szCs w:val="24"/>
        </w:rPr>
        <w:t xml:space="preserve"> a nullity.</w:t>
      </w:r>
      <w:r w:rsidR="00C42BEA" w:rsidRPr="00784087">
        <w:rPr>
          <w:rFonts w:ascii="Tahoma" w:hAnsi="Tahoma" w:cs="Tahoma"/>
          <w:sz w:val="24"/>
          <w:szCs w:val="24"/>
        </w:rPr>
        <w:t xml:space="preserve"> </w:t>
      </w:r>
    </w:p>
    <w:p w14:paraId="08CBE87F" w14:textId="1DFE2CC4" w:rsidR="006545A7" w:rsidRPr="00784087" w:rsidRDefault="00C42BEA" w:rsidP="006545A7">
      <w:pPr>
        <w:pStyle w:val="NoSpacing"/>
        <w:spacing w:line="360" w:lineRule="auto"/>
        <w:jc w:val="both"/>
        <w:rPr>
          <w:rFonts w:ascii="Tahoma" w:hAnsi="Tahoma" w:cs="Tahoma"/>
          <w:sz w:val="24"/>
          <w:szCs w:val="24"/>
        </w:rPr>
      </w:pPr>
      <w:r w:rsidRPr="00784087">
        <w:rPr>
          <w:rFonts w:ascii="Tahoma" w:hAnsi="Tahoma" w:cs="Tahoma"/>
          <w:sz w:val="24"/>
          <w:szCs w:val="24"/>
        </w:rPr>
        <w:t>In the case of</w:t>
      </w:r>
      <w:r w:rsidRPr="00784087">
        <w:rPr>
          <w:rFonts w:ascii="Tahoma" w:hAnsi="Tahoma" w:cs="Tahoma"/>
          <w:b/>
          <w:sz w:val="24"/>
          <w:szCs w:val="24"/>
        </w:rPr>
        <w:t xml:space="preserve"> </w:t>
      </w:r>
      <w:r w:rsidR="006545A7" w:rsidRPr="00784087">
        <w:rPr>
          <w:rFonts w:ascii="Tahoma" w:hAnsi="Tahoma" w:cs="Tahoma"/>
          <w:b/>
          <w:sz w:val="24"/>
          <w:szCs w:val="24"/>
          <w:u w:val="single"/>
        </w:rPr>
        <w:t>Republic vs. High Court, Accra ex-parte Soku &amp; Another [1996-1997] SCGLR 525 @ 526</w:t>
      </w:r>
      <w:r w:rsidRPr="00784087">
        <w:rPr>
          <w:rFonts w:ascii="Tahoma" w:hAnsi="Tahoma" w:cs="Tahoma"/>
          <w:b/>
          <w:sz w:val="24"/>
          <w:szCs w:val="24"/>
        </w:rPr>
        <w:t>,</w:t>
      </w:r>
      <w:r w:rsidR="006545A7" w:rsidRPr="00784087">
        <w:rPr>
          <w:rFonts w:ascii="Tahoma" w:hAnsi="Tahoma" w:cs="Tahoma"/>
          <w:b/>
          <w:sz w:val="24"/>
          <w:szCs w:val="24"/>
        </w:rPr>
        <w:t xml:space="preserve"> </w:t>
      </w:r>
      <w:r w:rsidR="006545A7" w:rsidRPr="00784087">
        <w:rPr>
          <w:rFonts w:ascii="Tahoma" w:hAnsi="Tahoma" w:cs="Tahoma"/>
          <w:sz w:val="24"/>
          <w:szCs w:val="24"/>
        </w:rPr>
        <w:t>the Supreme Court delivered itself as follows; Holding 2</w:t>
      </w:r>
    </w:p>
    <w:p w14:paraId="11A316CC" w14:textId="77777777" w:rsidR="006545A7" w:rsidRPr="00784087" w:rsidRDefault="006545A7" w:rsidP="006545A7">
      <w:pPr>
        <w:pStyle w:val="NoSpacing"/>
        <w:spacing w:line="360" w:lineRule="auto"/>
        <w:jc w:val="both"/>
        <w:rPr>
          <w:rFonts w:ascii="Tahoma" w:hAnsi="Tahoma" w:cs="Tahoma"/>
          <w:sz w:val="24"/>
          <w:szCs w:val="24"/>
        </w:rPr>
      </w:pPr>
    </w:p>
    <w:p w14:paraId="38AE4E9A" w14:textId="77777777" w:rsidR="006545A7" w:rsidRPr="00784087" w:rsidRDefault="006545A7" w:rsidP="006545A7">
      <w:pPr>
        <w:pStyle w:val="NoSpacing"/>
        <w:spacing w:line="360" w:lineRule="auto"/>
        <w:ind w:left="720"/>
        <w:jc w:val="both"/>
        <w:rPr>
          <w:rFonts w:ascii="Tahoma" w:hAnsi="Tahoma" w:cs="Tahoma"/>
          <w:i/>
          <w:sz w:val="24"/>
          <w:szCs w:val="24"/>
        </w:rPr>
      </w:pPr>
      <w:r w:rsidRPr="00784087">
        <w:rPr>
          <w:rFonts w:ascii="Tahoma" w:hAnsi="Tahoma" w:cs="Tahoma"/>
          <w:i/>
          <w:sz w:val="24"/>
          <w:szCs w:val="24"/>
        </w:rPr>
        <w:t>“Where there was a claim that there was an error of law appearing on the face of the record of a superior court such as the instance case-warranting intervention by the exercise of the Supreme Court’s supervisory jurisdiction</w:t>
      </w:r>
      <w:r w:rsidRPr="00784087">
        <w:rPr>
          <w:rFonts w:ascii="Tahoma" w:hAnsi="Tahoma" w:cs="Tahoma"/>
          <w:sz w:val="24"/>
          <w:szCs w:val="24"/>
        </w:rPr>
        <w:t xml:space="preserve"> – </w:t>
      </w:r>
      <w:r w:rsidRPr="00784087">
        <w:rPr>
          <w:rFonts w:ascii="Tahoma" w:hAnsi="Tahoma" w:cs="Tahoma"/>
          <w:i/>
          <w:sz w:val="24"/>
          <w:szCs w:val="24"/>
        </w:rPr>
        <w:t>it must be such an error going to the wrong assumption of jurisdiction as the error was so obvious as to make the decision a nullity.”</w:t>
      </w:r>
    </w:p>
    <w:p w14:paraId="120A3028" w14:textId="77777777" w:rsidR="006545A7" w:rsidRPr="00784087" w:rsidRDefault="006545A7" w:rsidP="006545A7">
      <w:pPr>
        <w:pStyle w:val="NoSpacing"/>
        <w:spacing w:line="360" w:lineRule="auto"/>
        <w:jc w:val="both"/>
        <w:rPr>
          <w:rFonts w:ascii="Tahoma" w:hAnsi="Tahoma" w:cs="Tahoma"/>
          <w:sz w:val="24"/>
          <w:szCs w:val="24"/>
        </w:rPr>
      </w:pPr>
    </w:p>
    <w:p w14:paraId="32174E68" w14:textId="35838FAF" w:rsidR="006545A7" w:rsidRPr="00784087" w:rsidRDefault="006545A7" w:rsidP="008D0E2E">
      <w:pPr>
        <w:pStyle w:val="NoSpacing"/>
        <w:spacing w:line="360" w:lineRule="auto"/>
        <w:jc w:val="both"/>
        <w:rPr>
          <w:rFonts w:ascii="Tahoma" w:hAnsi="Tahoma" w:cs="Tahoma"/>
          <w:b/>
          <w:sz w:val="24"/>
          <w:szCs w:val="24"/>
        </w:rPr>
      </w:pPr>
      <w:r w:rsidRPr="00784087">
        <w:rPr>
          <w:rFonts w:ascii="Tahoma" w:hAnsi="Tahoma" w:cs="Tahoma"/>
          <w:sz w:val="24"/>
          <w:szCs w:val="24"/>
        </w:rPr>
        <w:lastRenderedPageBreak/>
        <w:t>The ruling or the High Court, Probate and Administration Division dated 10</w:t>
      </w:r>
      <w:r w:rsidRPr="00784087">
        <w:rPr>
          <w:rFonts w:ascii="Tahoma" w:hAnsi="Tahoma" w:cs="Tahoma"/>
          <w:sz w:val="24"/>
          <w:szCs w:val="24"/>
          <w:vertAlign w:val="superscript"/>
        </w:rPr>
        <w:t>th</w:t>
      </w:r>
      <w:r w:rsidRPr="00784087">
        <w:rPr>
          <w:rFonts w:ascii="Tahoma" w:hAnsi="Tahoma" w:cs="Tahoma"/>
          <w:sz w:val="24"/>
          <w:szCs w:val="24"/>
        </w:rPr>
        <w:t xml:space="preserve"> May, 2018</w:t>
      </w:r>
      <w:r w:rsidR="00AF26F5" w:rsidRPr="00784087">
        <w:rPr>
          <w:rFonts w:ascii="Tahoma" w:hAnsi="Tahoma" w:cs="Tahoma"/>
          <w:sz w:val="24"/>
          <w:szCs w:val="24"/>
        </w:rPr>
        <w:t>, which is the subject matter for this application for judicial review,</w:t>
      </w:r>
      <w:r w:rsidRPr="00784087">
        <w:rPr>
          <w:rFonts w:ascii="Tahoma" w:hAnsi="Tahoma" w:cs="Tahoma"/>
          <w:sz w:val="24"/>
          <w:szCs w:val="24"/>
        </w:rPr>
        <w:t xml:space="preserve"> does not turn on which section of the ADR Act, Act 798</w:t>
      </w:r>
      <w:r w:rsidR="00AF26F5" w:rsidRPr="00784087">
        <w:rPr>
          <w:rFonts w:ascii="Tahoma" w:hAnsi="Tahoma" w:cs="Tahoma"/>
          <w:sz w:val="24"/>
          <w:szCs w:val="24"/>
        </w:rPr>
        <w:t>,</w:t>
      </w:r>
      <w:r w:rsidRPr="00784087">
        <w:rPr>
          <w:rFonts w:ascii="Tahoma" w:hAnsi="Tahoma" w:cs="Tahoma"/>
          <w:sz w:val="24"/>
          <w:szCs w:val="24"/>
        </w:rPr>
        <w:t xml:space="preserve"> 1</w:t>
      </w:r>
      <w:r w:rsidRPr="00784087">
        <w:rPr>
          <w:rFonts w:ascii="Tahoma" w:hAnsi="Tahoma" w:cs="Tahoma"/>
          <w:sz w:val="24"/>
          <w:szCs w:val="24"/>
          <w:vertAlign w:val="superscript"/>
        </w:rPr>
        <w:t>st</w:t>
      </w:r>
      <w:r w:rsidRPr="00784087">
        <w:rPr>
          <w:rFonts w:ascii="Tahoma" w:hAnsi="Tahoma" w:cs="Tahoma"/>
          <w:sz w:val="24"/>
          <w:szCs w:val="24"/>
        </w:rPr>
        <w:t xml:space="preserve"> to 5</w:t>
      </w:r>
      <w:r w:rsidRPr="00784087">
        <w:rPr>
          <w:rFonts w:ascii="Tahoma" w:hAnsi="Tahoma" w:cs="Tahoma"/>
          <w:sz w:val="24"/>
          <w:szCs w:val="24"/>
          <w:vertAlign w:val="superscript"/>
        </w:rPr>
        <w:t>th</w:t>
      </w:r>
      <w:r w:rsidRPr="00784087">
        <w:rPr>
          <w:rFonts w:ascii="Tahoma" w:hAnsi="Tahoma" w:cs="Tahoma"/>
          <w:sz w:val="24"/>
          <w:szCs w:val="24"/>
        </w:rPr>
        <w:t xml:space="preserve"> respondent</w:t>
      </w:r>
      <w:r w:rsidR="00AF26F5" w:rsidRPr="00784087">
        <w:rPr>
          <w:rFonts w:ascii="Tahoma" w:hAnsi="Tahoma" w:cs="Tahoma"/>
          <w:sz w:val="24"/>
          <w:szCs w:val="24"/>
        </w:rPr>
        <w:t>s</w:t>
      </w:r>
      <w:r w:rsidRPr="00784087">
        <w:rPr>
          <w:rFonts w:ascii="Tahoma" w:hAnsi="Tahoma" w:cs="Tahoma"/>
          <w:sz w:val="24"/>
          <w:szCs w:val="24"/>
        </w:rPr>
        <w:t xml:space="preserve"> ought to have commence</w:t>
      </w:r>
      <w:r w:rsidR="008D0E2E" w:rsidRPr="00784087">
        <w:rPr>
          <w:rFonts w:ascii="Tahoma" w:hAnsi="Tahoma" w:cs="Tahoma"/>
          <w:sz w:val="24"/>
          <w:szCs w:val="24"/>
        </w:rPr>
        <w:t>d</w:t>
      </w:r>
      <w:r w:rsidRPr="00784087">
        <w:rPr>
          <w:rFonts w:ascii="Tahoma" w:hAnsi="Tahoma" w:cs="Tahoma"/>
          <w:sz w:val="24"/>
          <w:szCs w:val="24"/>
        </w:rPr>
        <w:t xml:space="preserve"> their action</w:t>
      </w:r>
      <w:r w:rsidR="00AF26F5" w:rsidRPr="00784087">
        <w:rPr>
          <w:rFonts w:ascii="Tahoma" w:hAnsi="Tahoma" w:cs="Tahoma"/>
          <w:sz w:val="24"/>
          <w:szCs w:val="24"/>
        </w:rPr>
        <w:t xml:space="preserve"> by</w:t>
      </w:r>
      <w:r w:rsidRPr="00784087">
        <w:rPr>
          <w:rFonts w:ascii="Tahoma" w:hAnsi="Tahoma" w:cs="Tahoma"/>
          <w:sz w:val="24"/>
          <w:szCs w:val="24"/>
        </w:rPr>
        <w:t xml:space="preserve">.  </w:t>
      </w:r>
    </w:p>
    <w:p w14:paraId="4327CA0B" w14:textId="77777777" w:rsidR="006545A7" w:rsidRPr="00784087" w:rsidRDefault="006545A7" w:rsidP="006545A7">
      <w:pPr>
        <w:pStyle w:val="NoSpacing"/>
        <w:spacing w:line="360" w:lineRule="auto"/>
        <w:jc w:val="both"/>
        <w:rPr>
          <w:rFonts w:ascii="Tahoma" w:hAnsi="Tahoma" w:cs="Tahoma"/>
          <w:sz w:val="24"/>
          <w:szCs w:val="24"/>
        </w:rPr>
      </w:pPr>
      <w:r w:rsidRPr="00784087">
        <w:rPr>
          <w:rFonts w:ascii="Tahoma" w:hAnsi="Tahoma" w:cs="Tahoma"/>
          <w:sz w:val="24"/>
          <w:szCs w:val="24"/>
        </w:rPr>
        <w:t xml:space="preserve">The preliminary legal objection was heard and determined by the court acting within its jurisdiction.  In such a case a decision made becomes a subject of appeal rather than certiorari.  The correctness or otherwise of the ruling of the Probate Division of the High Court should be a matter of appeal.  In </w:t>
      </w:r>
      <w:r w:rsidRPr="00784087">
        <w:rPr>
          <w:rFonts w:ascii="Tahoma" w:hAnsi="Tahoma" w:cs="Tahoma"/>
          <w:b/>
          <w:sz w:val="24"/>
          <w:szCs w:val="24"/>
          <w:u w:val="single"/>
        </w:rPr>
        <w:t>Republic vs High Court, Accra ex parte Asakum and Engineering and Construction Limited and others [1993-1994] 2 GLR 643</w:t>
      </w:r>
      <w:r w:rsidRPr="00784087">
        <w:rPr>
          <w:rFonts w:ascii="Tahoma" w:hAnsi="Tahoma" w:cs="Tahoma"/>
          <w:b/>
          <w:sz w:val="24"/>
          <w:szCs w:val="24"/>
        </w:rPr>
        <w:t xml:space="preserve"> </w:t>
      </w:r>
      <w:r w:rsidRPr="00784087">
        <w:rPr>
          <w:rFonts w:ascii="Tahoma" w:hAnsi="Tahoma" w:cs="Tahoma"/>
          <w:sz w:val="24"/>
          <w:szCs w:val="24"/>
        </w:rPr>
        <w:t xml:space="preserve">the court noted as follows; </w:t>
      </w:r>
    </w:p>
    <w:p w14:paraId="7F70EDDE" w14:textId="5D5A8196" w:rsidR="008F473F" w:rsidRPr="00784087" w:rsidRDefault="006545A7" w:rsidP="008F473F">
      <w:pPr>
        <w:pStyle w:val="NoSpacing"/>
        <w:spacing w:line="360" w:lineRule="auto"/>
        <w:jc w:val="both"/>
        <w:rPr>
          <w:rFonts w:ascii="Tahoma" w:hAnsi="Tahoma" w:cs="Tahoma"/>
          <w:i/>
          <w:sz w:val="24"/>
          <w:szCs w:val="24"/>
        </w:rPr>
      </w:pPr>
      <w:r w:rsidRPr="00784087">
        <w:rPr>
          <w:rFonts w:ascii="Tahoma" w:hAnsi="Tahoma" w:cs="Tahoma"/>
          <w:i/>
          <w:sz w:val="24"/>
          <w:szCs w:val="24"/>
        </w:rPr>
        <w:t>“The grounds upon which a superior court would in the exercise of its supervisory jurisdiction issue certiorari to quash the decision of an inferior court or tribunal were that the inferior court or tribunal had acted without or in excess of jurisdiction or breached certain conditions on the administration of justice or that there was error apparent on the face of the record which was such as to make the decision a nullity.  Consequently, where the inferior court had jurisdiction and there was no error on the face o</w:t>
      </w:r>
      <w:r w:rsidR="00ED37AD" w:rsidRPr="00784087">
        <w:rPr>
          <w:rFonts w:ascii="Tahoma" w:hAnsi="Tahoma" w:cs="Tahoma"/>
          <w:i/>
          <w:sz w:val="24"/>
          <w:szCs w:val="24"/>
        </w:rPr>
        <w:t>f</w:t>
      </w:r>
      <w:r w:rsidRPr="00784087">
        <w:rPr>
          <w:rFonts w:ascii="Tahoma" w:hAnsi="Tahoma" w:cs="Tahoma"/>
          <w:i/>
          <w:sz w:val="24"/>
          <w:szCs w:val="24"/>
        </w:rPr>
        <w:t xml:space="preserve"> the record as to make the decision a nullity, the superior court would not grant an order of certiorari on the ground that it had misconceived a p</w:t>
      </w:r>
      <w:r w:rsidR="00ED37AD" w:rsidRPr="00784087">
        <w:rPr>
          <w:rFonts w:ascii="Tahoma" w:hAnsi="Tahoma" w:cs="Tahoma"/>
          <w:i/>
          <w:sz w:val="24"/>
          <w:szCs w:val="24"/>
        </w:rPr>
        <w:t>o</w:t>
      </w:r>
      <w:r w:rsidRPr="00784087">
        <w:rPr>
          <w:rFonts w:ascii="Tahoma" w:hAnsi="Tahoma" w:cs="Tahoma"/>
          <w:i/>
          <w:sz w:val="24"/>
          <w:szCs w:val="24"/>
        </w:rPr>
        <w:t>int of law</w:t>
      </w:r>
      <w:r w:rsidR="00E02371" w:rsidRPr="00784087">
        <w:rPr>
          <w:rFonts w:ascii="Tahoma" w:hAnsi="Tahoma" w:cs="Tahoma"/>
          <w:i/>
          <w:sz w:val="24"/>
          <w:szCs w:val="24"/>
        </w:rPr>
        <w:t>.</w:t>
      </w:r>
      <w:r w:rsidRPr="00784087">
        <w:rPr>
          <w:rFonts w:ascii="Tahoma" w:hAnsi="Tahoma" w:cs="Tahoma"/>
          <w:i/>
          <w:sz w:val="24"/>
          <w:szCs w:val="24"/>
        </w:rPr>
        <w:t xml:space="preserve"> </w:t>
      </w:r>
      <w:r w:rsidR="00E02371" w:rsidRPr="00784087">
        <w:rPr>
          <w:rFonts w:ascii="Tahoma" w:hAnsi="Tahoma" w:cs="Tahoma"/>
          <w:i/>
          <w:sz w:val="24"/>
          <w:szCs w:val="24"/>
        </w:rPr>
        <w:t>T</w:t>
      </w:r>
      <w:r w:rsidRPr="00784087">
        <w:rPr>
          <w:rFonts w:ascii="Tahoma" w:hAnsi="Tahoma" w:cs="Tahoma"/>
          <w:i/>
          <w:sz w:val="24"/>
          <w:szCs w:val="24"/>
        </w:rPr>
        <w:t>he correctness or otherwise of the decision of the lower court or tribunal was in that case only a matter of appeal.</w:t>
      </w:r>
      <w:r w:rsidR="00ED37AD" w:rsidRPr="00784087">
        <w:rPr>
          <w:rFonts w:ascii="Tahoma" w:hAnsi="Tahoma" w:cs="Tahoma"/>
          <w:i/>
          <w:sz w:val="24"/>
          <w:szCs w:val="24"/>
        </w:rPr>
        <w:t>”</w:t>
      </w:r>
      <w:r w:rsidR="008F473F" w:rsidRPr="00784087">
        <w:rPr>
          <w:rFonts w:ascii="Tahoma" w:hAnsi="Tahoma" w:cs="Tahoma"/>
          <w:i/>
          <w:sz w:val="24"/>
          <w:szCs w:val="24"/>
        </w:rPr>
        <w:t xml:space="preserve"> </w:t>
      </w:r>
    </w:p>
    <w:p w14:paraId="3C17A8CB" w14:textId="4303B23B" w:rsidR="008F473F" w:rsidRPr="00784087" w:rsidRDefault="008F473F" w:rsidP="008F473F">
      <w:pPr>
        <w:pStyle w:val="NoSpacing"/>
        <w:spacing w:line="360" w:lineRule="auto"/>
        <w:jc w:val="both"/>
        <w:rPr>
          <w:rFonts w:ascii="Tahoma" w:hAnsi="Tahoma" w:cs="Tahoma"/>
          <w:sz w:val="24"/>
          <w:szCs w:val="24"/>
        </w:rPr>
      </w:pPr>
      <w:r w:rsidRPr="00784087">
        <w:rPr>
          <w:rFonts w:ascii="Tahoma" w:hAnsi="Tahoma" w:cs="Tahoma"/>
          <w:sz w:val="24"/>
          <w:szCs w:val="24"/>
        </w:rPr>
        <w:t xml:space="preserve">If practitioners were to appreciate the obvious sense in this statement, we are sure many of the applications inundating this court and invoking the supervisory jurisdiction of this court will not be brought.  </w:t>
      </w:r>
    </w:p>
    <w:p w14:paraId="0FDA5596" w14:textId="77777777" w:rsidR="008F473F" w:rsidRPr="00784087" w:rsidRDefault="008F473F" w:rsidP="008F473F">
      <w:pPr>
        <w:pStyle w:val="NoSpacing"/>
        <w:spacing w:line="360" w:lineRule="auto"/>
        <w:jc w:val="both"/>
        <w:rPr>
          <w:rFonts w:ascii="Tahoma" w:hAnsi="Tahoma" w:cs="Tahoma"/>
          <w:sz w:val="24"/>
          <w:szCs w:val="24"/>
        </w:rPr>
      </w:pPr>
      <w:r w:rsidRPr="00784087">
        <w:rPr>
          <w:rFonts w:ascii="Tahoma" w:hAnsi="Tahoma" w:cs="Tahoma"/>
          <w:sz w:val="24"/>
          <w:szCs w:val="24"/>
        </w:rPr>
        <w:t xml:space="preserve">It is our view that the application for certiorari before the court is misconceived.  For emphasis we wish to repeat what we said earlier in this ruling, </w:t>
      </w:r>
    </w:p>
    <w:p w14:paraId="104445E9" w14:textId="729D95DF" w:rsidR="008F473F" w:rsidRPr="00784087" w:rsidRDefault="008F473F" w:rsidP="008F473F">
      <w:pPr>
        <w:pStyle w:val="NoSpacing"/>
        <w:spacing w:line="360" w:lineRule="auto"/>
        <w:jc w:val="both"/>
        <w:rPr>
          <w:rFonts w:ascii="Tahoma" w:hAnsi="Tahoma" w:cs="Tahoma"/>
          <w:b/>
          <w:i/>
          <w:sz w:val="24"/>
          <w:szCs w:val="24"/>
        </w:rPr>
      </w:pPr>
      <w:r w:rsidRPr="00784087">
        <w:rPr>
          <w:rFonts w:ascii="Tahoma" w:hAnsi="Tahoma" w:cs="Tahoma"/>
          <w:b/>
          <w:i/>
          <w:sz w:val="24"/>
          <w:szCs w:val="24"/>
        </w:rPr>
        <w:t xml:space="preserve">“Where a judge has jurisdiction, he has jurisdiction to be wrong as well as to be right and the corrective machinery to a wrong decision in the opinion of a party is an appeal”: </w:t>
      </w:r>
      <w:r w:rsidRPr="00784087">
        <w:rPr>
          <w:rFonts w:ascii="Tahoma" w:hAnsi="Tahoma" w:cs="Tahoma"/>
          <w:b/>
          <w:i/>
          <w:sz w:val="24"/>
          <w:szCs w:val="24"/>
          <w:u w:val="single"/>
        </w:rPr>
        <w:t>Republic v High Court, Kumasi; Ex parte Fosuhene</w:t>
      </w:r>
      <w:r w:rsidR="007B7FA7" w:rsidRPr="00784087">
        <w:rPr>
          <w:rFonts w:ascii="Tahoma" w:hAnsi="Tahoma" w:cs="Tahoma"/>
          <w:b/>
          <w:i/>
          <w:sz w:val="24"/>
          <w:szCs w:val="24"/>
        </w:rPr>
        <w:t xml:space="preserve"> </w:t>
      </w:r>
      <w:r w:rsidRPr="00784087">
        <w:rPr>
          <w:rFonts w:ascii="Tahoma" w:hAnsi="Tahoma" w:cs="Tahoma"/>
          <w:b/>
          <w:i/>
          <w:sz w:val="24"/>
          <w:szCs w:val="24"/>
        </w:rPr>
        <w:t>(supra)</w:t>
      </w:r>
    </w:p>
    <w:p w14:paraId="115585F4" w14:textId="77777777" w:rsidR="005A0AF4" w:rsidRDefault="00AF26F5" w:rsidP="005A0AF4">
      <w:pPr>
        <w:pStyle w:val="NoSpacing"/>
        <w:spacing w:line="360" w:lineRule="auto"/>
        <w:jc w:val="both"/>
        <w:rPr>
          <w:rFonts w:ascii="Tahoma" w:hAnsi="Tahoma" w:cs="Tahoma"/>
          <w:b/>
          <w:sz w:val="24"/>
          <w:szCs w:val="24"/>
        </w:rPr>
      </w:pPr>
      <w:r w:rsidRPr="00784087">
        <w:rPr>
          <w:rFonts w:ascii="Tahoma" w:hAnsi="Tahoma" w:cs="Tahoma"/>
          <w:sz w:val="24"/>
          <w:szCs w:val="24"/>
        </w:rPr>
        <w:t xml:space="preserve">The applicant is obviously in the wrong forum, seeking the wrong reliefs. </w:t>
      </w:r>
      <w:r w:rsidR="00784087">
        <w:rPr>
          <w:rFonts w:ascii="Tahoma" w:hAnsi="Tahoma" w:cs="Tahoma"/>
          <w:sz w:val="24"/>
          <w:szCs w:val="24"/>
        </w:rPr>
        <w:t xml:space="preserve">The application is therefore </w:t>
      </w:r>
      <w:r w:rsidR="008F473F" w:rsidRPr="00784087">
        <w:rPr>
          <w:rFonts w:ascii="Tahoma" w:hAnsi="Tahoma" w:cs="Tahoma"/>
          <w:sz w:val="24"/>
          <w:szCs w:val="24"/>
        </w:rPr>
        <w:t>REFUSED.</w:t>
      </w:r>
      <w:r w:rsidR="00E45AE9" w:rsidRPr="006817F2">
        <w:rPr>
          <w:rFonts w:ascii="Tahoma" w:hAnsi="Tahoma" w:cs="Tahoma"/>
          <w:b/>
          <w:sz w:val="24"/>
          <w:szCs w:val="24"/>
        </w:rPr>
        <w:t xml:space="preserve">       </w:t>
      </w:r>
      <w:bookmarkStart w:id="1" w:name="_Hlk536045335"/>
      <w:r w:rsidR="005A0AF4">
        <w:rPr>
          <w:rFonts w:ascii="Tahoma" w:hAnsi="Tahoma" w:cs="Tahoma"/>
          <w:b/>
          <w:sz w:val="24"/>
          <w:szCs w:val="24"/>
        </w:rPr>
        <w:t xml:space="preserve">                 </w:t>
      </w:r>
    </w:p>
    <w:p w14:paraId="58E06B5F" w14:textId="77777777" w:rsidR="005A0AF4" w:rsidRDefault="005A0AF4" w:rsidP="005A0AF4">
      <w:pPr>
        <w:pStyle w:val="NoSpacing"/>
        <w:spacing w:line="360" w:lineRule="auto"/>
        <w:jc w:val="both"/>
        <w:rPr>
          <w:rFonts w:ascii="Tahoma" w:hAnsi="Tahoma" w:cs="Tahoma"/>
          <w:b/>
          <w:sz w:val="24"/>
          <w:szCs w:val="24"/>
        </w:rPr>
      </w:pPr>
    </w:p>
    <w:p w14:paraId="2EEEB34A" w14:textId="77777777" w:rsidR="005A0AF4" w:rsidRPr="006817F2" w:rsidRDefault="005A0AF4" w:rsidP="005A0AF4">
      <w:pPr>
        <w:pStyle w:val="ListParagraph"/>
        <w:spacing w:after="0"/>
        <w:ind w:left="5040"/>
        <w:jc w:val="both"/>
        <w:rPr>
          <w:rFonts w:ascii="Tahoma" w:hAnsi="Tahoma" w:cs="Tahoma"/>
          <w:b/>
          <w:sz w:val="24"/>
          <w:szCs w:val="24"/>
        </w:rPr>
      </w:pPr>
      <w:r w:rsidRPr="006817F2">
        <w:rPr>
          <w:rFonts w:ascii="Tahoma" w:hAnsi="Tahoma" w:cs="Tahoma"/>
          <w:b/>
          <w:sz w:val="24"/>
          <w:szCs w:val="24"/>
        </w:rPr>
        <w:lastRenderedPageBreak/>
        <w:t>P. BAFFOE-BONNIE</w:t>
      </w:r>
    </w:p>
    <w:p w14:paraId="1660D75B" w14:textId="77777777" w:rsidR="005A0AF4" w:rsidRPr="006817F2" w:rsidRDefault="005A0AF4" w:rsidP="005A0AF4">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14:paraId="4067975E" w14:textId="77777777" w:rsidR="00E45AE9" w:rsidRPr="006817F2" w:rsidRDefault="00E45AE9" w:rsidP="00E45AE9">
      <w:pPr>
        <w:spacing w:after="0"/>
        <w:ind w:left="4320"/>
        <w:jc w:val="both"/>
        <w:rPr>
          <w:rFonts w:ascii="Tahoma" w:hAnsi="Tahoma" w:cs="Tahoma"/>
          <w:b/>
          <w:sz w:val="24"/>
          <w:szCs w:val="24"/>
        </w:rPr>
      </w:pPr>
    </w:p>
    <w:p w14:paraId="6126C537" w14:textId="2509F097" w:rsidR="00E45AE9" w:rsidRPr="006817F2" w:rsidRDefault="005A0AF4" w:rsidP="00E45AE9">
      <w:pPr>
        <w:jc w:val="both"/>
        <w:rPr>
          <w:rFonts w:ascii="Tahoma" w:hAnsi="Tahoma" w:cs="Tahoma"/>
          <w:b/>
          <w:sz w:val="24"/>
          <w:szCs w:val="24"/>
          <w:u w:val="single"/>
        </w:rPr>
      </w:pPr>
      <w:r>
        <w:rPr>
          <w:rFonts w:ascii="Tahoma" w:hAnsi="Tahoma" w:cs="Tahoma"/>
          <w:b/>
          <w:sz w:val="24"/>
          <w:szCs w:val="24"/>
          <w:u w:val="single"/>
        </w:rPr>
        <w:t>ADINYIRA (MRS.)</w:t>
      </w:r>
      <w:r w:rsidR="00E45AE9" w:rsidRPr="006817F2">
        <w:rPr>
          <w:rFonts w:ascii="Tahoma" w:hAnsi="Tahoma" w:cs="Tahoma"/>
          <w:b/>
          <w:sz w:val="24"/>
          <w:szCs w:val="24"/>
          <w:u w:val="single"/>
        </w:rPr>
        <w:t>, JSC:-</w:t>
      </w:r>
    </w:p>
    <w:p w14:paraId="2768C78B" w14:textId="029BB614" w:rsidR="00E45AE9" w:rsidRPr="006817F2" w:rsidRDefault="00E45AE9" w:rsidP="00E45AE9">
      <w:pPr>
        <w:jc w:val="both"/>
        <w:rPr>
          <w:rFonts w:ascii="Tahoma" w:hAnsi="Tahoma" w:cs="Tahoma"/>
          <w:sz w:val="24"/>
          <w:szCs w:val="24"/>
        </w:rPr>
      </w:pPr>
      <w:r w:rsidRPr="006817F2">
        <w:rPr>
          <w:rFonts w:ascii="Tahoma" w:hAnsi="Tahoma" w:cs="Tahoma"/>
          <w:sz w:val="24"/>
          <w:szCs w:val="24"/>
        </w:rPr>
        <w:t xml:space="preserve">I agree with the conclusion and reasoning of my brother </w:t>
      </w:r>
      <w:r w:rsidR="005A0AF4">
        <w:rPr>
          <w:rFonts w:ascii="Tahoma" w:hAnsi="Tahoma" w:cs="Tahoma"/>
          <w:sz w:val="24"/>
          <w:szCs w:val="24"/>
        </w:rPr>
        <w:t>Baffoe-Bonnie</w:t>
      </w:r>
      <w:r>
        <w:rPr>
          <w:rFonts w:ascii="Tahoma" w:hAnsi="Tahoma" w:cs="Tahoma"/>
          <w:sz w:val="24"/>
          <w:szCs w:val="24"/>
        </w:rPr>
        <w:t>,</w:t>
      </w:r>
      <w:r w:rsidRPr="006817F2">
        <w:rPr>
          <w:rFonts w:ascii="Tahoma" w:hAnsi="Tahoma" w:cs="Tahoma"/>
          <w:sz w:val="24"/>
          <w:szCs w:val="24"/>
        </w:rPr>
        <w:t xml:space="preserve"> JSC.</w:t>
      </w:r>
    </w:p>
    <w:p w14:paraId="79BBDCEF" w14:textId="77777777" w:rsidR="00E45AE9" w:rsidRPr="006817F2" w:rsidRDefault="00E45AE9" w:rsidP="00E45AE9">
      <w:pPr>
        <w:pStyle w:val="ListParagraph"/>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t xml:space="preserve">              </w:t>
      </w:r>
    </w:p>
    <w:p w14:paraId="3717BAEE" w14:textId="18D5E2FD" w:rsidR="00E45AE9" w:rsidRPr="006817F2" w:rsidRDefault="00E45AE9" w:rsidP="005A0AF4">
      <w:pPr>
        <w:pStyle w:val="ListParagraph"/>
        <w:spacing w:after="0"/>
        <w:ind w:left="5040"/>
        <w:jc w:val="both"/>
        <w:rPr>
          <w:rFonts w:ascii="Tahoma" w:hAnsi="Tahoma" w:cs="Tahoma"/>
          <w:b/>
          <w:sz w:val="24"/>
          <w:szCs w:val="24"/>
        </w:rPr>
      </w:pPr>
      <w:r w:rsidRPr="006817F2">
        <w:rPr>
          <w:rFonts w:ascii="Tahoma" w:hAnsi="Tahoma" w:cs="Tahoma"/>
          <w:b/>
          <w:sz w:val="24"/>
          <w:szCs w:val="24"/>
        </w:rPr>
        <w:t xml:space="preserve">                                                              </w:t>
      </w:r>
      <w:r w:rsidR="005A0AF4">
        <w:rPr>
          <w:rFonts w:ascii="Tahoma" w:hAnsi="Tahoma" w:cs="Tahoma"/>
          <w:b/>
          <w:sz w:val="24"/>
          <w:szCs w:val="24"/>
        </w:rPr>
        <w:t xml:space="preserve"> S. O. A. ADINYIRA (MRS.)</w:t>
      </w:r>
    </w:p>
    <w:p w14:paraId="246B0AEA" w14:textId="77777777" w:rsidR="00E45AE9" w:rsidRPr="006817F2" w:rsidRDefault="00E45AE9" w:rsidP="00E45AE9">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14:paraId="398E6D4E" w14:textId="77777777" w:rsidR="00E45AE9" w:rsidRPr="006817F2" w:rsidRDefault="00E45AE9" w:rsidP="00E45AE9">
      <w:pPr>
        <w:spacing w:after="0"/>
        <w:ind w:left="4320"/>
        <w:jc w:val="both"/>
        <w:rPr>
          <w:rFonts w:ascii="Tahoma" w:hAnsi="Tahoma" w:cs="Tahoma"/>
          <w:b/>
          <w:sz w:val="24"/>
          <w:szCs w:val="24"/>
        </w:rPr>
      </w:pPr>
    </w:p>
    <w:p w14:paraId="280408F4" w14:textId="45EC50FC" w:rsidR="00E45AE9" w:rsidRPr="006817F2" w:rsidRDefault="005A0AF4" w:rsidP="00E45AE9">
      <w:pPr>
        <w:jc w:val="both"/>
        <w:rPr>
          <w:rFonts w:ascii="Tahoma" w:hAnsi="Tahoma" w:cs="Tahoma"/>
          <w:b/>
          <w:sz w:val="24"/>
          <w:szCs w:val="24"/>
          <w:u w:val="single"/>
        </w:rPr>
      </w:pPr>
      <w:r>
        <w:rPr>
          <w:rFonts w:ascii="Tahoma" w:hAnsi="Tahoma" w:cs="Tahoma"/>
          <w:b/>
          <w:sz w:val="24"/>
          <w:szCs w:val="24"/>
          <w:u w:val="single"/>
        </w:rPr>
        <w:t>DOTSE</w:t>
      </w:r>
      <w:r w:rsidR="00E45AE9" w:rsidRPr="006817F2">
        <w:rPr>
          <w:rFonts w:ascii="Tahoma" w:hAnsi="Tahoma" w:cs="Tahoma"/>
          <w:b/>
          <w:sz w:val="24"/>
          <w:szCs w:val="24"/>
          <w:u w:val="single"/>
        </w:rPr>
        <w:t>, JSC:-</w:t>
      </w:r>
    </w:p>
    <w:p w14:paraId="649F42B1" w14:textId="77777777" w:rsidR="005A0AF4" w:rsidRPr="006817F2" w:rsidRDefault="005A0AF4" w:rsidP="005A0AF4">
      <w:pPr>
        <w:jc w:val="both"/>
        <w:rPr>
          <w:rFonts w:ascii="Tahoma" w:hAnsi="Tahoma" w:cs="Tahoma"/>
          <w:sz w:val="24"/>
          <w:szCs w:val="24"/>
        </w:rPr>
      </w:pPr>
      <w:r w:rsidRPr="006817F2">
        <w:rPr>
          <w:rFonts w:ascii="Tahoma" w:hAnsi="Tahoma" w:cs="Tahoma"/>
          <w:sz w:val="24"/>
          <w:szCs w:val="24"/>
        </w:rPr>
        <w:t xml:space="preserve">I agree with the conclusion and reasoning of my brother </w:t>
      </w:r>
      <w:r>
        <w:rPr>
          <w:rFonts w:ascii="Tahoma" w:hAnsi="Tahoma" w:cs="Tahoma"/>
          <w:sz w:val="24"/>
          <w:szCs w:val="24"/>
        </w:rPr>
        <w:t>Baffoe-Bonnie,</w:t>
      </w:r>
      <w:r w:rsidRPr="006817F2">
        <w:rPr>
          <w:rFonts w:ascii="Tahoma" w:hAnsi="Tahoma" w:cs="Tahoma"/>
          <w:sz w:val="24"/>
          <w:szCs w:val="24"/>
        </w:rPr>
        <w:t xml:space="preserve"> JSC.</w:t>
      </w:r>
    </w:p>
    <w:p w14:paraId="2A5A9E7A" w14:textId="77777777" w:rsidR="00E45AE9" w:rsidRPr="006817F2" w:rsidRDefault="00E45AE9" w:rsidP="00E45AE9">
      <w:pPr>
        <w:pStyle w:val="ListParagraph"/>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t xml:space="preserve">              </w:t>
      </w:r>
    </w:p>
    <w:p w14:paraId="717E6C82" w14:textId="494B7B13" w:rsidR="00E45AE9" w:rsidRPr="006817F2" w:rsidRDefault="00E45AE9" w:rsidP="005A0AF4">
      <w:pPr>
        <w:pStyle w:val="ListParagraph"/>
        <w:spacing w:after="0"/>
        <w:ind w:left="5760"/>
        <w:jc w:val="both"/>
        <w:rPr>
          <w:rFonts w:ascii="Tahoma" w:hAnsi="Tahoma" w:cs="Tahoma"/>
          <w:b/>
          <w:sz w:val="24"/>
          <w:szCs w:val="24"/>
        </w:rPr>
      </w:pPr>
      <w:r w:rsidRPr="006817F2">
        <w:rPr>
          <w:rFonts w:ascii="Tahoma" w:hAnsi="Tahoma" w:cs="Tahoma"/>
          <w:b/>
          <w:sz w:val="24"/>
          <w:szCs w:val="24"/>
        </w:rPr>
        <w:t xml:space="preserve">                                              </w:t>
      </w:r>
      <w:r w:rsidR="005A0AF4">
        <w:rPr>
          <w:rFonts w:ascii="Tahoma" w:hAnsi="Tahoma" w:cs="Tahoma"/>
          <w:b/>
          <w:sz w:val="24"/>
          <w:szCs w:val="24"/>
        </w:rPr>
        <w:t xml:space="preserve">                J. V. M. DOTSE</w:t>
      </w:r>
    </w:p>
    <w:p w14:paraId="1A15AE4A" w14:textId="552D1A1B" w:rsidR="00E45AE9" w:rsidRDefault="00E45AE9" w:rsidP="00E45AE9">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14:paraId="3E4F546D" w14:textId="77777777" w:rsidR="005A0AF4" w:rsidRPr="006817F2" w:rsidRDefault="005A0AF4" w:rsidP="00E45AE9">
      <w:pPr>
        <w:spacing w:after="0"/>
        <w:ind w:left="4320"/>
        <w:jc w:val="both"/>
        <w:rPr>
          <w:rFonts w:ascii="Tahoma" w:hAnsi="Tahoma" w:cs="Tahoma"/>
          <w:b/>
          <w:sz w:val="24"/>
          <w:szCs w:val="24"/>
        </w:rPr>
      </w:pPr>
    </w:p>
    <w:p w14:paraId="4CCC187C" w14:textId="366FA5CD" w:rsidR="00E45AE9" w:rsidRPr="006817F2" w:rsidRDefault="005A0AF4" w:rsidP="00E45AE9">
      <w:pPr>
        <w:jc w:val="both"/>
        <w:rPr>
          <w:rFonts w:ascii="Tahoma" w:hAnsi="Tahoma" w:cs="Tahoma"/>
          <w:b/>
          <w:sz w:val="24"/>
          <w:szCs w:val="24"/>
          <w:u w:val="single"/>
        </w:rPr>
      </w:pPr>
      <w:r>
        <w:rPr>
          <w:rFonts w:ascii="Tahoma" w:hAnsi="Tahoma" w:cs="Tahoma"/>
          <w:b/>
          <w:sz w:val="24"/>
          <w:szCs w:val="24"/>
          <w:u w:val="single"/>
        </w:rPr>
        <w:t>YEBOAH</w:t>
      </w:r>
      <w:r w:rsidR="00E45AE9" w:rsidRPr="006817F2">
        <w:rPr>
          <w:rFonts w:ascii="Tahoma" w:hAnsi="Tahoma" w:cs="Tahoma"/>
          <w:b/>
          <w:sz w:val="24"/>
          <w:szCs w:val="24"/>
          <w:u w:val="single"/>
        </w:rPr>
        <w:t>, JSC:-</w:t>
      </w:r>
    </w:p>
    <w:p w14:paraId="281D5A16" w14:textId="77777777" w:rsidR="005A0AF4" w:rsidRPr="006817F2" w:rsidRDefault="005A0AF4" w:rsidP="005A0AF4">
      <w:pPr>
        <w:jc w:val="both"/>
        <w:rPr>
          <w:rFonts w:ascii="Tahoma" w:hAnsi="Tahoma" w:cs="Tahoma"/>
          <w:sz w:val="24"/>
          <w:szCs w:val="24"/>
        </w:rPr>
      </w:pPr>
      <w:r w:rsidRPr="006817F2">
        <w:rPr>
          <w:rFonts w:ascii="Tahoma" w:hAnsi="Tahoma" w:cs="Tahoma"/>
          <w:sz w:val="24"/>
          <w:szCs w:val="24"/>
        </w:rPr>
        <w:t xml:space="preserve">I agree with the conclusion and reasoning of my brother </w:t>
      </w:r>
      <w:r>
        <w:rPr>
          <w:rFonts w:ascii="Tahoma" w:hAnsi="Tahoma" w:cs="Tahoma"/>
          <w:sz w:val="24"/>
          <w:szCs w:val="24"/>
        </w:rPr>
        <w:t>Baffoe-Bonnie,</w:t>
      </w:r>
      <w:r w:rsidRPr="006817F2">
        <w:rPr>
          <w:rFonts w:ascii="Tahoma" w:hAnsi="Tahoma" w:cs="Tahoma"/>
          <w:sz w:val="24"/>
          <w:szCs w:val="24"/>
        </w:rPr>
        <w:t xml:space="preserve"> JSC.</w:t>
      </w:r>
    </w:p>
    <w:p w14:paraId="0379F1E8" w14:textId="77777777" w:rsidR="00E45AE9" w:rsidRPr="006817F2" w:rsidRDefault="00E45AE9" w:rsidP="00E45AE9">
      <w:pPr>
        <w:pStyle w:val="ListParagraph"/>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t xml:space="preserve">              </w:t>
      </w:r>
    </w:p>
    <w:p w14:paraId="7841FEAF" w14:textId="58C9F31A" w:rsidR="00E45AE9" w:rsidRPr="006817F2" w:rsidRDefault="00E45AE9" w:rsidP="005A0AF4">
      <w:pPr>
        <w:pStyle w:val="ListParagraph"/>
        <w:spacing w:after="0"/>
        <w:ind w:left="5760"/>
        <w:jc w:val="both"/>
        <w:rPr>
          <w:rFonts w:ascii="Tahoma" w:hAnsi="Tahoma" w:cs="Tahoma"/>
          <w:b/>
          <w:sz w:val="24"/>
          <w:szCs w:val="24"/>
        </w:rPr>
      </w:pPr>
      <w:r w:rsidRPr="006817F2">
        <w:rPr>
          <w:rFonts w:ascii="Tahoma" w:hAnsi="Tahoma" w:cs="Tahoma"/>
          <w:b/>
          <w:sz w:val="24"/>
          <w:szCs w:val="24"/>
        </w:rPr>
        <w:t xml:space="preserve">                                                                           </w:t>
      </w:r>
      <w:r w:rsidR="005A0AF4">
        <w:rPr>
          <w:rFonts w:ascii="Tahoma" w:hAnsi="Tahoma" w:cs="Tahoma"/>
          <w:b/>
          <w:sz w:val="24"/>
          <w:szCs w:val="24"/>
        </w:rPr>
        <w:t>ANIN YEBOAH</w:t>
      </w:r>
    </w:p>
    <w:p w14:paraId="16D482A0" w14:textId="662E6D09" w:rsidR="00E45AE9" w:rsidRDefault="00E45AE9" w:rsidP="00E45AE9">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14:paraId="1E19ECEE" w14:textId="77777777" w:rsidR="005A0AF4" w:rsidRPr="006817F2" w:rsidRDefault="005A0AF4" w:rsidP="00E45AE9">
      <w:pPr>
        <w:spacing w:after="0"/>
        <w:ind w:left="4320"/>
        <w:jc w:val="both"/>
        <w:rPr>
          <w:rFonts w:ascii="Tahoma" w:hAnsi="Tahoma" w:cs="Tahoma"/>
          <w:b/>
          <w:sz w:val="24"/>
          <w:szCs w:val="24"/>
        </w:rPr>
      </w:pPr>
    </w:p>
    <w:p w14:paraId="2ABE2FB8" w14:textId="4F6900CE" w:rsidR="005A0AF4" w:rsidRPr="006817F2" w:rsidRDefault="005A0AF4" w:rsidP="005A0AF4">
      <w:pPr>
        <w:jc w:val="both"/>
        <w:rPr>
          <w:rFonts w:ascii="Tahoma" w:hAnsi="Tahoma" w:cs="Tahoma"/>
          <w:b/>
          <w:sz w:val="24"/>
          <w:szCs w:val="24"/>
          <w:u w:val="single"/>
        </w:rPr>
      </w:pPr>
      <w:r>
        <w:rPr>
          <w:rFonts w:ascii="Tahoma" w:hAnsi="Tahoma" w:cs="Tahoma"/>
          <w:b/>
          <w:sz w:val="24"/>
          <w:szCs w:val="24"/>
          <w:u w:val="single"/>
        </w:rPr>
        <w:t>PWAMANG</w:t>
      </w:r>
      <w:r w:rsidRPr="006817F2">
        <w:rPr>
          <w:rFonts w:ascii="Tahoma" w:hAnsi="Tahoma" w:cs="Tahoma"/>
          <w:b/>
          <w:sz w:val="24"/>
          <w:szCs w:val="24"/>
          <w:u w:val="single"/>
        </w:rPr>
        <w:t>, JSC:-</w:t>
      </w:r>
    </w:p>
    <w:p w14:paraId="5D396B4D" w14:textId="77777777" w:rsidR="005A0AF4" w:rsidRPr="006817F2" w:rsidRDefault="005A0AF4" w:rsidP="005A0AF4">
      <w:pPr>
        <w:jc w:val="both"/>
        <w:rPr>
          <w:rFonts w:ascii="Tahoma" w:hAnsi="Tahoma" w:cs="Tahoma"/>
          <w:sz w:val="24"/>
          <w:szCs w:val="24"/>
        </w:rPr>
      </w:pPr>
      <w:r w:rsidRPr="006817F2">
        <w:rPr>
          <w:rFonts w:ascii="Tahoma" w:hAnsi="Tahoma" w:cs="Tahoma"/>
          <w:sz w:val="24"/>
          <w:szCs w:val="24"/>
        </w:rPr>
        <w:t xml:space="preserve">I agree with the conclusion and reasoning of my brother </w:t>
      </w:r>
      <w:r>
        <w:rPr>
          <w:rFonts w:ascii="Tahoma" w:hAnsi="Tahoma" w:cs="Tahoma"/>
          <w:sz w:val="24"/>
          <w:szCs w:val="24"/>
        </w:rPr>
        <w:t>Baffoe-Bonnie,</w:t>
      </w:r>
      <w:r w:rsidRPr="006817F2">
        <w:rPr>
          <w:rFonts w:ascii="Tahoma" w:hAnsi="Tahoma" w:cs="Tahoma"/>
          <w:sz w:val="24"/>
          <w:szCs w:val="24"/>
        </w:rPr>
        <w:t xml:space="preserve"> JSC.</w:t>
      </w:r>
    </w:p>
    <w:p w14:paraId="7ED6516B" w14:textId="77777777" w:rsidR="005A0AF4" w:rsidRPr="006817F2" w:rsidRDefault="005A0AF4" w:rsidP="005A0AF4">
      <w:pPr>
        <w:pStyle w:val="ListParagraph"/>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t xml:space="preserve">              </w:t>
      </w:r>
    </w:p>
    <w:p w14:paraId="7EFE7E03" w14:textId="13AAF515" w:rsidR="005A0AF4" w:rsidRPr="006817F2" w:rsidRDefault="005A0AF4" w:rsidP="005A0AF4">
      <w:pPr>
        <w:pStyle w:val="ListParagraph"/>
        <w:spacing w:after="0"/>
        <w:ind w:left="5760"/>
        <w:jc w:val="both"/>
        <w:rPr>
          <w:rFonts w:ascii="Tahoma" w:hAnsi="Tahoma" w:cs="Tahoma"/>
          <w:b/>
          <w:sz w:val="24"/>
          <w:szCs w:val="24"/>
        </w:rPr>
      </w:pPr>
      <w:r w:rsidRPr="006817F2">
        <w:rPr>
          <w:rFonts w:ascii="Tahoma" w:hAnsi="Tahoma" w:cs="Tahoma"/>
          <w:b/>
          <w:sz w:val="24"/>
          <w:szCs w:val="24"/>
        </w:rPr>
        <w:t xml:space="preserve">                                                                           </w:t>
      </w:r>
      <w:r>
        <w:rPr>
          <w:rFonts w:ascii="Tahoma" w:hAnsi="Tahoma" w:cs="Tahoma"/>
          <w:b/>
          <w:sz w:val="24"/>
          <w:szCs w:val="24"/>
        </w:rPr>
        <w:t>G. PWAMANG</w:t>
      </w:r>
    </w:p>
    <w:p w14:paraId="04353AF2" w14:textId="77777777" w:rsidR="005A0AF4" w:rsidRPr="006817F2" w:rsidRDefault="005A0AF4" w:rsidP="005A0AF4">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14:paraId="71A4021F" w14:textId="77777777" w:rsidR="00E45AE9" w:rsidRPr="006817F2" w:rsidRDefault="00E45AE9" w:rsidP="00E45AE9">
      <w:pPr>
        <w:spacing w:after="0"/>
        <w:ind w:left="4320"/>
        <w:jc w:val="both"/>
        <w:rPr>
          <w:rFonts w:ascii="Tahoma" w:hAnsi="Tahoma" w:cs="Tahoma"/>
          <w:b/>
          <w:sz w:val="24"/>
          <w:szCs w:val="24"/>
        </w:rPr>
      </w:pPr>
    </w:p>
    <w:p w14:paraId="3BF262D6" w14:textId="77777777" w:rsidR="00E45AE9" w:rsidRPr="006817F2" w:rsidRDefault="00E45AE9" w:rsidP="00E45AE9">
      <w:pPr>
        <w:spacing w:after="0"/>
        <w:jc w:val="both"/>
        <w:rPr>
          <w:rFonts w:ascii="Tahoma" w:hAnsi="Tahoma" w:cs="Tahoma"/>
          <w:b/>
          <w:sz w:val="24"/>
          <w:szCs w:val="24"/>
          <w:u w:val="single"/>
        </w:rPr>
      </w:pPr>
      <w:r w:rsidRPr="006817F2">
        <w:rPr>
          <w:rFonts w:ascii="Tahoma" w:hAnsi="Tahoma" w:cs="Tahoma"/>
          <w:b/>
          <w:sz w:val="24"/>
          <w:szCs w:val="24"/>
          <w:u w:val="single"/>
        </w:rPr>
        <w:t>COUNSEL</w:t>
      </w:r>
    </w:p>
    <w:p w14:paraId="5CC68415" w14:textId="77777777" w:rsidR="00E45AE9" w:rsidRPr="006817F2" w:rsidRDefault="00E45AE9" w:rsidP="00E45AE9">
      <w:pPr>
        <w:spacing w:after="0"/>
        <w:jc w:val="both"/>
        <w:rPr>
          <w:rFonts w:ascii="Tahoma" w:hAnsi="Tahoma" w:cs="Tahoma"/>
          <w:b/>
          <w:sz w:val="24"/>
          <w:szCs w:val="24"/>
          <w:u w:val="single"/>
        </w:rPr>
      </w:pPr>
    </w:p>
    <w:p w14:paraId="46C5F963" w14:textId="260925EF" w:rsidR="00E45AE9" w:rsidRPr="006817F2" w:rsidRDefault="007D1E64" w:rsidP="00E45AE9">
      <w:pPr>
        <w:spacing w:after="120" w:line="240" w:lineRule="auto"/>
        <w:rPr>
          <w:rFonts w:ascii="Tahoma" w:hAnsi="Tahoma" w:cs="Tahoma"/>
          <w:sz w:val="24"/>
          <w:szCs w:val="24"/>
        </w:rPr>
      </w:pPr>
      <w:r>
        <w:rPr>
          <w:rFonts w:ascii="Tahoma" w:hAnsi="Tahoma" w:cs="Tahoma"/>
          <w:sz w:val="24"/>
          <w:szCs w:val="24"/>
        </w:rPr>
        <w:t>KWESI AUSTIN</w:t>
      </w:r>
      <w:r w:rsidR="00E45AE9" w:rsidRPr="006817F2">
        <w:rPr>
          <w:rFonts w:ascii="Tahoma" w:hAnsi="Tahoma" w:cs="Tahoma"/>
          <w:sz w:val="24"/>
          <w:szCs w:val="24"/>
        </w:rPr>
        <w:t xml:space="preserve"> FOR THE </w:t>
      </w:r>
      <w:r>
        <w:rPr>
          <w:rFonts w:ascii="Tahoma" w:hAnsi="Tahoma" w:cs="Tahoma"/>
          <w:sz w:val="24"/>
          <w:szCs w:val="24"/>
        </w:rPr>
        <w:t>APPLICANT</w:t>
      </w:r>
      <w:r w:rsidR="00E45AE9" w:rsidRPr="006817F2">
        <w:rPr>
          <w:rFonts w:ascii="Tahoma" w:hAnsi="Tahoma" w:cs="Tahoma"/>
          <w:sz w:val="24"/>
          <w:szCs w:val="24"/>
        </w:rPr>
        <w:t>.</w:t>
      </w:r>
    </w:p>
    <w:bookmarkEnd w:id="1"/>
    <w:p w14:paraId="33FD2A0D" w14:textId="45A9D60F" w:rsidR="00E45AE9" w:rsidRPr="006817F2" w:rsidRDefault="007D1E64" w:rsidP="00E45AE9">
      <w:pPr>
        <w:spacing w:after="0" w:line="240" w:lineRule="auto"/>
        <w:rPr>
          <w:rFonts w:ascii="Tahoma" w:hAnsi="Tahoma" w:cs="Tahoma"/>
          <w:sz w:val="24"/>
          <w:szCs w:val="24"/>
        </w:rPr>
      </w:pPr>
      <w:r>
        <w:rPr>
          <w:rFonts w:ascii="Tahoma" w:hAnsi="Tahoma" w:cs="Tahoma"/>
          <w:sz w:val="24"/>
          <w:szCs w:val="24"/>
        </w:rPr>
        <w:t>EDWARD SAM CRABBE FOR THE INTERESTED PARTIES</w:t>
      </w:r>
      <w:r w:rsidR="00E45AE9" w:rsidRPr="006817F2">
        <w:rPr>
          <w:rFonts w:ascii="Tahoma" w:hAnsi="Tahoma" w:cs="Tahoma"/>
          <w:sz w:val="24"/>
          <w:szCs w:val="24"/>
        </w:rPr>
        <w:t>/RESPONDENT</w:t>
      </w:r>
      <w:r>
        <w:rPr>
          <w:rFonts w:ascii="Tahoma" w:hAnsi="Tahoma" w:cs="Tahoma"/>
          <w:sz w:val="24"/>
          <w:szCs w:val="24"/>
        </w:rPr>
        <w:t>S</w:t>
      </w:r>
      <w:r w:rsidR="00E45AE9" w:rsidRPr="006817F2">
        <w:rPr>
          <w:rFonts w:ascii="Tahoma" w:hAnsi="Tahoma" w:cs="Tahoma"/>
          <w:sz w:val="24"/>
          <w:szCs w:val="24"/>
        </w:rPr>
        <w:t>.</w:t>
      </w:r>
    </w:p>
    <w:p w14:paraId="1242FB75" w14:textId="77777777" w:rsidR="00E45AE9" w:rsidRPr="006817F2" w:rsidRDefault="00E45AE9" w:rsidP="00E45AE9">
      <w:pPr>
        <w:pStyle w:val="NoSpacing"/>
        <w:spacing w:line="480" w:lineRule="auto"/>
        <w:rPr>
          <w:rFonts w:ascii="Tahoma" w:hAnsi="Tahoma" w:cs="Tahoma"/>
          <w:sz w:val="24"/>
          <w:szCs w:val="24"/>
        </w:rPr>
      </w:pPr>
    </w:p>
    <w:p w14:paraId="2EB57CF7" w14:textId="77777777" w:rsidR="00E45AE9" w:rsidRPr="006817F2" w:rsidRDefault="00E45AE9" w:rsidP="00E45AE9">
      <w:pPr>
        <w:rPr>
          <w:rFonts w:ascii="Tahoma" w:hAnsi="Tahoma" w:cs="Tahoma"/>
          <w:sz w:val="24"/>
          <w:szCs w:val="24"/>
        </w:rPr>
      </w:pPr>
    </w:p>
    <w:p w14:paraId="61D71AA1" w14:textId="77777777" w:rsidR="008F473F" w:rsidRPr="00784087" w:rsidRDefault="008F473F" w:rsidP="008F473F">
      <w:pPr>
        <w:pStyle w:val="NoSpacing"/>
        <w:spacing w:line="360" w:lineRule="auto"/>
        <w:jc w:val="both"/>
        <w:rPr>
          <w:rFonts w:ascii="Tahoma" w:hAnsi="Tahoma" w:cs="Tahoma"/>
          <w:sz w:val="24"/>
          <w:szCs w:val="24"/>
        </w:rPr>
      </w:pPr>
    </w:p>
    <w:p w14:paraId="63D08143" w14:textId="3407114D" w:rsidR="006545A7" w:rsidRPr="00784087" w:rsidRDefault="006545A7" w:rsidP="006545A7">
      <w:pPr>
        <w:pStyle w:val="NoSpacing"/>
        <w:spacing w:line="360" w:lineRule="auto"/>
        <w:ind w:left="720"/>
        <w:jc w:val="both"/>
        <w:rPr>
          <w:rFonts w:ascii="Tahoma" w:hAnsi="Tahoma" w:cs="Tahoma"/>
          <w:sz w:val="24"/>
          <w:szCs w:val="24"/>
        </w:rPr>
      </w:pPr>
    </w:p>
    <w:p w14:paraId="50FBCBAB" w14:textId="77777777" w:rsidR="006545A7" w:rsidRPr="00784087" w:rsidRDefault="006545A7" w:rsidP="006545A7">
      <w:pPr>
        <w:pStyle w:val="NoSpacing"/>
        <w:spacing w:line="360" w:lineRule="auto"/>
        <w:jc w:val="both"/>
        <w:rPr>
          <w:rFonts w:ascii="Tahoma" w:hAnsi="Tahoma" w:cs="Tahoma"/>
          <w:sz w:val="24"/>
          <w:szCs w:val="24"/>
        </w:rPr>
      </w:pPr>
    </w:p>
    <w:p w14:paraId="6D8AA901" w14:textId="0E2F9311" w:rsidR="00C2089B" w:rsidRPr="00784087" w:rsidRDefault="00C2089B" w:rsidP="00B42E79">
      <w:pPr>
        <w:pStyle w:val="NoSpacing"/>
        <w:spacing w:line="480" w:lineRule="auto"/>
        <w:jc w:val="both"/>
        <w:rPr>
          <w:rFonts w:ascii="Tahoma" w:hAnsi="Tahoma" w:cs="Tahoma"/>
          <w:sz w:val="24"/>
          <w:szCs w:val="24"/>
        </w:rPr>
      </w:pPr>
    </w:p>
    <w:p w14:paraId="4E209DFB" w14:textId="77777777" w:rsidR="00B42E79" w:rsidRPr="00784087" w:rsidRDefault="00B42E79" w:rsidP="00994297">
      <w:pPr>
        <w:pStyle w:val="NoSpacing"/>
        <w:spacing w:line="480" w:lineRule="auto"/>
        <w:jc w:val="both"/>
        <w:rPr>
          <w:rFonts w:ascii="Tahoma" w:hAnsi="Tahoma" w:cs="Tahoma"/>
          <w:sz w:val="24"/>
          <w:szCs w:val="24"/>
        </w:rPr>
      </w:pPr>
    </w:p>
    <w:p w14:paraId="0C549F60" w14:textId="77777777" w:rsidR="00994297" w:rsidRPr="00784087" w:rsidRDefault="00994297" w:rsidP="00994297">
      <w:pPr>
        <w:pStyle w:val="NoSpacing"/>
        <w:spacing w:line="480" w:lineRule="auto"/>
        <w:jc w:val="both"/>
        <w:rPr>
          <w:rFonts w:ascii="Tahoma" w:hAnsi="Tahoma" w:cs="Tahoma"/>
          <w:sz w:val="24"/>
          <w:szCs w:val="24"/>
        </w:rPr>
      </w:pPr>
    </w:p>
    <w:sectPr w:rsidR="00994297" w:rsidRPr="00784087" w:rsidSect="00474D1E">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950AC" w14:textId="77777777" w:rsidR="00B848A3" w:rsidRDefault="00B848A3" w:rsidP="00717E67">
      <w:pPr>
        <w:spacing w:after="0" w:line="240" w:lineRule="auto"/>
      </w:pPr>
      <w:r>
        <w:separator/>
      </w:r>
    </w:p>
  </w:endnote>
  <w:endnote w:type="continuationSeparator" w:id="0">
    <w:p w14:paraId="1B3AB391" w14:textId="77777777" w:rsidR="00B848A3" w:rsidRDefault="00B848A3" w:rsidP="0071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E6E77" w14:textId="77777777" w:rsidR="00B848A3" w:rsidRDefault="00B848A3" w:rsidP="00717E67">
      <w:pPr>
        <w:spacing w:after="0" w:line="240" w:lineRule="auto"/>
      </w:pPr>
      <w:r>
        <w:separator/>
      </w:r>
    </w:p>
  </w:footnote>
  <w:footnote w:type="continuationSeparator" w:id="0">
    <w:p w14:paraId="136F9AA1" w14:textId="77777777" w:rsidR="00B848A3" w:rsidRDefault="00B848A3" w:rsidP="0071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293449"/>
      <w:docPartObj>
        <w:docPartGallery w:val="Page Numbers (Top of Page)"/>
        <w:docPartUnique/>
      </w:docPartObj>
    </w:sdtPr>
    <w:sdtEndPr>
      <w:rPr>
        <w:noProof/>
      </w:rPr>
    </w:sdtEndPr>
    <w:sdtContent>
      <w:p w14:paraId="0B3A27F5" w14:textId="24E89B5B" w:rsidR="00717E67" w:rsidRDefault="00717E67">
        <w:pPr>
          <w:pStyle w:val="Header"/>
          <w:jc w:val="center"/>
        </w:pPr>
        <w:r>
          <w:fldChar w:fldCharType="begin"/>
        </w:r>
        <w:r>
          <w:instrText xml:space="preserve"> PAGE   \* MERGEFORMAT </w:instrText>
        </w:r>
        <w:r>
          <w:fldChar w:fldCharType="separate"/>
        </w:r>
        <w:r w:rsidR="005D24D5">
          <w:rPr>
            <w:noProof/>
          </w:rPr>
          <w:t>5</w:t>
        </w:r>
        <w:r>
          <w:rPr>
            <w:noProof/>
          </w:rPr>
          <w:fldChar w:fldCharType="end"/>
        </w:r>
      </w:p>
    </w:sdtContent>
  </w:sdt>
  <w:p w14:paraId="5E495535" w14:textId="77777777" w:rsidR="00717E67" w:rsidRDefault="00717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796"/>
    <w:multiLevelType w:val="hybridMultilevel"/>
    <w:tmpl w:val="6F86E4EA"/>
    <w:lvl w:ilvl="0" w:tplc="64347B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253F2"/>
    <w:multiLevelType w:val="hybridMultilevel"/>
    <w:tmpl w:val="9F62DE0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E0B09"/>
    <w:multiLevelType w:val="hybridMultilevel"/>
    <w:tmpl w:val="D5B03A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71760"/>
    <w:multiLevelType w:val="hybridMultilevel"/>
    <w:tmpl w:val="3F3E8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F165C5"/>
    <w:multiLevelType w:val="hybridMultilevel"/>
    <w:tmpl w:val="5D785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84623"/>
    <w:multiLevelType w:val="hybridMultilevel"/>
    <w:tmpl w:val="13AAB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CC"/>
    <w:rsid w:val="00004758"/>
    <w:rsid w:val="00066F6B"/>
    <w:rsid w:val="00070EBD"/>
    <w:rsid w:val="00095690"/>
    <w:rsid w:val="000D3E92"/>
    <w:rsid w:val="000E280C"/>
    <w:rsid w:val="000F3D7A"/>
    <w:rsid w:val="001209F7"/>
    <w:rsid w:val="00154CC4"/>
    <w:rsid w:val="00250B63"/>
    <w:rsid w:val="002653FF"/>
    <w:rsid w:val="00293D6C"/>
    <w:rsid w:val="002A7990"/>
    <w:rsid w:val="003B1962"/>
    <w:rsid w:val="003C0BD8"/>
    <w:rsid w:val="00400C51"/>
    <w:rsid w:val="00433BAA"/>
    <w:rsid w:val="00474D1E"/>
    <w:rsid w:val="0049733A"/>
    <w:rsid w:val="004E1207"/>
    <w:rsid w:val="004E549A"/>
    <w:rsid w:val="00516594"/>
    <w:rsid w:val="00521578"/>
    <w:rsid w:val="00562385"/>
    <w:rsid w:val="00587367"/>
    <w:rsid w:val="005A0AF4"/>
    <w:rsid w:val="005D24D5"/>
    <w:rsid w:val="006545A7"/>
    <w:rsid w:val="00686B7E"/>
    <w:rsid w:val="006A6063"/>
    <w:rsid w:val="006E0088"/>
    <w:rsid w:val="006E2731"/>
    <w:rsid w:val="007055B3"/>
    <w:rsid w:val="007156FC"/>
    <w:rsid w:val="00717481"/>
    <w:rsid w:val="00717E67"/>
    <w:rsid w:val="007304C2"/>
    <w:rsid w:val="00762D3E"/>
    <w:rsid w:val="00784087"/>
    <w:rsid w:val="007B7FA7"/>
    <w:rsid w:val="007C3594"/>
    <w:rsid w:val="007D1E64"/>
    <w:rsid w:val="008D0E2E"/>
    <w:rsid w:val="008F1A84"/>
    <w:rsid w:val="008F473F"/>
    <w:rsid w:val="00974162"/>
    <w:rsid w:val="00994297"/>
    <w:rsid w:val="009B2889"/>
    <w:rsid w:val="009D1B9D"/>
    <w:rsid w:val="00A05856"/>
    <w:rsid w:val="00A4257A"/>
    <w:rsid w:val="00A51CBC"/>
    <w:rsid w:val="00AA04BD"/>
    <w:rsid w:val="00AF26F5"/>
    <w:rsid w:val="00B05DA7"/>
    <w:rsid w:val="00B42E79"/>
    <w:rsid w:val="00B449FC"/>
    <w:rsid w:val="00B46ECC"/>
    <w:rsid w:val="00B72139"/>
    <w:rsid w:val="00B7440D"/>
    <w:rsid w:val="00B774CF"/>
    <w:rsid w:val="00B848A3"/>
    <w:rsid w:val="00BE0B0F"/>
    <w:rsid w:val="00BF51FA"/>
    <w:rsid w:val="00C01862"/>
    <w:rsid w:val="00C1266D"/>
    <w:rsid w:val="00C2089B"/>
    <w:rsid w:val="00C42BEA"/>
    <w:rsid w:val="00CD3C2E"/>
    <w:rsid w:val="00CF0812"/>
    <w:rsid w:val="00D467A6"/>
    <w:rsid w:val="00D46CA1"/>
    <w:rsid w:val="00D532DF"/>
    <w:rsid w:val="00D53600"/>
    <w:rsid w:val="00D85105"/>
    <w:rsid w:val="00DF0710"/>
    <w:rsid w:val="00E02371"/>
    <w:rsid w:val="00E02F89"/>
    <w:rsid w:val="00E45AE9"/>
    <w:rsid w:val="00ED37AD"/>
    <w:rsid w:val="00F23F08"/>
    <w:rsid w:val="00F533B0"/>
    <w:rsid w:val="00FA20AC"/>
    <w:rsid w:val="00FB3973"/>
    <w:rsid w:val="00FB437C"/>
    <w:rsid w:val="00FC7A09"/>
    <w:rsid w:val="00FE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8C75"/>
  <w15:docId w15:val="{4D8860A1-C2A0-493D-A92A-617CFBD7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D1E"/>
    <w:pPr>
      <w:spacing w:after="0" w:line="240" w:lineRule="auto"/>
    </w:pPr>
  </w:style>
  <w:style w:type="paragraph" w:styleId="ListParagraph">
    <w:name w:val="List Paragraph"/>
    <w:basedOn w:val="Normal"/>
    <w:uiPriority w:val="34"/>
    <w:qFormat/>
    <w:rsid w:val="00474D1E"/>
    <w:pPr>
      <w:ind w:left="720"/>
      <w:contextualSpacing/>
    </w:pPr>
  </w:style>
  <w:style w:type="paragraph" w:styleId="Header">
    <w:name w:val="header"/>
    <w:basedOn w:val="Normal"/>
    <w:link w:val="HeaderChar"/>
    <w:uiPriority w:val="99"/>
    <w:unhideWhenUsed/>
    <w:rsid w:val="00717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E67"/>
  </w:style>
  <w:style w:type="paragraph" w:styleId="Footer">
    <w:name w:val="footer"/>
    <w:basedOn w:val="Normal"/>
    <w:link w:val="FooterChar"/>
    <w:uiPriority w:val="99"/>
    <w:unhideWhenUsed/>
    <w:rsid w:val="00717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E67"/>
  </w:style>
  <w:style w:type="paragraph" w:styleId="BalloonText">
    <w:name w:val="Balloon Text"/>
    <w:basedOn w:val="Normal"/>
    <w:link w:val="BalloonTextChar"/>
    <w:uiPriority w:val="99"/>
    <w:semiHidden/>
    <w:unhideWhenUsed/>
    <w:rsid w:val="00A51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D871-0DC8-4D6C-A703-130EC8BC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Brown</dc:creator>
  <cp:lastModifiedBy>Matthew Antiaye</cp:lastModifiedBy>
  <cp:revision>5</cp:revision>
  <cp:lastPrinted>2019-06-17T11:31:00Z</cp:lastPrinted>
  <dcterms:created xsi:type="dcterms:W3CDTF">2019-06-17T11:31:00Z</dcterms:created>
  <dcterms:modified xsi:type="dcterms:W3CDTF">2019-06-17T11:33:00Z</dcterms:modified>
</cp:coreProperties>
</file>