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1" w:rsidRPr="00836161" w:rsidRDefault="00836161" w:rsidP="00836161">
      <w:pPr>
        <w:spacing w:after="120" w:line="240" w:lineRule="auto"/>
        <w:jc w:val="center"/>
        <w:rPr>
          <w:rFonts w:ascii="Tahoma" w:hAnsi="Tahoma" w:cs="Tahoma"/>
          <w:b/>
          <w:sz w:val="24"/>
          <w:szCs w:val="24"/>
          <w:u w:val="single"/>
        </w:rPr>
      </w:pPr>
      <w:bookmarkStart w:id="0" w:name="_GoBack"/>
      <w:bookmarkEnd w:id="0"/>
      <w:r w:rsidRPr="00836161">
        <w:rPr>
          <w:rFonts w:ascii="Tahoma" w:hAnsi="Tahoma" w:cs="Tahoma"/>
          <w:b/>
          <w:sz w:val="24"/>
          <w:szCs w:val="24"/>
          <w:u w:val="single"/>
        </w:rPr>
        <w:t>IN THE SUPERIOR COURT OF JUDICATURE</w:t>
      </w:r>
    </w:p>
    <w:p w:rsidR="00836161" w:rsidRPr="00836161" w:rsidRDefault="00836161" w:rsidP="00836161">
      <w:pPr>
        <w:spacing w:after="120" w:line="240" w:lineRule="auto"/>
        <w:jc w:val="center"/>
        <w:rPr>
          <w:rFonts w:ascii="Tahoma" w:hAnsi="Tahoma" w:cs="Tahoma"/>
          <w:b/>
          <w:sz w:val="24"/>
          <w:szCs w:val="24"/>
          <w:u w:val="single"/>
        </w:rPr>
      </w:pPr>
      <w:r w:rsidRPr="00836161">
        <w:rPr>
          <w:rFonts w:ascii="Tahoma" w:hAnsi="Tahoma" w:cs="Tahoma"/>
          <w:b/>
          <w:sz w:val="24"/>
          <w:szCs w:val="24"/>
          <w:u w:val="single"/>
        </w:rPr>
        <w:t>IN THE SUPREME COURT</w:t>
      </w:r>
    </w:p>
    <w:p w:rsidR="00836161" w:rsidRPr="00836161" w:rsidRDefault="00836161" w:rsidP="00836161">
      <w:pPr>
        <w:spacing w:after="120" w:line="240" w:lineRule="auto"/>
        <w:jc w:val="center"/>
        <w:rPr>
          <w:rFonts w:ascii="Tahoma" w:hAnsi="Tahoma" w:cs="Tahoma"/>
          <w:b/>
          <w:sz w:val="24"/>
          <w:szCs w:val="24"/>
          <w:u w:val="single"/>
        </w:rPr>
      </w:pPr>
      <w:r w:rsidRPr="00836161">
        <w:rPr>
          <w:rFonts w:ascii="Tahoma" w:hAnsi="Tahoma" w:cs="Tahoma"/>
          <w:b/>
          <w:sz w:val="24"/>
          <w:szCs w:val="24"/>
          <w:u w:val="single"/>
        </w:rPr>
        <w:t>ACCRA – A.D. 2018</w:t>
      </w:r>
    </w:p>
    <w:p w:rsidR="00836161" w:rsidRPr="00836161" w:rsidRDefault="00836161" w:rsidP="00836161">
      <w:pPr>
        <w:tabs>
          <w:tab w:val="left" w:pos="8220"/>
        </w:tabs>
        <w:spacing w:after="0" w:line="360" w:lineRule="auto"/>
        <w:jc w:val="both"/>
        <w:rPr>
          <w:rFonts w:ascii="Tahoma" w:hAnsi="Tahoma" w:cs="Tahoma"/>
          <w:sz w:val="24"/>
          <w:szCs w:val="24"/>
        </w:rPr>
      </w:pPr>
      <w:r w:rsidRPr="00836161">
        <w:rPr>
          <w:rFonts w:ascii="Tahoma" w:hAnsi="Tahoma" w:cs="Tahoma"/>
          <w:sz w:val="24"/>
          <w:szCs w:val="24"/>
        </w:rPr>
        <w:tab/>
      </w:r>
    </w:p>
    <w:p w:rsidR="00836161" w:rsidRPr="00836161" w:rsidRDefault="00836161" w:rsidP="00836161">
      <w:pPr>
        <w:spacing w:after="120" w:line="240" w:lineRule="auto"/>
        <w:jc w:val="both"/>
        <w:rPr>
          <w:rFonts w:ascii="Tahoma" w:hAnsi="Tahoma" w:cs="Tahoma"/>
          <w:b/>
          <w:sz w:val="24"/>
          <w:szCs w:val="24"/>
        </w:rPr>
      </w:pP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b/>
          <w:sz w:val="24"/>
          <w:szCs w:val="24"/>
        </w:rPr>
        <w:t xml:space="preserve">CORAM: </w:t>
      </w:r>
      <w:r w:rsidRPr="00836161">
        <w:rPr>
          <w:rFonts w:ascii="Tahoma" w:hAnsi="Tahoma" w:cs="Tahoma"/>
          <w:b/>
          <w:sz w:val="24"/>
          <w:szCs w:val="24"/>
        </w:rPr>
        <w:tab/>
      </w:r>
      <w:r>
        <w:rPr>
          <w:rFonts w:ascii="Tahoma" w:hAnsi="Tahoma" w:cs="Tahoma"/>
          <w:b/>
          <w:sz w:val="24"/>
          <w:szCs w:val="24"/>
        </w:rPr>
        <w:t>ATUGUBA</w:t>
      </w:r>
      <w:r w:rsidRPr="00836161">
        <w:rPr>
          <w:rFonts w:ascii="Tahoma" w:hAnsi="Tahoma" w:cs="Tahoma"/>
          <w:b/>
          <w:sz w:val="24"/>
          <w:szCs w:val="24"/>
        </w:rPr>
        <w:t>, JSC (PRESIDING)</w:t>
      </w:r>
    </w:p>
    <w:p w:rsidR="00836161" w:rsidRPr="00836161" w:rsidRDefault="00836161" w:rsidP="00836161">
      <w:pPr>
        <w:spacing w:after="120" w:line="240" w:lineRule="auto"/>
        <w:jc w:val="both"/>
        <w:rPr>
          <w:rFonts w:ascii="Tahoma" w:hAnsi="Tahoma" w:cs="Tahoma"/>
          <w:b/>
          <w:sz w:val="24"/>
          <w:szCs w:val="24"/>
        </w:rPr>
      </w:pP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Pr>
          <w:rFonts w:ascii="Tahoma" w:hAnsi="Tahoma" w:cs="Tahoma"/>
          <w:b/>
          <w:sz w:val="24"/>
          <w:szCs w:val="24"/>
        </w:rPr>
        <w:t>ANSAH</w:t>
      </w:r>
      <w:r w:rsidRPr="00836161">
        <w:rPr>
          <w:rFonts w:ascii="Tahoma" w:hAnsi="Tahoma" w:cs="Tahoma"/>
          <w:b/>
          <w:sz w:val="24"/>
          <w:szCs w:val="24"/>
        </w:rPr>
        <w:t>, JSC</w:t>
      </w:r>
    </w:p>
    <w:p w:rsidR="00836161" w:rsidRPr="00836161" w:rsidRDefault="00836161" w:rsidP="00836161">
      <w:pPr>
        <w:spacing w:after="120" w:line="240" w:lineRule="auto"/>
        <w:ind w:left="2880" w:firstLine="720"/>
        <w:jc w:val="both"/>
        <w:rPr>
          <w:rFonts w:ascii="Tahoma" w:hAnsi="Tahoma" w:cs="Tahoma"/>
          <w:b/>
          <w:sz w:val="24"/>
          <w:szCs w:val="24"/>
        </w:rPr>
      </w:pPr>
      <w:r>
        <w:rPr>
          <w:rFonts w:ascii="Tahoma" w:hAnsi="Tahoma" w:cs="Tahoma"/>
          <w:b/>
          <w:sz w:val="24"/>
          <w:szCs w:val="24"/>
        </w:rPr>
        <w:t>ADINYIRA (MRS)</w:t>
      </w:r>
      <w:r w:rsidRPr="00836161">
        <w:rPr>
          <w:rFonts w:ascii="Tahoma" w:hAnsi="Tahoma" w:cs="Tahoma"/>
          <w:b/>
          <w:sz w:val="24"/>
          <w:szCs w:val="24"/>
        </w:rPr>
        <w:t>, JSC</w:t>
      </w:r>
    </w:p>
    <w:p w:rsidR="00836161" w:rsidRDefault="00836161" w:rsidP="00836161">
      <w:pPr>
        <w:spacing w:after="120" w:line="240" w:lineRule="auto"/>
        <w:jc w:val="both"/>
        <w:rPr>
          <w:rFonts w:ascii="Tahoma" w:hAnsi="Tahoma" w:cs="Tahoma"/>
          <w:b/>
          <w:sz w:val="24"/>
          <w:szCs w:val="24"/>
        </w:rPr>
      </w:pP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r>
        <w:rPr>
          <w:rFonts w:ascii="Tahoma" w:hAnsi="Tahoma" w:cs="Tahoma"/>
          <w:b/>
          <w:sz w:val="24"/>
          <w:szCs w:val="24"/>
        </w:rPr>
        <w:t>DOTSE</w:t>
      </w:r>
      <w:r w:rsidRPr="00836161">
        <w:rPr>
          <w:rFonts w:ascii="Tahoma" w:hAnsi="Tahoma" w:cs="Tahoma"/>
          <w:b/>
          <w:sz w:val="24"/>
          <w:szCs w:val="24"/>
        </w:rPr>
        <w:t>, JSC</w:t>
      </w:r>
    </w:p>
    <w:p w:rsidR="00836161" w:rsidRDefault="00836161" w:rsidP="00836161">
      <w:pPr>
        <w:spacing w:after="120" w:line="240"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YEBOAH, JSC</w:t>
      </w:r>
    </w:p>
    <w:p w:rsidR="00836161" w:rsidRPr="00836161" w:rsidRDefault="00836161" w:rsidP="00836161">
      <w:pPr>
        <w:spacing w:after="120" w:line="240"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GBADEGBE, JSC</w:t>
      </w:r>
    </w:p>
    <w:p w:rsidR="00836161" w:rsidRPr="00836161" w:rsidRDefault="00836161" w:rsidP="00836161">
      <w:pPr>
        <w:spacing w:after="0" w:line="240" w:lineRule="auto"/>
        <w:ind w:left="2880" w:firstLine="720"/>
        <w:jc w:val="both"/>
        <w:rPr>
          <w:rFonts w:ascii="Tahoma" w:hAnsi="Tahoma" w:cs="Tahoma"/>
          <w:b/>
          <w:sz w:val="24"/>
          <w:szCs w:val="24"/>
        </w:rPr>
      </w:pPr>
      <w:r>
        <w:rPr>
          <w:rFonts w:ascii="Tahoma" w:hAnsi="Tahoma" w:cs="Tahoma"/>
          <w:b/>
          <w:sz w:val="24"/>
          <w:szCs w:val="24"/>
        </w:rPr>
        <w:t>APPAU</w:t>
      </w:r>
      <w:r w:rsidRPr="00836161">
        <w:rPr>
          <w:rFonts w:ascii="Tahoma" w:hAnsi="Tahoma" w:cs="Tahoma"/>
          <w:b/>
          <w:sz w:val="24"/>
          <w:szCs w:val="24"/>
        </w:rPr>
        <w:t>, JSC</w:t>
      </w:r>
    </w:p>
    <w:p w:rsidR="00836161" w:rsidRPr="00836161" w:rsidRDefault="00836161" w:rsidP="00836161">
      <w:pPr>
        <w:spacing w:after="0"/>
        <w:ind w:left="6480"/>
        <w:jc w:val="both"/>
        <w:rPr>
          <w:rFonts w:ascii="Tahoma" w:hAnsi="Tahoma" w:cs="Tahoma"/>
          <w:b/>
          <w:sz w:val="24"/>
          <w:szCs w:val="24"/>
        </w:rPr>
      </w:pPr>
      <w:r>
        <w:rPr>
          <w:rFonts w:ascii="Tahoma" w:hAnsi="Tahoma" w:cs="Tahoma"/>
          <w:b/>
          <w:sz w:val="24"/>
          <w:szCs w:val="24"/>
          <w:u w:val="single"/>
        </w:rPr>
        <w:t>REFERENCE</w:t>
      </w:r>
    </w:p>
    <w:p w:rsidR="00836161" w:rsidRPr="00836161" w:rsidRDefault="00836161" w:rsidP="00836161">
      <w:pPr>
        <w:spacing w:after="120" w:line="240" w:lineRule="auto"/>
        <w:ind w:left="5760" w:firstLine="720"/>
        <w:rPr>
          <w:rFonts w:ascii="Tahoma" w:hAnsi="Tahoma" w:cs="Tahoma"/>
          <w:b/>
          <w:sz w:val="24"/>
          <w:szCs w:val="24"/>
          <w:u w:val="single"/>
        </w:rPr>
      </w:pPr>
      <w:r w:rsidRPr="00836161">
        <w:rPr>
          <w:rFonts w:ascii="Tahoma" w:hAnsi="Tahoma" w:cs="Tahoma"/>
          <w:b/>
          <w:sz w:val="24"/>
          <w:szCs w:val="24"/>
          <w:u w:val="single"/>
        </w:rPr>
        <w:t>NO. J</w:t>
      </w:r>
      <w:r>
        <w:rPr>
          <w:rFonts w:ascii="Tahoma" w:hAnsi="Tahoma" w:cs="Tahoma"/>
          <w:b/>
          <w:sz w:val="24"/>
          <w:szCs w:val="24"/>
          <w:u w:val="single"/>
        </w:rPr>
        <w:t>1</w:t>
      </w:r>
      <w:r w:rsidRPr="00836161">
        <w:rPr>
          <w:rFonts w:ascii="Tahoma" w:hAnsi="Tahoma" w:cs="Tahoma"/>
          <w:b/>
          <w:sz w:val="24"/>
          <w:szCs w:val="24"/>
          <w:u w:val="single"/>
        </w:rPr>
        <w:t>/0</w:t>
      </w:r>
      <w:r>
        <w:rPr>
          <w:rFonts w:ascii="Tahoma" w:hAnsi="Tahoma" w:cs="Tahoma"/>
          <w:b/>
          <w:sz w:val="24"/>
          <w:szCs w:val="24"/>
          <w:u w:val="single"/>
        </w:rPr>
        <w:t>6</w:t>
      </w:r>
      <w:r w:rsidRPr="00836161">
        <w:rPr>
          <w:rFonts w:ascii="Tahoma" w:hAnsi="Tahoma" w:cs="Tahoma"/>
          <w:b/>
          <w:sz w:val="24"/>
          <w:szCs w:val="24"/>
          <w:u w:val="single"/>
        </w:rPr>
        <w:t>/201</w:t>
      </w:r>
      <w:r>
        <w:rPr>
          <w:rFonts w:ascii="Tahoma" w:hAnsi="Tahoma" w:cs="Tahoma"/>
          <w:b/>
          <w:sz w:val="24"/>
          <w:szCs w:val="24"/>
          <w:u w:val="single"/>
        </w:rPr>
        <w:t>8</w:t>
      </w:r>
    </w:p>
    <w:p w:rsidR="00ED1ADA" w:rsidRPr="00836161" w:rsidRDefault="00836161" w:rsidP="00836161">
      <w:pPr>
        <w:ind w:left="5760" w:firstLine="720"/>
        <w:rPr>
          <w:rFonts w:ascii="Tahoma" w:hAnsi="Tahoma" w:cs="Tahoma"/>
          <w:b/>
          <w:sz w:val="24"/>
          <w:szCs w:val="24"/>
        </w:rPr>
      </w:pPr>
      <w:r>
        <w:rPr>
          <w:rFonts w:ascii="Tahoma" w:hAnsi="Tahoma" w:cs="Tahoma"/>
          <w:b/>
          <w:sz w:val="24"/>
          <w:szCs w:val="24"/>
          <w:u w:val="single"/>
        </w:rPr>
        <w:t>7</w:t>
      </w:r>
      <w:r w:rsidRPr="00836161">
        <w:rPr>
          <w:rFonts w:ascii="Tahoma" w:hAnsi="Tahoma" w:cs="Tahoma"/>
          <w:b/>
          <w:sz w:val="24"/>
          <w:szCs w:val="24"/>
          <w:u w:val="single"/>
          <w:vertAlign w:val="superscript"/>
        </w:rPr>
        <w:t>TH</w:t>
      </w:r>
      <w:r w:rsidRPr="00836161">
        <w:rPr>
          <w:rFonts w:ascii="Tahoma" w:hAnsi="Tahoma" w:cs="Tahoma"/>
          <w:b/>
          <w:sz w:val="24"/>
          <w:szCs w:val="24"/>
          <w:u w:val="single"/>
        </w:rPr>
        <w:t xml:space="preserve"> </w:t>
      </w:r>
      <w:r>
        <w:rPr>
          <w:rFonts w:ascii="Tahoma" w:hAnsi="Tahoma" w:cs="Tahoma"/>
          <w:b/>
          <w:sz w:val="24"/>
          <w:szCs w:val="24"/>
          <w:u w:val="single"/>
        </w:rPr>
        <w:t>JUNE</w:t>
      </w:r>
      <w:r w:rsidRPr="00836161">
        <w:rPr>
          <w:rFonts w:ascii="Tahoma" w:hAnsi="Tahoma" w:cs="Tahoma"/>
          <w:b/>
          <w:sz w:val="24"/>
          <w:szCs w:val="24"/>
          <w:u w:val="single"/>
        </w:rPr>
        <w:t>, 2018</w:t>
      </w:r>
      <w:r w:rsidR="00ED1ADA" w:rsidRPr="00836161">
        <w:rPr>
          <w:rFonts w:ascii="Tahoma" w:hAnsi="Tahoma" w:cs="Tahoma"/>
          <w:b/>
          <w:sz w:val="24"/>
          <w:szCs w:val="24"/>
        </w:rPr>
        <w:tab/>
      </w:r>
      <w:r w:rsidR="00ED1ADA" w:rsidRPr="00836161">
        <w:rPr>
          <w:rFonts w:ascii="Tahoma" w:hAnsi="Tahoma" w:cs="Tahoma"/>
          <w:b/>
          <w:sz w:val="24"/>
          <w:szCs w:val="24"/>
        </w:rPr>
        <w:tab/>
      </w:r>
    </w:p>
    <w:p w:rsidR="00ED1ADA" w:rsidRPr="00836161" w:rsidRDefault="00ED1ADA" w:rsidP="00836161">
      <w:pPr>
        <w:spacing w:after="0" w:line="360" w:lineRule="auto"/>
        <w:jc w:val="both"/>
        <w:rPr>
          <w:rFonts w:ascii="Tahoma" w:hAnsi="Tahoma" w:cs="Tahoma"/>
          <w:sz w:val="24"/>
          <w:szCs w:val="24"/>
        </w:rPr>
      </w:pPr>
      <w:r w:rsidRPr="00836161">
        <w:rPr>
          <w:rFonts w:ascii="Tahoma" w:hAnsi="Tahoma" w:cs="Tahoma"/>
          <w:sz w:val="24"/>
          <w:szCs w:val="24"/>
        </w:rPr>
        <w:t xml:space="preserve">THE REPUBLIC </w:t>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t xml:space="preserve"> </w:t>
      </w:r>
    </w:p>
    <w:p w:rsidR="00ED1ADA" w:rsidRPr="00836161" w:rsidRDefault="00ED1ADA" w:rsidP="00836161">
      <w:pPr>
        <w:spacing w:after="0" w:line="360" w:lineRule="auto"/>
        <w:jc w:val="both"/>
        <w:rPr>
          <w:rFonts w:ascii="Tahoma" w:hAnsi="Tahoma" w:cs="Tahoma"/>
          <w:sz w:val="24"/>
          <w:szCs w:val="24"/>
        </w:rPr>
      </w:pP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p>
    <w:p w:rsidR="00ED1ADA" w:rsidRPr="00836161" w:rsidRDefault="00ED1ADA" w:rsidP="00836161">
      <w:pPr>
        <w:spacing w:after="0" w:line="360" w:lineRule="auto"/>
        <w:jc w:val="both"/>
        <w:rPr>
          <w:rFonts w:ascii="Tahoma" w:hAnsi="Tahoma" w:cs="Tahoma"/>
          <w:sz w:val="24"/>
          <w:szCs w:val="24"/>
        </w:rPr>
      </w:pPr>
      <w:r w:rsidRPr="00836161">
        <w:rPr>
          <w:rFonts w:ascii="Tahoma" w:hAnsi="Tahoma" w:cs="Tahoma"/>
          <w:sz w:val="24"/>
          <w:szCs w:val="24"/>
        </w:rPr>
        <w:t xml:space="preserve">VRS </w:t>
      </w:r>
    </w:p>
    <w:p w:rsidR="00ED1ADA" w:rsidRPr="00836161" w:rsidRDefault="00ED1ADA" w:rsidP="00836161">
      <w:pPr>
        <w:spacing w:after="0" w:line="360" w:lineRule="auto"/>
        <w:rPr>
          <w:rFonts w:ascii="Tahoma" w:hAnsi="Tahoma" w:cs="Tahoma"/>
          <w:sz w:val="24"/>
          <w:szCs w:val="24"/>
        </w:rPr>
      </w:pPr>
    </w:p>
    <w:p w:rsidR="00ED1ADA" w:rsidRPr="00836161" w:rsidRDefault="00ED1ADA" w:rsidP="00836161">
      <w:pPr>
        <w:pStyle w:val="ListParagraph"/>
        <w:numPr>
          <w:ilvl w:val="0"/>
          <w:numId w:val="5"/>
        </w:numPr>
        <w:spacing w:after="0" w:line="360" w:lineRule="auto"/>
        <w:rPr>
          <w:rFonts w:ascii="Tahoma" w:hAnsi="Tahoma" w:cs="Tahoma"/>
          <w:sz w:val="24"/>
          <w:szCs w:val="24"/>
        </w:rPr>
      </w:pPr>
      <w:r w:rsidRPr="00836161">
        <w:rPr>
          <w:rFonts w:ascii="Tahoma" w:hAnsi="Tahoma" w:cs="Tahoma"/>
          <w:sz w:val="24"/>
          <w:szCs w:val="24"/>
        </w:rPr>
        <w:t>EUGENE BAFFOE-BONNIE</w:t>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t>…</w:t>
      </w:r>
      <w:r w:rsidRPr="00836161">
        <w:rPr>
          <w:rFonts w:ascii="Tahoma" w:hAnsi="Tahoma" w:cs="Tahoma"/>
          <w:sz w:val="24"/>
          <w:szCs w:val="24"/>
        </w:rPr>
        <w:tab/>
        <w:t>1</w:t>
      </w:r>
      <w:r w:rsidRPr="00836161">
        <w:rPr>
          <w:rFonts w:ascii="Tahoma" w:hAnsi="Tahoma" w:cs="Tahoma"/>
          <w:sz w:val="24"/>
          <w:szCs w:val="24"/>
          <w:vertAlign w:val="superscript"/>
        </w:rPr>
        <w:t>ST</w:t>
      </w:r>
      <w:r w:rsidRPr="00836161">
        <w:rPr>
          <w:rFonts w:ascii="Tahoma" w:hAnsi="Tahoma" w:cs="Tahoma"/>
          <w:sz w:val="24"/>
          <w:szCs w:val="24"/>
        </w:rPr>
        <w:t xml:space="preserve"> ACCUSED </w:t>
      </w:r>
    </w:p>
    <w:p w:rsidR="00ED1ADA" w:rsidRPr="00836161" w:rsidRDefault="00ED1ADA" w:rsidP="00836161">
      <w:pPr>
        <w:pStyle w:val="ListParagraph"/>
        <w:numPr>
          <w:ilvl w:val="0"/>
          <w:numId w:val="5"/>
        </w:numPr>
        <w:spacing w:after="0" w:line="360" w:lineRule="auto"/>
        <w:rPr>
          <w:rFonts w:ascii="Tahoma" w:hAnsi="Tahoma" w:cs="Tahoma"/>
          <w:sz w:val="24"/>
          <w:szCs w:val="24"/>
        </w:rPr>
      </w:pPr>
      <w:r w:rsidRPr="00836161">
        <w:rPr>
          <w:rFonts w:ascii="Tahoma" w:hAnsi="Tahoma" w:cs="Tahoma"/>
          <w:sz w:val="24"/>
          <w:szCs w:val="24"/>
        </w:rPr>
        <w:t>WILLIAM MATHEW TETTEH TEVIE</w:t>
      </w:r>
      <w:r w:rsidRPr="00836161">
        <w:rPr>
          <w:rFonts w:ascii="Tahoma" w:hAnsi="Tahoma" w:cs="Tahoma"/>
          <w:sz w:val="24"/>
          <w:szCs w:val="24"/>
        </w:rPr>
        <w:tab/>
      </w:r>
      <w:r w:rsidRPr="00836161">
        <w:rPr>
          <w:rFonts w:ascii="Tahoma" w:hAnsi="Tahoma" w:cs="Tahoma"/>
          <w:sz w:val="24"/>
          <w:szCs w:val="24"/>
        </w:rPr>
        <w:tab/>
        <w:t>…</w:t>
      </w:r>
      <w:r w:rsidRPr="00836161">
        <w:rPr>
          <w:rFonts w:ascii="Tahoma" w:hAnsi="Tahoma" w:cs="Tahoma"/>
          <w:sz w:val="24"/>
          <w:szCs w:val="24"/>
        </w:rPr>
        <w:tab/>
        <w:t>2</w:t>
      </w:r>
      <w:r w:rsidRPr="00836161">
        <w:rPr>
          <w:rFonts w:ascii="Tahoma" w:hAnsi="Tahoma" w:cs="Tahoma"/>
          <w:sz w:val="24"/>
          <w:szCs w:val="24"/>
          <w:vertAlign w:val="superscript"/>
        </w:rPr>
        <w:t>ND</w:t>
      </w:r>
      <w:r w:rsidRPr="00836161">
        <w:rPr>
          <w:rFonts w:ascii="Tahoma" w:hAnsi="Tahoma" w:cs="Tahoma"/>
          <w:sz w:val="24"/>
          <w:szCs w:val="24"/>
        </w:rPr>
        <w:t xml:space="preserve"> ACCUSED</w:t>
      </w:r>
    </w:p>
    <w:p w:rsidR="00ED1ADA" w:rsidRPr="00836161" w:rsidRDefault="00ED1ADA" w:rsidP="00836161">
      <w:pPr>
        <w:pStyle w:val="ListParagraph"/>
        <w:numPr>
          <w:ilvl w:val="0"/>
          <w:numId w:val="5"/>
        </w:numPr>
        <w:spacing w:after="0" w:line="360" w:lineRule="auto"/>
        <w:rPr>
          <w:rFonts w:ascii="Tahoma" w:hAnsi="Tahoma" w:cs="Tahoma"/>
          <w:sz w:val="24"/>
          <w:szCs w:val="24"/>
        </w:rPr>
      </w:pPr>
      <w:r w:rsidRPr="00836161">
        <w:rPr>
          <w:rFonts w:ascii="Tahoma" w:hAnsi="Tahoma" w:cs="Tahoma"/>
          <w:sz w:val="24"/>
          <w:szCs w:val="24"/>
        </w:rPr>
        <w:t>NANA OWUSU-ENSAW</w:t>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t>…</w:t>
      </w:r>
      <w:r w:rsidRPr="00836161">
        <w:rPr>
          <w:rFonts w:ascii="Tahoma" w:hAnsi="Tahoma" w:cs="Tahoma"/>
          <w:sz w:val="24"/>
          <w:szCs w:val="24"/>
        </w:rPr>
        <w:tab/>
        <w:t>3</w:t>
      </w:r>
      <w:r w:rsidRPr="00836161">
        <w:rPr>
          <w:rFonts w:ascii="Tahoma" w:hAnsi="Tahoma" w:cs="Tahoma"/>
          <w:sz w:val="24"/>
          <w:szCs w:val="24"/>
          <w:vertAlign w:val="superscript"/>
        </w:rPr>
        <w:t>RD</w:t>
      </w:r>
      <w:r w:rsidRPr="00836161">
        <w:rPr>
          <w:rFonts w:ascii="Tahoma" w:hAnsi="Tahoma" w:cs="Tahoma"/>
          <w:sz w:val="24"/>
          <w:szCs w:val="24"/>
        </w:rPr>
        <w:t xml:space="preserve"> ACCUSED</w:t>
      </w:r>
    </w:p>
    <w:p w:rsidR="00ED1ADA" w:rsidRPr="00836161" w:rsidRDefault="00ED1ADA" w:rsidP="00836161">
      <w:pPr>
        <w:pStyle w:val="ListParagraph"/>
        <w:numPr>
          <w:ilvl w:val="0"/>
          <w:numId w:val="5"/>
        </w:numPr>
        <w:spacing w:after="0" w:line="360" w:lineRule="auto"/>
        <w:rPr>
          <w:rFonts w:ascii="Tahoma" w:hAnsi="Tahoma" w:cs="Tahoma"/>
          <w:sz w:val="24"/>
          <w:szCs w:val="24"/>
        </w:rPr>
      </w:pPr>
      <w:r w:rsidRPr="00836161">
        <w:rPr>
          <w:rFonts w:ascii="Tahoma" w:hAnsi="Tahoma" w:cs="Tahoma"/>
          <w:sz w:val="24"/>
          <w:szCs w:val="24"/>
        </w:rPr>
        <w:t>ALHAJI SALIFU MAMINA OSMAN</w:t>
      </w:r>
      <w:r w:rsidRPr="00836161">
        <w:rPr>
          <w:rFonts w:ascii="Tahoma" w:hAnsi="Tahoma" w:cs="Tahoma"/>
          <w:sz w:val="24"/>
          <w:szCs w:val="24"/>
        </w:rPr>
        <w:tab/>
      </w:r>
      <w:r w:rsidRPr="00836161">
        <w:rPr>
          <w:rFonts w:ascii="Tahoma" w:hAnsi="Tahoma" w:cs="Tahoma"/>
          <w:sz w:val="24"/>
          <w:szCs w:val="24"/>
        </w:rPr>
        <w:tab/>
        <w:t>…</w:t>
      </w:r>
      <w:r w:rsidRPr="00836161">
        <w:rPr>
          <w:rFonts w:ascii="Tahoma" w:hAnsi="Tahoma" w:cs="Tahoma"/>
          <w:sz w:val="24"/>
          <w:szCs w:val="24"/>
        </w:rPr>
        <w:tab/>
        <w:t>4</w:t>
      </w:r>
      <w:r w:rsidRPr="00836161">
        <w:rPr>
          <w:rFonts w:ascii="Tahoma" w:hAnsi="Tahoma" w:cs="Tahoma"/>
          <w:sz w:val="24"/>
          <w:szCs w:val="24"/>
          <w:vertAlign w:val="superscript"/>
        </w:rPr>
        <w:t>TH</w:t>
      </w:r>
      <w:r w:rsidRPr="00836161">
        <w:rPr>
          <w:rFonts w:ascii="Tahoma" w:hAnsi="Tahoma" w:cs="Tahoma"/>
          <w:sz w:val="24"/>
          <w:szCs w:val="24"/>
        </w:rPr>
        <w:t xml:space="preserve"> ACCUSED</w:t>
      </w:r>
    </w:p>
    <w:p w:rsidR="00ED1ADA" w:rsidRPr="00836161" w:rsidRDefault="00ED1ADA" w:rsidP="00836161">
      <w:pPr>
        <w:pStyle w:val="ListParagraph"/>
        <w:numPr>
          <w:ilvl w:val="0"/>
          <w:numId w:val="5"/>
        </w:numPr>
        <w:spacing w:after="0" w:line="360" w:lineRule="auto"/>
        <w:rPr>
          <w:rFonts w:ascii="Tahoma" w:hAnsi="Tahoma" w:cs="Tahoma"/>
          <w:sz w:val="24"/>
          <w:szCs w:val="24"/>
        </w:rPr>
      </w:pPr>
      <w:r w:rsidRPr="00836161">
        <w:rPr>
          <w:rFonts w:ascii="Tahoma" w:hAnsi="Tahoma" w:cs="Tahoma"/>
          <w:sz w:val="24"/>
          <w:szCs w:val="24"/>
        </w:rPr>
        <w:t>GEORGE DEREK OPPONG</w:t>
      </w:r>
      <w:r w:rsidRPr="00836161">
        <w:rPr>
          <w:rFonts w:ascii="Tahoma" w:hAnsi="Tahoma" w:cs="Tahoma"/>
          <w:sz w:val="24"/>
          <w:szCs w:val="24"/>
        </w:rPr>
        <w:tab/>
      </w:r>
      <w:r w:rsidRPr="00836161">
        <w:rPr>
          <w:rFonts w:ascii="Tahoma" w:hAnsi="Tahoma" w:cs="Tahoma"/>
          <w:sz w:val="24"/>
          <w:szCs w:val="24"/>
        </w:rPr>
        <w:tab/>
      </w:r>
      <w:r w:rsidRPr="00836161">
        <w:rPr>
          <w:rFonts w:ascii="Tahoma" w:hAnsi="Tahoma" w:cs="Tahoma"/>
          <w:sz w:val="24"/>
          <w:szCs w:val="24"/>
        </w:rPr>
        <w:tab/>
        <w:t>…</w:t>
      </w:r>
      <w:r w:rsidRPr="00836161">
        <w:rPr>
          <w:rFonts w:ascii="Tahoma" w:hAnsi="Tahoma" w:cs="Tahoma"/>
          <w:sz w:val="24"/>
          <w:szCs w:val="24"/>
        </w:rPr>
        <w:tab/>
        <w:t>5</w:t>
      </w:r>
      <w:r w:rsidRPr="00836161">
        <w:rPr>
          <w:rFonts w:ascii="Tahoma" w:hAnsi="Tahoma" w:cs="Tahoma"/>
          <w:sz w:val="24"/>
          <w:szCs w:val="24"/>
          <w:vertAlign w:val="superscript"/>
        </w:rPr>
        <w:t>TH</w:t>
      </w:r>
      <w:r w:rsidRPr="00836161">
        <w:rPr>
          <w:rFonts w:ascii="Tahoma" w:hAnsi="Tahoma" w:cs="Tahoma"/>
          <w:sz w:val="24"/>
          <w:szCs w:val="24"/>
        </w:rPr>
        <w:t xml:space="preserve"> ACCUSED</w:t>
      </w:r>
    </w:p>
    <w:p w:rsidR="00ED1ADA" w:rsidRPr="00836161" w:rsidRDefault="00ED1ADA" w:rsidP="00ED1ADA">
      <w:pPr>
        <w:pBdr>
          <w:bottom w:val="single" w:sz="12" w:space="1" w:color="auto"/>
        </w:pBdr>
        <w:spacing w:after="0" w:line="240" w:lineRule="auto"/>
        <w:jc w:val="both"/>
        <w:rPr>
          <w:rFonts w:ascii="Tahoma" w:hAnsi="Tahoma" w:cs="Tahoma"/>
          <w:b/>
          <w:sz w:val="24"/>
          <w:szCs w:val="24"/>
        </w:rPr>
      </w:pPr>
      <w:r w:rsidRPr="00836161">
        <w:rPr>
          <w:rFonts w:ascii="Tahoma" w:hAnsi="Tahoma" w:cs="Tahoma"/>
          <w:b/>
          <w:sz w:val="24"/>
          <w:szCs w:val="24"/>
        </w:rPr>
        <w:tab/>
      </w:r>
      <w:r w:rsidRPr="00836161">
        <w:rPr>
          <w:rFonts w:ascii="Tahoma" w:hAnsi="Tahoma" w:cs="Tahoma"/>
          <w:b/>
          <w:sz w:val="24"/>
          <w:szCs w:val="24"/>
        </w:rPr>
        <w:tab/>
      </w:r>
      <w:r w:rsidRPr="00836161">
        <w:rPr>
          <w:rFonts w:ascii="Tahoma" w:hAnsi="Tahoma" w:cs="Tahoma"/>
          <w:b/>
          <w:sz w:val="24"/>
          <w:szCs w:val="24"/>
        </w:rPr>
        <w:tab/>
      </w:r>
    </w:p>
    <w:p w:rsidR="00836161" w:rsidRPr="00836161" w:rsidRDefault="00836161" w:rsidP="00ED1ADA">
      <w:pPr>
        <w:jc w:val="both"/>
        <w:rPr>
          <w:rFonts w:ascii="Tahoma" w:hAnsi="Tahoma" w:cs="Tahoma"/>
          <w:b/>
          <w:sz w:val="24"/>
          <w:szCs w:val="24"/>
        </w:rPr>
      </w:pPr>
    </w:p>
    <w:p w:rsidR="00ED1ADA" w:rsidRPr="00836161" w:rsidRDefault="00ED1ADA" w:rsidP="00760713">
      <w:pPr>
        <w:pBdr>
          <w:bottom w:val="single" w:sz="12" w:space="1" w:color="auto"/>
        </w:pBdr>
        <w:spacing w:after="360" w:line="240" w:lineRule="auto"/>
        <w:jc w:val="center"/>
        <w:rPr>
          <w:rFonts w:ascii="Tahoma" w:hAnsi="Tahoma" w:cs="Tahoma"/>
          <w:b/>
          <w:sz w:val="28"/>
          <w:szCs w:val="28"/>
        </w:rPr>
      </w:pPr>
      <w:r w:rsidRPr="00836161">
        <w:rPr>
          <w:rFonts w:ascii="Tahoma" w:hAnsi="Tahoma" w:cs="Tahoma"/>
          <w:b/>
          <w:sz w:val="28"/>
          <w:szCs w:val="28"/>
        </w:rPr>
        <w:t>J U D G M E N T</w:t>
      </w:r>
    </w:p>
    <w:p w:rsidR="00ED1ADA" w:rsidRPr="00836161" w:rsidRDefault="00ED1ADA" w:rsidP="00ED1ADA">
      <w:pPr>
        <w:jc w:val="both"/>
        <w:rPr>
          <w:rFonts w:ascii="Tahoma" w:hAnsi="Tahoma" w:cs="Tahoma"/>
          <w:b/>
          <w:sz w:val="24"/>
          <w:szCs w:val="24"/>
          <w:u w:val="single"/>
        </w:rPr>
      </w:pPr>
      <w:r w:rsidRPr="00836161">
        <w:rPr>
          <w:rFonts w:ascii="Tahoma" w:hAnsi="Tahoma" w:cs="Tahoma"/>
          <w:b/>
          <w:sz w:val="24"/>
          <w:szCs w:val="24"/>
          <w:u w:val="single"/>
        </w:rPr>
        <w:t>ADINYIRA (MRS)</w:t>
      </w:r>
      <w:r w:rsidR="00836161">
        <w:rPr>
          <w:rFonts w:ascii="Tahoma" w:hAnsi="Tahoma" w:cs="Tahoma"/>
          <w:b/>
          <w:sz w:val="24"/>
          <w:szCs w:val="24"/>
          <w:u w:val="single"/>
        </w:rPr>
        <w:t xml:space="preserve">, </w:t>
      </w:r>
      <w:r w:rsidRPr="00836161">
        <w:rPr>
          <w:rFonts w:ascii="Tahoma" w:hAnsi="Tahoma" w:cs="Tahoma"/>
          <w:b/>
          <w:sz w:val="24"/>
          <w:szCs w:val="24"/>
          <w:u w:val="single"/>
        </w:rPr>
        <w:t>JSC:</w:t>
      </w:r>
      <w:r w:rsidR="00836161">
        <w:rPr>
          <w:rFonts w:ascii="Tahoma" w:hAnsi="Tahoma" w:cs="Tahoma"/>
          <w:b/>
          <w:sz w:val="24"/>
          <w:szCs w:val="24"/>
          <w:u w:val="single"/>
        </w:rPr>
        <w:t>-</w:t>
      </w:r>
    </w:p>
    <w:p w:rsidR="003342E5" w:rsidRPr="00836161" w:rsidRDefault="00AC482E" w:rsidP="00C94EF1">
      <w:pPr>
        <w:tabs>
          <w:tab w:val="left" w:pos="2280"/>
          <w:tab w:val="left" w:pos="4110"/>
        </w:tabs>
        <w:spacing w:after="100" w:afterAutospacing="1" w:line="360" w:lineRule="auto"/>
        <w:jc w:val="both"/>
        <w:rPr>
          <w:rFonts w:ascii="Tahoma" w:hAnsi="Tahoma" w:cs="Tahoma"/>
          <w:b/>
          <w:sz w:val="24"/>
          <w:szCs w:val="24"/>
        </w:rPr>
      </w:pPr>
      <w:r w:rsidRPr="00836161">
        <w:rPr>
          <w:rFonts w:ascii="Tahoma" w:hAnsi="Tahoma" w:cs="Tahoma"/>
          <w:sz w:val="24"/>
          <w:szCs w:val="24"/>
        </w:rPr>
        <w:t>This case is a reference to the Supreme  Court of a question relating to</w:t>
      </w:r>
      <w:r w:rsidR="00A548D7" w:rsidRPr="00836161">
        <w:rPr>
          <w:rFonts w:ascii="Tahoma" w:hAnsi="Tahoma" w:cs="Tahoma"/>
          <w:sz w:val="24"/>
          <w:szCs w:val="24"/>
        </w:rPr>
        <w:t xml:space="preserve"> the</w:t>
      </w:r>
      <w:r w:rsidRPr="00836161">
        <w:rPr>
          <w:rFonts w:ascii="Tahoma" w:hAnsi="Tahoma" w:cs="Tahoma"/>
          <w:sz w:val="24"/>
          <w:szCs w:val="24"/>
        </w:rPr>
        <w:t xml:space="preserve"> interpretation of article19 (2) (e) and (g) of the 1992 Constitution</w:t>
      </w:r>
      <w:r w:rsidR="00FA3160" w:rsidRPr="00836161">
        <w:rPr>
          <w:rFonts w:ascii="Tahoma" w:hAnsi="Tahoma" w:cs="Tahoma"/>
          <w:sz w:val="24"/>
          <w:szCs w:val="24"/>
        </w:rPr>
        <w:t>, on 1</w:t>
      </w:r>
      <w:r w:rsidR="00FA3160" w:rsidRPr="00836161">
        <w:rPr>
          <w:rFonts w:ascii="Tahoma" w:hAnsi="Tahoma" w:cs="Tahoma"/>
          <w:sz w:val="24"/>
          <w:szCs w:val="24"/>
          <w:vertAlign w:val="superscript"/>
        </w:rPr>
        <w:t>st</w:t>
      </w:r>
      <w:r w:rsidR="00FA3160" w:rsidRPr="00836161">
        <w:rPr>
          <w:rFonts w:ascii="Tahoma" w:hAnsi="Tahoma" w:cs="Tahoma"/>
          <w:sz w:val="24"/>
          <w:szCs w:val="24"/>
        </w:rPr>
        <w:t xml:space="preserve"> February, </w:t>
      </w:r>
      <w:r w:rsidR="00FA3160" w:rsidRPr="00836161">
        <w:rPr>
          <w:rFonts w:ascii="Tahoma" w:hAnsi="Tahoma" w:cs="Tahoma"/>
          <w:sz w:val="24"/>
          <w:szCs w:val="24"/>
        </w:rPr>
        <w:lastRenderedPageBreak/>
        <w:t>2018,</w:t>
      </w:r>
      <w:r w:rsidRPr="00836161">
        <w:rPr>
          <w:rFonts w:ascii="Tahoma" w:hAnsi="Tahoma" w:cs="Tahoma"/>
          <w:sz w:val="24"/>
          <w:szCs w:val="24"/>
        </w:rPr>
        <w:t xml:space="preserve"> by the High Court, Coram </w:t>
      </w:r>
      <w:proofErr w:type="spellStart"/>
      <w:r w:rsidRPr="00836161">
        <w:rPr>
          <w:rFonts w:ascii="Tahoma" w:hAnsi="Tahoma" w:cs="Tahoma"/>
          <w:sz w:val="24"/>
          <w:szCs w:val="24"/>
        </w:rPr>
        <w:t>Kyei</w:t>
      </w:r>
      <w:proofErr w:type="spellEnd"/>
      <w:r w:rsidRPr="00836161">
        <w:rPr>
          <w:rFonts w:ascii="Tahoma" w:hAnsi="Tahoma" w:cs="Tahoma"/>
          <w:sz w:val="24"/>
          <w:szCs w:val="24"/>
        </w:rPr>
        <w:t xml:space="preserve"> </w:t>
      </w:r>
      <w:proofErr w:type="spellStart"/>
      <w:r w:rsidRPr="00836161">
        <w:rPr>
          <w:rFonts w:ascii="Tahoma" w:hAnsi="Tahoma" w:cs="Tahoma"/>
          <w:sz w:val="24"/>
          <w:szCs w:val="24"/>
        </w:rPr>
        <w:t>Baffour</w:t>
      </w:r>
      <w:proofErr w:type="spellEnd"/>
      <w:r w:rsidRPr="00836161">
        <w:rPr>
          <w:rFonts w:ascii="Tahoma" w:hAnsi="Tahoma" w:cs="Tahoma"/>
          <w:sz w:val="24"/>
          <w:szCs w:val="24"/>
        </w:rPr>
        <w:t xml:space="preserve"> J</w:t>
      </w:r>
      <w:r w:rsidR="00987279" w:rsidRPr="00836161">
        <w:rPr>
          <w:rFonts w:ascii="Tahoma" w:hAnsi="Tahoma" w:cs="Tahoma"/>
          <w:sz w:val="24"/>
          <w:szCs w:val="24"/>
        </w:rPr>
        <w:t>,</w:t>
      </w:r>
      <w:r w:rsidRPr="00836161">
        <w:rPr>
          <w:rFonts w:ascii="Tahoma" w:hAnsi="Tahoma" w:cs="Tahoma"/>
          <w:sz w:val="24"/>
          <w:szCs w:val="24"/>
        </w:rPr>
        <w:t xml:space="preserve"> pursuant to Article 130(2) of the Constitution.</w:t>
      </w:r>
    </w:p>
    <w:p w:rsidR="009E29B2" w:rsidRPr="00836161" w:rsidRDefault="00A548D7"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case emanated from </w:t>
      </w:r>
      <w:r w:rsidR="00AC482E" w:rsidRPr="00836161">
        <w:rPr>
          <w:rFonts w:ascii="Tahoma" w:hAnsi="Tahoma" w:cs="Tahoma"/>
          <w:sz w:val="24"/>
          <w:szCs w:val="24"/>
        </w:rPr>
        <w:t xml:space="preserve">a criminal trial of the five accused person who are facing various charges </w:t>
      </w:r>
      <w:r w:rsidR="0002602F" w:rsidRPr="00836161">
        <w:rPr>
          <w:rFonts w:ascii="Tahoma" w:hAnsi="Tahoma" w:cs="Tahoma"/>
          <w:sz w:val="24"/>
          <w:szCs w:val="24"/>
        </w:rPr>
        <w:t>ranging from conspiracy to causing</w:t>
      </w:r>
      <w:r w:rsidR="00AC482E" w:rsidRPr="00836161">
        <w:rPr>
          <w:rFonts w:ascii="Tahoma" w:hAnsi="Tahoma" w:cs="Tahoma"/>
          <w:sz w:val="24"/>
          <w:szCs w:val="24"/>
        </w:rPr>
        <w:t xml:space="preserve"> </w:t>
      </w:r>
      <w:proofErr w:type="spellStart"/>
      <w:r w:rsidR="00AC482E" w:rsidRPr="00836161">
        <w:rPr>
          <w:rFonts w:ascii="Tahoma" w:hAnsi="Tahoma" w:cs="Tahoma"/>
          <w:sz w:val="24"/>
          <w:szCs w:val="24"/>
        </w:rPr>
        <w:t>financialloss</w:t>
      </w:r>
      <w:proofErr w:type="spellEnd"/>
      <w:r w:rsidR="00AC482E" w:rsidRPr="00836161">
        <w:rPr>
          <w:rFonts w:ascii="Tahoma" w:hAnsi="Tahoma" w:cs="Tahoma"/>
          <w:sz w:val="24"/>
          <w:szCs w:val="24"/>
        </w:rPr>
        <w:t xml:space="preserve"> to the State contrary to sections 23(1) and 179(A), willfully causing financial loss to the State contrary to section 179(A), conspiracy to steal contrary to sections 23(1) and 124, Stealing contrary to section 124, using public office for profit contrary to section 179(c) all of the Criminal and Other Offences Act, 1960, (Act 29).  Other charges include contravention of </w:t>
      </w:r>
      <w:proofErr w:type="spellStart"/>
      <w:r w:rsidR="00AC482E" w:rsidRPr="00836161">
        <w:rPr>
          <w:rFonts w:ascii="Tahoma" w:hAnsi="Tahoma" w:cs="Tahoma"/>
          <w:sz w:val="24"/>
          <w:szCs w:val="24"/>
        </w:rPr>
        <w:t>theProcurement</w:t>
      </w:r>
      <w:proofErr w:type="spellEnd"/>
      <w:r w:rsidR="00AC482E" w:rsidRPr="00836161">
        <w:rPr>
          <w:rFonts w:ascii="Tahoma" w:hAnsi="Tahoma" w:cs="Tahoma"/>
          <w:sz w:val="24"/>
          <w:szCs w:val="24"/>
        </w:rPr>
        <w:t xml:space="preserve"> Act contrary to sections 92(1) and 134(1)(a) of the Public </w:t>
      </w:r>
      <w:proofErr w:type="spellStart"/>
      <w:r w:rsidR="00AC482E" w:rsidRPr="00836161">
        <w:rPr>
          <w:rFonts w:ascii="Tahoma" w:hAnsi="Tahoma" w:cs="Tahoma"/>
          <w:sz w:val="24"/>
          <w:szCs w:val="24"/>
        </w:rPr>
        <w:t>ProcurementAct</w:t>
      </w:r>
      <w:proofErr w:type="spellEnd"/>
      <w:r w:rsidR="00AC482E" w:rsidRPr="00836161">
        <w:rPr>
          <w:rFonts w:ascii="Tahoma" w:hAnsi="Tahoma" w:cs="Tahoma"/>
          <w:sz w:val="24"/>
          <w:szCs w:val="24"/>
        </w:rPr>
        <w:t>, 2003, (Act 663), money laundering contrary to section 1(1)(c) of the Anti-Money Laundering Act, 2007, (Act 749) and intentionally misapplying public funds contrary to section 1(2) of the Public Property Protection Act, 1977, (SMCD 140).  The amount involved and for which the Republic claim to have lost is Four Million United States Dollars (USD$4,000.000.00).  All the accused persons have pleaded not guilty.</w:t>
      </w:r>
      <w:r w:rsidRPr="00836161">
        <w:rPr>
          <w:rFonts w:ascii="Tahoma" w:hAnsi="Tahoma" w:cs="Tahoma"/>
          <w:sz w:val="24"/>
          <w:szCs w:val="24"/>
        </w:rPr>
        <w:t xml:space="preserve"> A rendition of the facts in support of the seventeen charges against the accused persons are irrelevant for purposes of the case stated for the interpretation of article19 (2) (e) and (g) of the 1992 Constitution.</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Before the prosecution called its first witness the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lawyers made an oral application on 9 January, 2018, for the documents that the prosecution will rely on in the summary trial. The DPP acceded to the request and indicated that the prosecution would supply the lawyers with the documents available and as when more documents come into their custody in the course of the trial. The lawyers for the fourth and fifth accused persons, respectively, filed applications before the High Court praying for all the </w:t>
      </w:r>
      <w:r w:rsidR="00623D4D" w:rsidRPr="00836161">
        <w:rPr>
          <w:rFonts w:ascii="Tahoma" w:hAnsi="Tahoma" w:cs="Tahoma"/>
          <w:sz w:val="24"/>
          <w:szCs w:val="24"/>
        </w:rPr>
        <w:t xml:space="preserve">evidence the prosecution </w:t>
      </w:r>
      <w:r w:rsidRPr="00836161">
        <w:rPr>
          <w:rFonts w:ascii="Tahoma" w:hAnsi="Tahoma" w:cs="Tahoma"/>
          <w:sz w:val="24"/>
          <w:szCs w:val="24"/>
        </w:rPr>
        <w:t>will rely on to be furnished them before a</w:t>
      </w:r>
      <w:r w:rsidR="009E29B2" w:rsidRPr="00836161">
        <w:rPr>
          <w:rFonts w:ascii="Tahoma" w:hAnsi="Tahoma" w:cs="Tahoma"/>
          <w:sz w:val="24"/>
          <w:szCs w:val="24"/>
        </w:rPr>
        <w:t xml:space="preserve"> witness </w:t>
      </w:r>
      <w:r w:rsidR="00623D4D" w:rsidRPr="00836161">
        <w:rPr>
          <w:rFonts w:ascii="Tahoma" w:hAnsi="Tahoma" w:cs="Tahoma"/>
          <w:sz w:val="24"/>
          <w:szCs w:val="24"/>
        </w:rPr>
        <w:t xml:space="preserve">starts to give evidence. </w:t>
      </w:r>
      <w:r w:rsidR="009E29B2" w:rsidRPr="00836161">
        <w:rPr>
          <w:rFonts w:ascii="Tahoma" w:hAnsi="Tahoma" w:cs="Tahoma"/>
          <w:sz w:val="24"/>
          <w:szCs w:val="24"/>
        </w:rPr>
        <w:t xml:space="preserve">What they were requesting </w:t>
      </w:r>
      <w:proofErr w:type="spellStart"/>
      <w:r w:rsidR="009E29B2" w:rsidRPr="00836161">
        <w:rPr>
          <w:rFonts w:ascii="Tahoma" w:hAnsi="Tahoma" w:cs="Tahoma"/>
          <w:sz w:val="24"/>
          <w:szCs w:val="24"/>
        </w:rPr>
        <w:t>forwere</w:t>
      </w:r>
      <w:proofErr w:type="spellEnd"/>
      <w:r w:rsidR="009E29B2" w:rsidRPr="00836161">
        <w:rPr>
          <w:rFonts w:ascii="Tahoma" w:hAnsi="Tahoma" w:cs="Tahoma"/>
          <w:sz w:val="24"/>
          <w:szCs w:val="24"/>
        </w:rPr>
        <w:t xml:space="preserve">, a </w:t>
      </w:r>
      <w:r w:rsidRPr="00836161">
        <w:rPr>
          <w:rFonts w:ascii="Tahoma" w:hAnsi="Tahoma" w:cs="Tahoma"/>
          <w:sz w:val="24"/>
          <w:szCs w:val="24"/>
        </w:rPr>
        <w:t>summary of evidence, police witness statements, documents discovered by the</w:t>
      </w:r>
      <w:r w:rsidR="00623D4D" w:rsidRPr="00836161">
        <w:rPr>
          <w:rFonts w:ascii="Tahoma" w:hAnsi="Tahoma" w:cs="Tahoma"/>
          <w:sz w:val="24"/>
          <w:szCs w:val="24"/>
        </w:rPr>
        <w:t xml:space="preserve"> prosecution including those that will</w:t>
      </w:r>
      <w:r w:rsidRPr="00836161">
        <w:rPr>
          <w:rFonts w:ascii="Tahoma" w:hAnsi="Tahoma" w:cs="Tahoma"/>
          <w:sz w:val="24"/>
          <w:szCs w:val="24"/>
        </w:rPr>
        <w:t xml:space="preserve"> not be tendered. The lawyer for the fourth accused further wanted a declaration that any document or other material evidence that the prosecution may attempt to tender in </w:t>
      </w:r>
      <w:r w:rsidRPr="00836161">
        <w:rPr>
          <w:rFonts w:ascii="Tahoma" w:hAnsi="Tahoma" w:cs="Tahoma"/>
          <w:sz w:val="24"/>
          <w:szCs w:val="24"/>
        </w:rPr>
        <w:lastRenderedPageBreak/>
        <w:t>evidence without first giving the same to the accused at least three clear days before attempting to tender such evidence is inadmissible.</w:t>
      </w:r>
    </w:p>
    <w:p w:rsidR="00AC482E"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prosecution opposed the application on the grounds that it has already met with the order of the court for them to be provided with the necessary documents </w:t>
      </w:r>
      <w:r w:rsidR="001A310A" w:rsidRPr="00836161">
        <w:rPr>
          <w:rFonts w:ascii="Tahoma" w:hAnsi="Tahoma" w:cs="Tahoma"/>
          <w:sz w:val="24"/>
          <w:szCs w:val="24"/>
        </w:rPr>
        <w:t xml:space="preserve">that </w:t>
      </w:r>
      <w:r w:rsidRPr="00836161">
        <w:rPr>
          <w:rFonts w:ascii="Tahoma" w:hAnsi="Tahoma" w:cs="Tahoma"/>
          <w:sz w:val="24"/>
          <w:szCs w:val="24"/>
        </w:rPr>
        <w:t>the</w:t>
      </w:r>
      <w:r w:rsidR="001A310A" w:rsidRPr="00836161">
        <w:rPr>
          <w:rFonts w:ascii="Tahoma" w:hAnsi="Tahoma" w:cs="Tahoma"/>
          <w:sz w:val="24"/>
          <w:szCs w:val="24"/>
        </w:rPr>
        <w:t>y</w:t>
      </w:r>
      <w:r w:rsidRPr="00836161">
        <w:rPr>
          <w:rFonts w:ascii="Tahoma" w:hAnsi="Tahoma" w:cs="Tahoma"/>
          <w:sz w:val="24"/>
          <w:szCs w:val="24"/>
        </w:rPr>
        <w:t xml:space="preserve"> will rely on at the trial. That the documents were made available to the Registrar of the Court on the 10 January 2018 and that as the trial proceeds, the documents that came into their possession would be made available to the accused persons before a witness tenders them in court. And this to the prosecution is in accord with the nature of the trial which is a summary one that does not require laborious preparation of summary of evidence and a list of witnesses together with all the documents they will rely on at the trial.</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These two applications which were consolidated were founded on article 19(2) (e) and (g) of the Constitution. The applicants urged the trial court to stay the trial and refer the meaning of </w:t>
      </w:r>
      <w:r w:rsidR="00BB0C40" w:rsidRPr="00836161">
        <w:rPr>
          <w:rFonts w:ascii="Tahoma" w:hAnsi="Tahoma" w:cs="Tahoma"/>
          <w:sz w:val="24"/>
          <w:szCs w:val="24"/>
        </w:rPr>
        <w:t>article19 (</w:t>
      </w:r>
      <w:r w:rsidRPr="00836161">
        <w:rPr>
          <w:rFonts w:ascii="Tahoma" w:hAnsi="Tahoma" w:cs="Tahoma"/>
          <w:sz w:val="24"/>
          <w:szCs w:val="24"/>
        </w:rPr>
        <w:t>2) (e) and (g) to the Supreme Court for interpretation.</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 High Court therefore in compliance with Article 130 (2) referred the matter to the Supreme Court to determine the following issues:</w:t>
      </w:r>
    </w:p>
    <w:p w:rsidR="00AC482E" w:rsidRPr="00836161" w:rsidRDefault="00AC482E" w:rsidP="00C94EF1">
      <w:pPr>
        <w:pStyle w:val="ListParagraph"/>
        <w:numPr>
          <w:ilvl w:val="0"/>
          <w:numId w:val="1"/>
        </w:numPr>
        <w:spacing w:after="100" w:afterAutospacing="1" w:line="360" w:lineRule="auto"/>
        <w:jc w:val="both"/>
        <w:rPr>
          <w:rFonts w:ascii="Tahoma" w:hAnsi="Tahoma" w:cs="Tahoma"/>
          <w:b/>
          <w:sz w:val="24"/>
          <w:szCs w:val="24"/>
        </w:rPr>
      </w:pPr>
      <w:r w:rsidRPr="00836161">
        <w:rPr>
          <w:rFonts w:ascii="Tahoma" w:hAnsi="Tahoma" w:cs="Tahoma"/>
          <w:b/>
          <w:sz w:val="24"/>
          <w:szCs w:val="24"/>
        </w:rPr>
        <w:t>Whether on a true and proper interpretation and/or construction of article 19(2</w:t>
      </w:r>
      <w:r w:rsidR="009E1C58" w:rsidRPr="00836161">
        <w:rPr>
          <w:rFonts w:ascii="Tahoma" w:hAnsi="Tahoma" w:cs="Tahoma"/>
          <w:b/>
          <w:sz w:val="24"/>
          <w:szCs w:val="24"/>
        </w:rPr>
        <w:t>) (</w:t>
      </w:r>
      <w:r w:rsidRPr="00836161">
        <w:rPr>
          <w:rFonts w:ascii="Tahoma" w:hAnsi="Tahoma" w:cs="Tahoma"/>
          <w:b/>
          <w:sz w:val="24"/>
          <w:szCs w:val="24"/>
        </w:rPr>
        <w:t>e) and (g) an accused person in a summary trial conducted in accordance with Part III of the Criminal and Other Offences Procedure Act, Act 30, was entitled to comprehensive pre-trial disclosures as the accused persons have argued.</w:t>
      </w:r>
    </w:p>
    <w:p w:rsidR="00AC482E" w:rsidRPr="00836161" w:rsidRDefault="00AC482E" w:rsidP="00C94EF1">
      <w:pPr>
        <w:pStyle w:val="ListParagraph"/>
        <w:numPr>
          <w:ilvl w:val="0"/>
          <w:numId w:val="1"/>
        </w:numPr>
        <w:spacing w:after="100" w:afterAutospacing="1" w:line="360" w:lineRule="auto"/>
        <w:jc w:val="both"/>
        <w:rPr>
          <w:rFonts w:ascii="Tahoma" w:hAnsi="Tahoma" w:cs="Tahoma"/>
          <w:b/>
          <w:sz w:val="24"/>
          <w:szCs w:val="24"/>
        </w:rPr>
      </w:pPr>
      <w:r w:rsidRPr="00836161">
        <w:rPr>
          <w:rFonts w:ascii="Tahoma" w:hAnsi="Tahoma" w:cs="Tahoma"/>
          <w:b/>
          <w:sz w:val="24"/>
          <w:szCs w:val="24"/>
        </w:rPr>
        <w:t>If the answer is yes, then at what point should prosecution make the disclosures available to the accused person in view of the fact that summary trial may commence within 48 hours upon arrest and charges being proffered against the accused.</w:t>
      </w:r>
    </w:p>
    <w:p w:rsidR="00AC482E" w:rsidRPr="00836161" w:rsidRDefault="00AC482E" w:rsidP="00C94EF1">
      <w:pPr>
        <w:pStyle w:val="ListParagraph"/>
        <w:numPr>
          <w:ilvl w:val="0"/>
          <w:numId w:val="1"/>
        </w:numPr>
        <w:spacing w:after="100" w:afterAutospacing="1" w:line="360" w:lineRule="auto"/>
        <w:jc w:val="both"/>
        <w:rPr>
          <w:rFonts w:ascii="Tahoma" w:hAnsi="Tahoma" w:cs="Tahoma"/>
          <w:b/>
          <w:sz w:val="24"/>
          <w:szCs w:val="24"/>
        </w:rPr>
      </w:pPr>
      <w:r w:rsidRPr="00836161">
        <w:rPr>
          <w:rFonts w:ascii="Tahoma" w:hAnsi="Tahoma" w:cs="Tahoma"/>
          <w:b/>
          <w:sz w:val="24"/>
          <w:szCs w:val="24"/>
        </w:rPr>
        <w:t xml:space="preserve">Whether on a true and proper interpretation and construction of article 19(2)(e) (g) of the Constitution, an accused in a summary trial was </w:t>
      </w:r>
      <w:r w:rsidRPr="00836161">
        <w:rPr>
          <w:rFonts w:ascii="Tahoma" w:hAnsi="Tahoma" w:cs="Tahoma"/>
          <w:b/>
          <w:sz w:val="24"/>
          <w:szCs w:val="24"/>
        </w:rPr>
        <w:lastRenderedPageBreak/>
        <w:t>entitled to full disclosure of documents in the possession of prosecution that would not even be tendered by the prosecution as exhibit</w:t>
      </w:r>
      <w:r w:rsidR="00CC234E" w:rsidRPr="00836161">
        <w:rPr>
          <w:rFonts w:ascii="Tahoma" w:hAnsi="Tahoma" w:cs="Tahoma"/>
          <w:b/>
          <w:sz w:val="24"/>
          <w:szCs w:val="24"/>
        </w:rPr>
        <w:t>s</w:t>
      </w:r>
      <w:r w:rsidRPr="00836161">
        <w:rPr>
          <w:rFonts w:ascii="Tahoma" w:hAnsi="Tahoma" w:cs="Tahoma"/>
          <w:b/>
          <w:sz w:val="24"/>
          <w:szCs w:val="24"/>
        </w:rPr>
        <w:t xml:space="preserve"> before a trial court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It is necessary for purposes of clarity to set out</w:t>
      </w:r>
      <w:r w:rsidR="00555AAE" w:rsidRPr="00836161">
        <w:rPr>
          <w:rFonts w:ascii="Tahoma" w:hAnsi="Tahoma" w:cs="Tahoma"/>
          <w:sz w:val="24"/>
          <w:szCs w:val="24"/>
        </w:rPr>
        <w:t xml:space="preserve"> article 19(1</w:t>
      </w:r>
      <w:r w:rsidR="00BB0C40" w:rsidRPr="00836161">
        <w:rPr>
          <w:rFonts w:ascii="Tahoma" w:hAnsi="Tahoma" w:cs="Tahoma"/>
          <w:sz w:val="24"/>
          <w:szCs w:val="24"/>
        </w:rPr>
        <w:t>) in</w:t>
      </w:r>
      <w:r w:rsidR="001A310A" w:rsidRPr="00836161">
        <w:rPr>
          <w:rFonts w:ascii="Tahoma" w:hAnsi="Tahoma" w:cs="Tahoma"/>
          <w:sz w:val="24"/>
          <w:szCs w:val="24"/>
        </w:rPr>
        <w:t xml:space="preserve"> </w:t>
      </w:r>
      <w:r w:rsidR="00CC234E" w:rsidRPr="00836161">
        <w:rPr>
          <w:rFonts w:ascii="Tahoma" w:hAnsi="Tahoma" w:cs="Tahoma"/>
          <w:sz w:val="24"/>
          <w:szCs w:val="24"/>
        </w:rPr>
        <w:t>addition to</w:t>
      </w:r>
      <w:r w:rsidR="001A310A" w:rsidRPr="00836161">
        <w:rPr>
          <w:rFonts w:ascii="Tahoma" w:hAnsi="Tahoma" w:cs="Tahoma"/>
          <w:sz w:val="24"/>
          <w:szCs w:val="24"/>
        </w:rPr>
        <w:t xml:space="preserve"> </w:t>
      </w:r>
      <w:r w:rsidRPr="00836161">
        <w:rPr>
          <w:rFonts w:ascii="Tahoma" w:hAnsi="Tahoma" w:cs="Tahoma"/>
          <w:sz w:val="24"/>
          <w:szCs w:val="24"/>
        </w:rPr>
        <w:t>the relevant</w:t>
      </w:r>
      <w:r w:rsidR="0002602F" w:rsidRPr="00836161">
        <w:rPr>
          <w:rFonts w:ascii="Tahoma" w:hAnsi="Tahoma" w:cs="Tahoma"/>
          <w:sz w:val="24"/>
          <w:szCs w:val="24"/>
        </w:rPr>
        <w:t xml:space="preserve"> clauses</w:t>
      </w:r>
      <w:r w:rsidR="00CC234E" w:rsidRPr="00836161">
        <w:rPr>
          <w:rFonts w:ascii="Tahoma" w:hAnsi="Tahoma" w:cs="Tahoma"/>
          <w:sz w:val="24"/>
          <w:szCs w:val="24"/>
        </w:rPr>
        <w:t xml:space="preserve"> </w:t>
      </w:r>
      <w:r w:rsidR="00623D4D" w:rsidRPr="00836161">
        <w:rPr>
          <w:rFonts w:ascii="Tahoma" w:hAnsi="Tahoma" w:cs="Tahoma"/>
          <w:sz w:val="24"/>
          <w:szCs w:val="24"/>
        </w:rPr>
        <w:t xml:space="preserve">the </w:t>
      </w:r>
      <w:r w:rsidRPr="00836161">
        <w:rPr>
          <w:rFonts w:ascii="Tahoma" w:hAnsi="Tahoma" w:cs="Tahoma"/>
          <w:sz w:val="24"/>
          <w:szCs w:val="24"/>
        </w:rPr>
        <w:t xml:space="preserve">Supreme </w:t>
      </w:r>
      <w:r w:rsidR="00623D4D" w:rsidRPr="00836161">
        <w:rPr>
          <w:rFonts w:ascii="Tahoma" w:hAnsi="Tahoma" w:cs="Tahoma"/>
          <w:sz w:val="24"/>
          <w:szCs w:val="24"/>
        </w:rPr>
        <w:t>Court has been called upon to interpret</w:t>
      </w:r>
      <w:r w:rsidR="001A310A" w:rsidRPr="00836161">
        <w:rPr>
          <w:rFonts w:ascii="Tahoma" w:hAnsi="Tahoma" w:cs="Tahoma"/>
          <w:sz w:val="24"/>
          <w:szCs w:val="24"/>
        </w:rPr>
        <w:t>.</w:t>
      </w:r>
    </w:p>
    <w:p w:rsidR="00AC482E" w:rsidRPr="00836161" w:rsidRDefault="00CC234E"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Article</w:t>
      </w:r>
      <w:r w:rsidR="00AC482E" w:rsidRPr="00836161">
        <w:rPr>
          <w:rFonts w:ascii="Tahoma" w:hAnsi="Tahoma" w:cs="Tahoma"/>
          <w:b/>
          <w:sz w:val="24"/>
          <w:szCs w:val="24"/>
        </w:rPr>
        <w:t xml:space="preserve"> 19(1) (2) (e) and (g)</w:t>
      </w:r>
      <w:r w:rsidRPr="00836161">
        <w:rPr>
          <w:rFonts w:ascii="Tahoma" w:hAnsi="Tahoma" w:cs="Tahoma"/>
          <w:sz w:val="24"/>
          <w:szCs w:val="24"/>
        </w:rPr>
        <w:t xml:space="preserve"> provides</w:t>
      </w:r>
      <w:r w:rsidR="00AC482E" w:rsidRPr="00836161">
        <w:rPr>
          <w:rFonts w:ascii="Tahoma" w:hAnsi="Tahoma" w:cs="Tahoma"/>
          <w:sz w:val="24"/>
          <w:szCs w:val="24"/>
        </w:rPr>
        <w:t xml:space="preserve">: </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sz w:val="24"/>
          <w:szCs w:val="24"/>
        </w:rPr>
        <w:t>(1)</w:t>
      </w:r>
      <w:r w:rsidRPr="00836161">
        <w:rPr>
          <w:rFonts w:ascii="Tahoma" w:hAnsi="Tahoma" w:cs="Tahoma"/>
          <w:sz w:val="24"/>
          <w:szCs w:val="24"/>
        </w:rPr>
        <w:tab/>
      </w:r>
      <w:r w:rsidRPr="00836161">
        <w:rPr>
          <w:rFonts w:ascii="Tahoma" w:hAnsi="Tahoma" w:cs="Tahoma"/>
          <w:i/>
          <w:sz w:val="24"/>
          <w:szCs w:val="24"/>
        </w:rPr>
        <w:t xml:space="preserve">A person </w:t>
      </w:r>
      <w:r w:rsidRPr="00836161">
        <w:rPr>
          <w:rFonts w:ascii="Tahoma" w:hAnsi="Tahoma" w:cs="Tahoma"/>
          <w:b/>
          <w:bCs/>
          <w:i/>
          <w:sz w:val="24"/>
          <w:szCs w:val="24"/>
        </w:rPr>
        <w:t>charged with a criminal offence</w:t>
      </w:r>
      <w:r w:rsidRPr="00836161">
        <w:rPr>
          <w:rFonts w:ascii="Tahoma" w:hAnsi="Tahoma" w:cs="Tahoma"/>
          <w:i/>
          <w:sz w:val="24"/>
          <w:szCs w:val="24"/>
        </w:rPr>
        <w:t xml:space="preserve"> shall be given a </w:t>
      </w:r>
      <w:r w:rsidRPr="00836161">
        <w:rPr>
          <w:rFonts w:ascii="Tahoma" w:hAnsi="Tahoma" w:cs="Tahoma"/>
          <w:b/>
          <w:bCs/>
          <w:i/>
          <w:sz w:val="24"/>
          <w:szCs w:val="24"/>
        </w:rPr>
        <w:t xml:space="preserve">fair hearing </w:t>
      </w:r>
      <w:r w:rsidRPr="00836161">
        <w:rPr>
          <w:rFonts w:ascii="Tahoma" w:hAnsi="Tahoma" w:cs="Tahoma"/>
          <w:i/>
          <w:sz w:val="24"/>
          <w:szCs w:val="24"/>
        </w:rPr>
        <w:t>within a reasonable time by a court.</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i/>
          <w:sz w:val="24"/>
          <w:szCs w:val="24"/>
        </w:rPr>
        <w:t>(2)</w:t>
      </w:r>
      <w:r w:rsidRPr="00836161">
        <w:rPr>
          <w:rFonts w:ascii="Tahoma" w:hAnsi="Tahoma" w:cs="Tahoma"/>
          <w:i/>
          <w:sz w:val="24"/>
          <w:szCs w:val="24"/>
        </w:rPr>
        <w:tab/>
        <w:t>A person charged with a criminal offence shall -</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i/>
          <w:sz w:val="24"/>
          <w:szCs w:val="24"/>
        </w:rPr>
        <w:t>(e)</w:t>
      </w:r>
      <w:r w:rsidRPr="00836161">
        <w:rPr>
          <w:rFonts w:ascii="Tahoma" w:hAnsi="Tahoma" w:cs="Tahoma"/>
          <w:i/>
          <w:sz w:val="24"/>
          <w:szCs w:val="24"/>
        </w:rPr>
        <w:tab/>
        <w:t xml:space="preserve">be given </w:t>
      </w:r>
      <w:r w:rsidRPr="00836161">
        <w:rPr>
          <w:rFonts w:ascii="Tahoma" w:hAnsi="Tahoma" w:cs="Tahoma"/>
          <w:b/>
          <w:bCs/>
          <w:i/>
          <w:sz w:val="24"/>
          <w:szCs w:val="24"/>
        </w:rPr>
        <w:t>adequate time and facilities</w:t>
      </w:r>
      <w:r w:rsidRPr="00836161">
        <w:rPr>
          <w:rFonts w:ascii="Tahoma" w:hAnsi="Tahoma" w:cs="Tahoma"/>
          <w:i/>
          <w:sz w:val="24"/>
          <w:szCs w:val="24"/>
        </w:rPr>
        <w:t xml:space="preserve"> for the preparation of his </w:t>
      </w:r>
      <w:proofErr w:type="spellStart"/>
      <w:r w:rsidRPr="00836161">
        <w:rPr>
          <w:rFonts w:ascii="Tahoma" w:hAnsi="Tahoma" w:cs="Tahoma"/>
          <w:i/>
          <w:sz w:val="24"/>
          <w:szCs w:val="24"/>
        </w:rPr>
        <w:t>defence</w:t>
      </w:r>
      <w:proofErr w:type="spellEnd"/>
      <w:r w:rsidRPr="00836161">
        <w:rPr>
          <w:rFonts w:ascii="Tahoma" w:hAnsi="Tahoma" w:cs="Tahoma"/>
          <w:i/>
          <w:sz w:val="24"/>
          <w:szCs w:val="24"/>
        </w:rPr>
        <w:t>;</w:t>
      </w:r>
    </w:p>
    <w:p w:rsidR="00987279" w:rsidRPr="00836161" w:rsidRDefault="00AC482E" w:rsidP="00C94EF1">
      <w:pPr>
        <w:spacing w:after="50" w:line="360" w:lineRule="auto"/>
        <w:ind w:left="720"/>
        <w:jc w:val="both"/>
        <w:rPr>
          <w:rFonts w:ascii="Tahoma" w:hAnsi="Tahoma" w:cs="Tahoma"/>
          <w:sz w:val="24"/>
          <w:szCs w:val="24"/>
        </w:rPr>
      </w:pPr>
      <w:r w:rsidRPr="00836161">
        <w:rPr>
          <w:rFonts w:ascii="Tahoma" w:hAnsi="Tahoma" w:cs="Tahoma"/>
          <w:i/>
          <w:sz w:val="24"/>
          <w:szCs w:val="24"/>
        </w:rPr>
        <w:t>(g)</w:t>
      </w:r>
      <w:r w:rsidRPr="00836161">
        <w:rPr>
          <w:rFonts w:ascii="Tahoma" w:hAnsi="Tahoma" w:cs="Tahoma"/>
          <w:i/>
          <w:sz w:val="24"/>
          <w:szCs w:val="24"/>
        </w:rPr>
        <w:tab/>
      </w:r>
      <w:proofErr w:type="gramStart"/>
      <w:r w:rsidRPr="00836161">
        <w:rPr>
          <w:rFonts w:ascii="Tahoma" w:hAnsi="Tahoma" w:cs="Tahoma"/>
          <w:i/>
          <w:sz w:val="24"/>
          <w:szCs w:val="24"/>
        </w:rPr>
        <w:t>be</w:t>
      </w:r>
      <w:proofErr w:type="gramEnd"/>
      <w:r w:rsidRPr="00836161">
        <w:rPr>
          <w:rFonts w:ascii="Tahoma" w:hAnsi="Tahoma" w:cs="Tahoma"/>
          <w:i/>
          <w:sz w:val="24"/>
          <w:szCs w:val="24"/>
        </w:rPr>
        <w:t xml:space="preserve"> afforded </w:t>
      </w:r>
      <w:r w:rsidRPr="00836161">
        <w:rPr>
          <w:rFonts w:ascii="Tahoma" w:hAnsi="Tahoma" w:cs="Tahoma"/>
          <w:b/>
          <w:bCs/>
          <w:i/>
          <w:sz w:val="24"/>
          <w:szCs w:val="24"/>
        </w:rPr>
        <w:t>facilities to examine</w:t>
      </w:r>
      <w:r w:rsidRPr="00836161">
        <w:rPr>
          <w:rFonts w:ascii="Tahoma" w:hAnsi="Tahoma" w:cs="Tahoma"/>
          <w:i/>
          <w:sz w:val="24"/>
          <w:szCs w:val="24"/>
        </w:rPr>
        <w:t>, in person or by his lawyer, the witnesses called by the prosecution before the court, and to obtain the attendance and carry out the examination of witnesses to testify on the same conditions as those applicable to witnesses called by the prosecution.</w:t>
      </w:r>
      <w:r w:rsidR="00555AAE" w:rsidRPr="00836161">
        <w:rPr>
          <w:rFonts w:ascii="Tahoma" w:hAnsi="Tahoma" w:cs="Tahoma"/>
          <w:sz w:val="24"/>
          <w:szCs w:val="24"/>
        </w:rPr>
        <w:t>[ Emphasis supplied]</w:t>
      </w:r>
    </w:p>
    <w:p w:rsidR="00987279" w:rsidRPr="00836161" w:rsidRDefault="00987279" w:rsidP="00C94EF1">
      <w:pPr>
        <w:spacing w:after="50" w:line="360" w:lineRule="auto"/>
        <w:jc w:val="both"/>
        <w:rPr>
          <w:rFonts w:ascii="Tahoma" w:hAnsi="Tahoma" w:cs="Tahoma"/>
          <w:i/>
          <w:sz w:val="24"/>
          <w:szCs w:val="24"/>
        </w:rPr>
      </w:pPr>
    </w:p>
    <w:p w:rsidR="00B1598F" w:rsidRPr="00836161" w:rsidRDefault="00AC482E" w:rsidP="00C94EF1">
      <w:pPr>
        <w:spacing w:after="50" w:line="360" w:lineRule="auto"/>
        <w:jc w:val="both"/>
        <w:rPr>
          <w:rFonts w:ascii="Tahoma" w:hAnsi="Tahoma" w:cs="Tahoma"/>
          <w:sz w:val="24"/>
          <w:szCs w:val="24"/>
        </w:rPr>
      </w:pPr>
      <w:r w:rsidRPr="00836161">
        <w:rPr>
          <w:rFonts w:ascii="Tahoma" w:hAnsi="Tahoma" w:cs="Tahoma"/>
          <w:sz w:val="24"/>
          <w:szCs w:val="24"/>
        </w:rPr>
        <w:t xml:space="preserve">Ghana is a State party to major international </w:t>
      </w:r>
      <w:r w:rsidR="00345483" w:rsidRPr="00836161">
        <w:rPr>
          <w:rFonts w:ascii="Tahoma" w:hAnsi="Tahoma" w:cs="Tahoma"/>
          <w:sz w:val="24"/>
          <w:szCs w:val="24"/>
        </w:rPr>
        <w:t xml:space="preserve">conventions prescribing fundamental   </w:t>
      </w:r>
      <w:r w:rsidRPr="00836161">
        <w:rPr>
          <w:rFonts w:ascii="Tahoma" w:hAnsi="Tahoma" w:cs="Tahoma"/>
          <w:sz w:val="24"/>
          <w:szCs w:val="24"/>
        </w:rPr>
        <w:t>human right</w:t>
      </w:r>
      <w:r w:rsidR="00C8422C" w:rsidRPr="00836161">
        <w:rPr>
          <w:rFonts w:ascii="Tahoma" w:hAnsi="Tahoma" w:cs="Tahoma"/>
          <w:sz w:val="24"/>
          <w:szCs w:val="24"/>
        </w:rPr>
        <w:t>s</w:t>
      </w:r>
      <w:r w:rsidRPr="00836161">
        <w:rPr>
          <w:rFonts w:ascii="Tahoma" w:hAnsi="Tahoma" w:cs="Tahoma"/>
          <w:sz w:val="24"/>
          <w:szCs w:val="24"/>
        </w:rPr>
        <w:t xml:space="preserve"> including  the</w:t>
      </w:r>
      <w:r w:rsidRPr="00836161">
        <w:rPr>
          <w:rFonts w:ascii="Tahoma" w:hAnsi="Tahoma" w:cs="Tahoma"/>
          <w:b/>
          <w:sz w:val="24"/>
          <w:szCs w:val="24"/>
        </w:rPr>
        <w:t xml:space="preserve"> Universal Declaration of Human Rights[UDHR],</w:t>
      </w:r>
      <w:r w:rsidR="00CC234E" w:rsidRPr="00836161">
        <w:rPr>
          <w:rFonts w:ascii="Tahoma" w:hAnsi="Tahoma" w:cs="Tahoma"/>
          <w:b/>
          <w:sz w:val="24"/>
          <w:szCs w:val="24"/>
        </w:rPr>
        <w:t xml:space="preserve"> </w:t>
      </w:r>
      <w:r w:rsidRPr="00836161">
        <w:rPr>
          <w:rFonts w:ascii="Tahoma" w:hAnsi="Tahoma" w:cs="Tahoma"/>
          <w:sz w:val="24"/>
          <w:szCs w:val="24"/>
        </w:rPr>
        <w:t>and</w:t>
      </w:r>
      <w:r w:rsidR="00CC234E" w:rsidRPr="00836161">
        <w:rPr>
          <w:rFonts w:ascii="Tahoma" w:hAnsi="Tahoma" w:cs="Tahoma"/>
          <w:sz w:val="24"/>
          <w:szCs w:val="24"/>
        </w:rPr>
        <w:t xml:space="preserve"> </w:t>
      </w:r>
      <w:r w:rsidR="004F0EE0" w:rsidRPr="00836161">
        <w:rPr>
          <w:rFonts w:ascii="Tahoma" w:hAnsi="Tahoma" w:cs="Tahoma"/>
          <w:b/>
          <w:sz w:val="24"/>
          <w:szCs w:val="24"/>
        </w:rPr>
        <w:t>the International Covenant</w:t>
      </w:r>
      <w:r w:rsidR="00CC234E" w:rsidRPr="00836161">
        <w:rPr>
          <w:rFonts w:ascii="Tahoma" w:hAnsi="Tahoma" w:cs="Tahoma"/>
          <w:b/>
          <w:sz w:val="24"/>
          <w:szCs w:val="24"/>
        </w:rPr>
        <w:t xml:space="preserve"> </w:t>
      </w:r>
      <w:r w:rsidR="004F0EE0" w:rsidRPr="00836161">
        <w:rPr>
          <w:rFonts w:ascii="Tahoma" w:hAnsi="Tahoma" w:cs="Tahoma"/>
          <w:b/>
          <w:sz w:val="24"/>
          <w:szCs w:val="24"/>
        </w:rPr>
        <w:t>on Civil and Political Rights [</w:t>
      </w:r>
      <w:r w:rsidRPr="00836161">
        <w:rPr>
          <w:rFonts w:ascii="Tahoma" w:hAnsi="Tahoma" w:cs="Tahoma"/>
          <w:b/>
          <w:sz w:val="24"/>
          <w:szCs w:val="24"/>
        </w:rPr>
        <w:t>CCPR]</w:t>
      </w:r>
      <w:r w:rsidR="00CC234E" w:rsidRPr="00836161">
        <w:rPr>
          <w:rFonts w:ascii="Tahoma" w:hAnsi="Tahoma" w:cs="Tahoma"/>
          <w:b/>
          <w:sz w:val="24"/>
          <w:szCs w:val="24"/>
        </w:rPr>
        <w:t xml:space="preserve"> </w:t>
      </w:r>
      <w:r w:rsidRPr="00836161">
        <w:rPr>
          <w:rFonts w:ascii="Tahoma" w:hAnsi="Tahoma" w:cs="Tahoma"/>
          <w:sz w:val="24"/>
          <w:szCs w:val="24"/>
        </w:rPr>
        <w:t>adopted by the General Assembly of the</w:t>
      </w:r>
      <w:r w:rsidR="008E6617" w:rsidRPr="00836161">
        <w:rPr>
          <w:rFonts w:ascii="Tahoma" w:hAnsi="Tahoma" w:cs="Tahoma"/>
          <w:sz w:val="24"/>
          <w:szCs w:val="24"/>
        </w:rPr>
        <w:t xml:space="preserve"> </w:t>
      </w:r>
      <w:r w:rsidR="00151674" w:rsidRPr="00836161">
        <w:rPr>
          <w:rFonts w:ascii="Tahoma" w:hAnsi="Tahoma" w:cs="Tahoma"/>
          <w:sz w:val="24"/>
          <w:szCs w:val="24"/>
        </w:rPr>
        <w:t xml:space="preserve">United </w:t>
      </w:r>
      <w:r w:rsidRPr="00836161">
        <w:rPr>
          <w:rFonts w:ascii="Tahoma" w:hAnsi="Tahoma" w:cs="Tahoma"/>
          <w:sz w:val="24"/>
          <w:szCs w:val="24"/>
        </w:rPr>
        <w:t>Nations on 19 December </w:t>
      </w:r>
      <w:r w:rsidRPr="00836161">
        <w:rPr>
          <w:rFonts w:ascii="Tahoma" w:hAnsi="Tahoma" w:cs="Tahoma"/>
          <w:bCs/>
          <w:sz w:val="24"/>
          <w:szCs w:val="24"/>
        </w:rPr>
        <w:t>1966</w:t>
      </w:r>
      <w:r w:rsidR="008E6617" w:rsidRPr="00836161">
        <w:rPr>
          <w:rFonts w:ascii="Tahoma" w:hAnsi="Tahoma" w:cs="Tahoma"/>
          <w:bCs/>
          <w:sz w:val="24"/>
          <w:szCs w:val="24"/>
        </w:rPr>
        <w:t>.</w:t>
      </w:r>
      <w:r w:rsidR="004F0EE0" w:rsidRPr="00836161">
        <w:rPr>
          <w:rFonts w:ascii="Tahoma" w:hAnsi="Tahoma" w:cs="Tahoma"/>
          <w:sz w:val="24"/>
          <w:szCs w:val="24"/>
        </w:rPr>
        <w:t xml:space="preserve"> Ghana ratified the </w:t>
      </w:r>
      <w:r w:rsidRPr="00836161">
        <w:rPr>
          <w:rFonts w:ascii="Tahoma" w:hAnsi="Tahoma" w:cs="Tahoma"/>
          <w:sz w:val="24"/>
          <w:szCs w:val="24"/>
        </w:rPr>
        <w:t xml:space="preserve">CCPR on </w:t>
      </w:r>
      <w:r w:rsidR="00CC234E" w:rsidRPr="00836161">
        <w:rPr>
          <w:rFonts w:ascii="Tahoma" w:hAnsi="Tahoma" w:cs="Tahoma"/>
          <w:sz w:val="24"/>
          <w:szCs w:val="24"/>
        </w:rPr>
        <w:t xml:space="preserve">7 </w:t>
      </w:r>
      <w:r w:rsidRPr="00836161">
        <w:rPr>
          <w:rFonts w:ascii="Tahoma" w:hAnsi="Tahoma" w:cs="Tahoma"/>
          <w:sz w:val="24"/>
          <w:szCs w:val="24"/>
        </w:rPr>
        <w:t>September</w:t>
      </w:r>
      <w:r w:rsidR="00CC234E" w:rsidRPr="00836161">
        <w:rPr>
          <w:rFonts w:ascii="Tahoma" w:hAnsi="Tahoma" w:cs="Tahoma"/>
          <w:sz w:val="24"/>
          <w:szCs w:val="24"/>
        </w:rPr>
        <w:t>, 2000</w:t>
      </w:r>
      <w:r w:rsidRPr="00836161">
        <w:rPr>
          <w:rFonts w:ascii="Tahoma" w:hAnsi="Tahoma" w:cs="Tahoma"/>
          <w:b/>
          <w:sz w:val="24"/>
          <w:szCs w:val="24"/>
        </w:rPr>
        <w:t>.</w:t>
      </w:r>
      <w:r w:rsidR="00CC234E" w:rsidRPr="00836161">
        <w:rPr>
          <w:rFonts w:ascii="Tahoma" w:hAnsi="Tahoma" w:cs="Tahoma"/>
          <w:b/>
          <w:sz w:val="24"/>
          <w:szCs w:val="24"/>
        </w:rPr>
        <w:t xml:space="preserve"> </w:t>
      </w:r>
      <w:r w:rsidRPr="00836161">
        <w:rPr>
          <w:rFonts w:ascii="Tahoma" w:hAnsi="Tahoma" w:cs="Tahoma"/>
          <w:b/>
          <w:sz w:val="24"/>
          <w:szCs w:val="24"/>
        </w:rPr>
        <w:t xml:space="preserve"> </w:t>
      </w:r>
      <w:r w:rsidRPr="00836161">
        <w:rPr>
          <w:rFonts w:ascii="Tahoma" w:hAnsi="Tahoma" w:cs="Tahoma"/>
          <w:sz w:val="24"/>
          <w:szCs w:val="24"/>
        </w:rPr>
        <w:t xml:space="preserve">Our Chapter 5 on Fundamental Human </w:t>
      </w:r>
      <w:r w:rsidR="00555AAE" w:rsidRPr="00836161">
        <w:rPr>
          <w:rFonts w:ascii="Tahoma" w:hAnsi="Tahoma" w:cs="Tahoma"/>
          <w:sz w:val="24"/>
          <w:szCs w:val="24"/>
        </w:rPr>
        <w:t>Rights and</w:t>
      </w:r>
      <w:r w:rsidR="001845D1" w:rsidRPr="00836161">
        <w:rPr>
          <w:rFonts w:ascii="Tahoma" w:hAnsi="Tahoma" w:cs="Tahoma"/>
          <w:sz w:val="24"/>
          <w:szCs w:val="24"/>
        </w:rPr>
        <w:t xml:space="preserve"> Freedoms </w:t>
      </w:r>
      <w:r w:rsidRPr="00836161">
        <w:rPr>
          <w:rFonts w:ascii="Tahoma" w:hAnsi="Tahoma" w:cs="Tahoma"/>
          <w:sz w:val="24"/>
          <w:szCs w:val="24"/>
        </w:rPr>
        <w:t xml:space="preserve">is </w:t>
      </w:r>
      <w:r w:rsidR="001845D1" w:rsidRPr="00836161">
        <w:rPr>
          <w:rFonts w:ascii="Tahoma" w:hAnsi="Tahoma" w:cs="Tahoma"/>
          <w:sz w:val="24"/>
          <w:szCs w:val="24"/>
        </w:rPr>
        <w:t xml:space="preserve">a direct </w:t>
      </w:r>
      <w:r w:rsidR="009E1C58" w:rsidRPr="00836161">
        <w:rPr>
          <w:rFonts w:ascii="Tahoma" w:hAnsi="Tahoma" w:cs="Tahoma"/>
          <w:sz w:val="24"/>
          <w:szCs w:val="24"/>
        </w:rPr>
        <w:t>incorporation of</w:t>
      </w:r>
      <w:r w:rsidR="001A310A" w:rsidRPr="00836161">
        <w:rPr>
          <w:rFonts w:ascii="Tahoma" w:hAnsi="Tahoma" w:cs="Tahoma"/>
          <w:sz w:val="24"/>
          <w:szCs w:val="24"/>
        </w:rPr>
        <w:t xml:space="preserve"> the international bill o</w:t>
      </w:r>
      <w:r w:rsidR="001845D1" w:rsidRPr="00836161">
        <w:rPr>
          <w:rFonts w:ascii="Tahoma" w:hAnsi="Tahoma" w:cs="Tahoma"/>
          <w:sz w:val="24"/>
          <w:szCs w:val="24"/>
        </w:rPr>
        <w:t>f rights</w:t>
      </w:r>
      <w:r w:rsidR="00CC234E" w:rsidRPr="00836161">
        <w:rPr>
          <w:rFonts w:ascii="Tahoma" w:hAnsi="Tahoma" w:cs="Tahoma"/>
          <w:sz w:val="24"/>
          <w:szCs w:val="24"/>
        </w:rPr>
        <w:t xml:space="preserve"> </w:t>
      </w:r>
      <w:r w:rsidRPr="00836161">
        <w:rPr>
          <w:rFonts w:ascii="Tahoma" w:hAnsi="Tahoma" w:cs="Tahoma"/>
          <w:sz w:val="24"/>
          <w:szCs w:val="24"/>
        </w:rPr>
        <w:t xml:space="preserve">based on universal human rights </w:t>
      </w:r>
      <w:r w:rsidR="00CC234E" w:rsidRPr="00836161">
        <w:rPr>
          <w:rFonts w:ascii="Tahoma" w:hAnsi="Tahoma" w:cs="Tahoma"/>
          <w:sz w:val="24"/>
          <w:szCs w:val="24"/>
        </w:rPr>
        <w:t xml:space="preserve">and freedoms </w:t>
      </w:r>
      <w:r w:rsidRPr="00836161">
        <w:rPr>
          <w:rFonts w:ascii="Tahoma" w:hAnsi="Tahoma" w:cs="Tahoma"/>
          <w:sz w:val="24"/>
          <w:szCs w:val="24"/>
        </w:rPr>
        <w:t xml:space="preserve">contained in the </w:t>
      </w:r>
      <w:r w:rsidR="00266F31" w:rsidRPr="00836161">
        <w:rPr>
          <w:rFonts w:ascii="Tahoma" w:hAnsi="Tahoma" w:cs="Tahoma"/>
          <w:sz w:val="24"/>
          <w:szCs w:val="24"/>
        </w:rPr>
        <w:t xml:space="preserve">UDHR. </w:t>
      </w:r>
      <w:r w:rsidR="00345483" w:rsidRPr="00836161">
        <w:rPr>
          <w:rFonts w:ascii="Tahoma" w:hAnsi="Tahoma" w:cs="Tahoma"/>
          <w:sz w:val="24"/>
          <w:szCs w:val="24"/>
        </w:rPr>
        <w:t>Our</w:t>
      </w:r>
      <w:r w:rsidRPr="00836161">
        <w:rPr>
          <w:rFonts w:ascii="Tahoma" w:hAnsi="Tahoma" w:cs="Tahoma"/>
          <w:sz w:val="24"/>
          <w:szCs w:val="24"/>
        </w:rPr>
        <w:t xml:space="preserve"> Article 19</w:t>
      </w:r>
      <w:r w:rsidR="00CC234E" w:rsidRPr="00836161">
        <w:rPr>
          <w:rFonts w:ascii="Tahoma" w:hAnsi="Tahoma" w:cs="Tahoma"/>
          <w:sz w:val="24"/>
          <w:szCs w:val="24"/>
        </w:rPr>
        <w:t xml:space="preserve"> </w:t>
      </w:r>
      <w:r w:rsidR="00987279" w:rsidRPr="00836161">
        <w:rPr>
          <w:rFonts w:ascii="Tahoma" w:hAnsi="Tahoma" w:cs="Tahoma"/>
          <w:sz w:val="24"/>
          <w:szCs w:val="24"/>
        </w:rPr>
        <w:t xml:space="preserve">which </w:t>
      </w:r>
      <w:r w:rsidR="00B1598F" w:rsidRPr="00836161">
        <w:rPr>
          <w:rFonts w:ascii="Tahoma" w:hAnsi="Tahoma" w:cs="Tahoma"/>
          <w:sz w:val="24"/>
          <w:szCs w:val="24"/>
        </w:rPr>
        <w:t>reflects</w:t>
      </w:r>
      <w:r w:rsidR="00CC234E" w:rsidRPr="00836161">
        <w:rPr>
          <w:rFonts w:ascii="Tahoma" w:hAnsi="Tahoma" w:cs="Tahoma"/>
          <w:sz w:val="24"/>
          <w:szCs w:val="24"/>
        </w:rPr>
        <w:t xml:space="preserve"> </w:t>
      </w:r>
      <w:r w:rsidR="00B1598F" w:rsidRPr="00836161">
        <w:rPr>
          <w:rFonts w:ascii="Tahoma" w:hAnsi="Tahoma" w:cs="Tahoma"/>
          <w:sz w:val="24"/>
          <w:szCs w:val="24"/>
        </w:rPr>
        <w:t xml:space="preserve">article 10 of the </w:t>
      </w:r>
      <w:r w:rsidR="00987279" w:rsidRPr="00836161">
        <w:rPr>
          <w:rFonts w:ascii="Tahoma" w:hAnsi="Tahoma" w:cs="Tahoma"/>
          <w:sz w:val="24"/>
          <w:szCs w:val="24"/>
        </w:rPr>
        <w:t>UDHR is</w:t>
      </w:r>
      <w:r w:rsidRPr="00836161">
        <w:rPr>
          <w:rFonts w:ascii="Tahoma" w:hAnsi="Tahoma" w:cs="Tahoma"/>
          <w:sz w:val="24"/>
          <w:szCs w:val="24"/>
        </w:rPr>
        <w:t xml:space="preserve"> in </w:t>
      </w:r>
      <w:proofErr w:type="spellStart"/>
      <w:r w:rsidRPr="00836161">
        <w:rPr>
          <w:rFonts w:ascii="Tahoma" w:hAnsi="Tahoma" w:cs="Tahoma"/>
          <w:sz w:val="24"/>
          <w:szCs w:val="24"/>
        </w:rPr>
        <w:t>p</w:t>
      </w:r>
      <w:r w:rsidR="004F0EE0" w:rsidRPr="00836161">
        <w:rPr>
          <w:rFonts w:ascii="Tahoma" w:hAnsi="Tahoma" w:cs="Tahoma"/>
          <w:sz w:val="24"/>
          <w:szCs w:val="24"/>
        </w:rPr>
        <w:t>ari</w:t>
      </w:r>
      <w:proofErr w:type="spellEnd"/>
      <w:r w:rsidR="004F0EE0" w:rsidRPr="00836161">
        <w:rPr>
          <w:rFonts w:ascii="Tahoma" w:hAnsi="Tahoma" w:cs="Tahoma"/>
          <w:sz w:val="24"/>
          <w:szCs w:val="24"/>
        </w:rPr>
        <w:t xml:space="preserve"> </w:t>
      </w:r>
      <w:proofErr w:type="spellStart"/>
      <w:r w:rsidR="004F0EE0" w:rsidRPr="00836161">
        <w:rPr>
          <w:rFonts w:ascii="Tahoma" w:hAnsi="Tahoma" w:cs="Tahoma"/>
          <w:sz w:val="24"/>
          <w:szCs w:val="24"/>
        </w:rPr>
        <w:t>materia</w:t>
      </w:r>
      <w:proofErr w:type="spellEnd"/>
      <w:r w:rsidR="004F0EE0" w:rsidRPr="00836161">
        <w:rPr>
          <w:rFonts w:ascii="Tahoma" w:hAnsi="Tahoma" w:cs="Tahoma"/>
          <w:sz w:val="24"/>
          <w:szCs w:val="24"/>
        </w:rPr>
        <w:t xml:space="preserve"> with article 14 of </w:t>
      </w:r>
      <w:r w:rsidRPr="00836161">
        <w:rPr>
          <w:rFonts w:ascii="Tahoma" w:hAnsi="Tahoma" w:cs="Tahoma"/>
          <w:sz w:val="24"/>
          <w:szCs w:val="24"/>
        </w:rPr>
        <w:t>CCPR. It will</w:t>
      </w:r>
      <w:r w:rsidR="008E6617" w:rsidRPr="00836161">
        <w:rPr>
          <w:rFonts w:ascii="Tahoma" w:hAnsi="Tahoma" w:cs="Tahoma"/>
          <w:sz w:val="24"/>
          <w:szCs w:val="24"/>
        </w:rPr>
        <w:t xml:space="preserve"> therefore be useful to set out </w:t>
      </w:r>
      <w:r w:rsidR="00AB1694" w:rsidRPr="00836161">
        <w:rPr>
          <w:rFonts w:ascii="Tahoma" w:hAnsi="Tahoma" w:cs="Tahoma"/>
          <w:sz w:val="24"/>
          <w:szCs w:val="24"/>
        </w:rPr>
        <w:t xml:space="preserve">the relevant provisions of </w:t>
      </w:r>
      <w:r w:rsidR="008E6617" w:rsidRPr="00836161">
        <w:rPr>
          <w:rFonts w:ascii="Tahoma" w:hAnsi="Tahoma" w:cs="Tahoma"/>
          <w:sz w:val="24"/>
          <w:szCs w:val="24"/>
        </w:rPr>
        <w:t>these international conventions</w:t>
      </w:r>
      <w:r w:rsidRPr="00836161">
        <w:rPr>
          <w:rFonts w:ascii="Tahoma" w:hAnsi="Tahoma" w:cs="Tahoma"/>
          <w:sz w:val="24"/>
          <w:szCs w:val="24"/>
        </w:rPr>
        <w:t xml:space="preserve"> as well.</w:t>
      </w:r>
    </w:p>
    <w:p w:rsidR="00E46655"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 xml:space="preserve">Article 10 of the Universal Declaration of Human Rights </w:t>
      </w:r>
      <w:r w:rsidR="00B1598F" w:rsidRPr="00836161">
        <w:rPr>
          <w:rFonts w:ascii="Tahoma" w:hAnsi="Tahoma" w:cs="Tahoma"/>
          <w:sz w:val="24"/>
          <w:szCs w:val="24"/>
        </w:rPr>
        <w:t>provides</w:t>
      </w:r>
      <w:r w:rsidRPr="00836161">
        <w:rPr>
          <w:rFonts w:ascii="Tahoma" w:hAnsi="Tahoma" w:cs="Tahoma"/>
          <w:sz w:val="24"/>
          <w:szCs w:val="24"/>
        </w:rPr>
        <w:t>:</w:t>
      </w:r>
    </w:p>
    <w:p w:rsidR="00AC482E" w:rsidRPr="00836161" w:rsidRDefault="00AC482E" w:rsidP="00C94EF1">
      <w:pPr>
        <w:spacing w:after="100" w:afterAutospacing="1" w:line="360" w:lineRule="auto"/>
        <w:ind w:left="720"/>
        <w:jc w:val="both"/>
        <w:rPr>
          <w:rFonts w:ascii="Tahoma" w:hAnsi="Tahoma" w:cs="Tahoma"/>
          <w:sz w:val="24"/>
          <w:szCs w:val="24"/>
        </w:rPr>
      </w:pPr>
      <w:r w:rsidRPr="00836161">
        <w:rPr>
          <w:rFonts w:ascii="Tahoma" w:hAnsi="Tahoma" w:cs="Tahoma"/>
          <w:i/>
          <w:sz w:val="24"/>
          <w:szCs w:val="24"/>
        </w:rPr>
        <w:lastRenderedPageBreak/>
        <w:t>“Everyone is entitled in full equality to a fair and public hearing by an independent and impartial tribunal, in the determination of his right and obligation of any criminal charge against him”</w:t>
      </w:r>
    </w:p>
    <w:p w:rsidR="00AC482E" w:rsidRPr="00836161" w:rsidRDefault="00AA117B"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 xml:space="preserve">Article 14 (1) (3) (b) (e) of </w:t>
      </w:r>
      <w:r w:rsidR="00AC482E" w:rsidRPr="00836161">
        <w:rPr>
          <w:rFonts w:ascii="Tahoma" w:hAnsi="Tahoma" w:cs="Tahoma"/>
          <w:b/>
          <w:sz w:val="24"/>
          <w:szCs w:val="24"/>
        </w:rPr>
        <w:t>CCPR</w:t>
      </w:r>
      <w:r w:rsidR="00AC482E" w:rsidRPr="00836161">
        <w:rPr>
          <w:rFonts w:ascii="Tahoma" w:hAnsi="Tahoma" w:cs="Tahoma"/>
          <w:sz w:val="24"/>
          <w:szCs w:val="24"/>
        </w:rPr>
        <w:t xml:space="preserve"> provides:</w:t>
      </w:r>
    </w:p>
    <w:p w:rsidR="00555AA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sz w:val="24"/>
          <w:szCs w:val="24"/>
        </w:rPr>
        <w:t xml:space="preserve">1. </w:t>
      </w:r>
      <w:r w:rsidRPr="00836161">
        <w:rPr>
          <w:rFonts w:ascii="Tahoma" w:hAnsi="Tahoma" w:cs="Tahoma"/>
          <w:i/>
          <w:sz w:val="24"/>
          <w:szCs w:val="24"/>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sz w:val="24"/>
          <w:szCs w:val="24"/>
        </w:rPr>
        <w:t xml:space="preserve">3. </w:t>
      </w:r>
      <w:r w:rsidRPr="00836161">
        <w:rPr>
          <w:rFonts w:ascii="Tahoma" w:hAnsi="Tahoma" w:cs="Tahoma"/>
          <w:i/>
          <w:sz w:val="24"/>
          <w:szCs w:val="24"/>
        </w:rPr>
        <w:t>In the determination of any criminal charge against him, everyone shall be entitled to the following minimum guarantees, in full equality:</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i/>
          <w:sz w:val="24"/>
          <w:szCs w:val="24"/>
        </w:rPr>
        <w:t xml:space="preserve"> (b) To have adequate time and facilities for the preparation of his </w:t>
      </w:r>
      <w:proofErr w:type="spellStart"/>
      <w:r w:rsidRPr="00836161">
        <w:rPr>
          <w:rFonts w:ascii="Tahoma" w:hAnsi="Tahoma" w:cs="Tahoma"/>
          <w:i/>
          <w:sz w:val="24"/>
          <w:szCs w:val="24"/>
        </w:rPr>
        <w:t>defence</w:t>
      </w:r>
      <w:proofErr w:type="spellEnd"/>
      <w:r w:rsidRPr="00836161">
        <w:rPr>
          <w:rFonts w:ascii="Tahoma" w:hAnsi="Tahoma" w:cs="Tahoma"/>
          <w:i/>
          <w:sz w:val="24"/>
          <w:szCs w:val="24"/>
        </w:rPr>
        <w:t xml:space="preserve"> and to communicate with counsel of his own choosing;</w:t>
      </w:r>
    </w:p>
    <w:p w:rsidR="00AC482E" w:rsidRPr="00836161" w:rsidRDefault="00AC482E" w:rsidP="00C94EF1">
      <w:pPr>
        <w:tabs>
          <w:tab w:val="left" w:pos="5595"/>
        </w:tabs>
        <w:spacing w:after="50" w:line="360" w:lineRule="auto"/>
        <w:ind w:left="720"/>
        <w:jc w:val="both"/>
        <w:rPr>
          <w:rFonts w:ascii="Tahoma" w:hAnsi="Tahoma" w:cs="Tahoma"/>
          <w:i/>
          <w:sz w:val="24"/>
          <w:szCs w:val="24"/>
        </w:rPr>
      </w:pPr>
      <w:r w:rsidRPr="00836161">
        <w:rPr>
          <w:rFonts w:ascii="Tahoma" w:hAnsi="Tahoma" w:cs="Tahoma"/>
          <w:i/>
          <w:sz w:val="24"/>
          <w:szCs w:val="24"/>
        </w:rPr>
        <w:t xml:space="preserve"> (c) To be tried without undue delay;</w:t>
      </w:r>
      <w:r w:rsidR="00A20D1C" w:rsidRPr="00836161">
        <w:rPr>
          <w:rFonts w:ascii="Tahoma" w:hAnsi="Tahoma" w:cs="Tahoma"/>
          <w:i/>
          <w:sz w:val="24"/>
          <w:szCs w:val="24"/>
        </w:rPr>
        <w:tab/>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i/>
          <w:sz w:val="24"/>
          <w:szCs w:val="24"/>
        </w:rPr>
        <w:t xml:space="preserve">(e) To examine, or have examined, the witnesses against him and to obtain the attendance and examination of witnesses on his behalf under the same conditions as witnesses against him; </w:t>
      </w:r>
    </w:p>
    <w:p w:rsidR="00B66258" w:rsidRPr="00836161" w:rsidRDefault="00B66258" w:rsidP="00C94EF1">
      <w:pPr>
        <w:spacing w:after="100" w:afterAutospacing="1" w:line="360" w:lineRule="auto"/>
        <w:jc w:val="both"/>
        <w:rPr>
          <w:rFonts w:ascii="Tahoma" w:hAnsi="Tahoma" w:cs="Tahoma"/>
          <w:sz w:val="24"/>
          <w:szCs w:val="24"/>
        </w:rPr>
      </w:pP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Similarly</w:t>
      </w:r>
      <w:r w:rsidRPr="00836161">
        <w:rPr>
          <w:rFonts w:ascii="Tahoma" w:hAnsi="Tahoma" w:cs="Tahoma"/>
          <w:b/>
          <w:sz w:val="24"/>
          <w:szCs w:val="24"/>
        </w:rPr>
        <w:t xml:space="preserve">, Article 6 </w:t>
      </w:r>
      <w:r w:rsidR="00555AAE" w:rsidRPr="00836161">
        <w:rPr>
          <w:rFonts w:ascii="Tahoma" w:hAnsi="Tahoma" w:cs="Tahoma"/>
          <w:b/>
          <w:sz w:val="24"/>
          <w:szCs w:val="24"/>
        </w:rPr>
        <w:t xml:space="preserve">(1) (2) (b) (d) </w:t>
      </w:r>
      <w:r w:rsidRPr="00836161">
        <w:rPr>
          <w:rFonts w:ascii="Tahoma" w:hAnsi="Tahoma" w:cs="Tahoma"/>
          <w:b/>
          <w:sz w:val="24"/>
          <w:szCs w:val="24"/>
        </w:rPr>
        <w:t>of the European Convention and Fundamental Freedom [ECFF], Rome 4</w:t>
      </w:r>
      <w:r w:rsidRPr="00836161">
        <w:rPr>
          <w:rFonts w:ascii="Tahoma" w:hAnsi="Tahoma" w:cs="Tahoma"/>
          <w:b/>
          <w:sz w:val="24"/>
          <w:szCs w:val="24"/>
          <w:vertAlign w:val="superscript"/>
        </w:rPr>
        <w:t>th</w:t>
      </w:r>
      <w:r w:rsidRPr="00836161">
        <w:rPr>
          <w:rFonts w:ascii="Tahoma" w:hAnsi="Tahoma" w:cs="Tahoma"/>
          <w:b/>
          <w:sz w:val="24"/>
          <w:szCs w:val="24"/>
        </w:rPr>
        <w:t xml:space="preserve"> November 1960 </w:t>
      </w:r>
      <w:r w:rsidRPr="00836161">
        <w:rPr>
          <w:rFonts w:ascii="Tahoma" w:hAnsi="Tahoma" w:cs="Tahoma"/>
          <w:sz w:val="24"/>
          <w:szCs w:val="24"/>
        </w:rPr>
        <w:t>provides:</w:t>
      </w:r>
    </w:p>
    <w:p w:rsidR="00AC482E" w:rsidRPr="00836161" w:rsidRDefault="00AC482E" w:rsidP="00C94EF1">
      <w:pPr>
        <w:pStyle w:val="ListParagraph"/>
        <w:numPr>
          <w:ilvl w:val="0"/>
          <w:numId w:val="2"/>
        </w:numPr>
        <w:spacing w:after="50" w:line="240" w:lineRule="auto"/>
        <w:ind w:left="720"/>
        <w:jc w:val="both"/>
        <w:rPr>
          <w:rFonts w:ascii="Tahoma" w:hAnsi="Tahoma" w:cs="Tahoma"/>
          <w:i/>
          <w:sz w:val="24"/>
          <w:szCs w:val="24"/>
        </w:rPr>
      </w:pPr>
      <w:r w:rsidRPr="00836161">
        <w:rPr>
          <w:rFonts w:ascii="Tahoma" w:hAnsi="Tahoma" w:cs="Tahoma"/>
          <w:i/>
          <w:sz w:val="24"/>
          <w:szCs w:val="24"/>
        </w:rPr>
        <w:t>In the determination of his civil rights and obligations or of any criminal charge against him everyone is entitled to a fair and public hearing within a reasonable time by an independent and impartial tribunal established by law…</w:t>
      </w:r>
    </w:p>
    <w:p w:rsidR="00AC482E" w:rsidRPr="00836161" w:rsidRDefault="00AC482E" w:rsidP="00C94EF1">
      <w:pPr>
        <w:pStyle w:val="ListParagraph"/>
        <w:spacing w:after="50" w:line="240" w:lineRule="auto"/>
        <w:jc w:val="both"/>
        <w:rPr>
          <w:rFonts w:ascii="Tahoma" w:hAnsi="Tahoma" w:cs="Tahoma"/>
          <w:i/>
          <w:sz w:val="24"/>
          <w:szCs w:val="24"/>
        </w:rPr>
      </w:pPr>
    </w:p>
    <w:p w:rsidR="00AC482E" w:rsidRPr="00836161" w:rsidRDefault="00AC482E" w:rsidP="00C94EF1">
      <w:pPr>
        <w:pStyle w:val="ListParagraph"/>
        <w:numPr>
          <w:ilvl w:val="0"/>
          <w:numId w:val="2"/>
        </w:numPr>
        <w:spacing w:after="50" w:line="240" w:lineRule="auto"/>
        <w:ind w:left="720"/>
        <w:jc w:val="both"/>
        <w:rPr>
          <w:rFonts w:ascii="Tahoma" w:hAnsi="Tahoma" w:cs="Tahoma"/>
          <w:i/>
          <w:sz w:val="24"/>
          <w:szCs w:val="24"/>
        </w:rPr>
      </w:pPr>
      <w:r w:rsidRPr="00836161">
        <w:rPr>
          <w:rFonts w:ascii="Tahoma" w:hAnsi="Tahoma" w:cs="Tahoma"/>
          <w:i/>
          <w:sz w:val="24"/>
          <w:szCs w:val="24"/>
        </w:rPr>
        <w:t>Everyone charged with a criminal offence has the following minimum rights:</w:t>
      </w:r>
    </w:p>
    <w:p w:rsidR="00AC482E" w:rsidRPr="00836161" w:rsidRDefault="00AC482E" w:rsidP="00C94EF1">
      <w:pPr>
        <w:pStyle w:val="ListParagraph"/>
        <w:spacing w:after="50" w:line="240" w:lineRule="auto"/>
        <w:jc w:val="both"/>
        <w:rPr>
          <w:rFonts w:ascii="Tahoma" w:hAnsi="Tahoma" w:cs="Tahoma"/>
          <w:i/>
          <w:sz w:val="24"/>
          <w:szCs w:val="24"/>
        </w:rPr>
      </w:pPr>
    </w:p>
    <w:p w:rsidR="00AC482E" w:rsidRPr="00836161" w:rsidRDefault="00AC482E" w:rsidP="00C94EF1">
      <w:pPr>
        <w:pStyle w:val="ListParagraph"/>
        <w:spacing w:after="50" w:line="240" w:lineRule="auto"/>
        <w:jc w:val="both"/>
        <w:rPr>
          <w:rFonts w:ascii="Tahoma" w:hAnsi="Tahoma" w:cs="Tahoma"/>
          <w:i/>
          <w:sz w:val="24"/>
          <w:szCs w:val="24"/>
        </w:rPr>
      </w:pPr>
      <w:r w:rsidRPr="00836161">
        <w:rPr>
          <w:rFonts w:ascii="Tahoma" w:hAnsi="Tahoma" w:cs="Tahoma"/>
          <w:i/>
          <w:sz w:val="24"/>
          <w:szCs w:val="24"/>
        </w:rPr>
        <w:t>(b) To have adequate time and facilities for the preparation of his case</w:t>
      </w:r>
    </w:p>
    <w:p w:rsidR="00AC482E" w:rsidRPr="00836161" w:rsidRDefault="00AC482E" w:rsidP="00C94EF1">
      <w:pPr>
        <w:pStyle w:val="ListParagraph"/>
        <w:spacing w:after="50" w:line="240" w:lineRule="auto"/>
        <w:jc w:val="both"/>
        <w:rPr>
          <w:rFonts w:ascii="Tahoma" w:hAnsi="Tahoma" w:cs="Tahoma"/>
          <w:i/>
          <w:sz w:val="24"/>
          <w:szCs w:val="24"/>
        </w:rPr>
      </w:pPr>
    </w:p>
    <w:p w:rsidR="00AC482E" w:rsidRPr="00836161" w:rsidRDefault="00AC482E" w:rsidP="00C94EF1">
      <w:pPr>
        <w:pStyle w:val="ListParagraph"/>
        <w:spacing w:after="50" w:line="240" w:lineRule="auto"/>
        <w:jc w:val="both"/>
        <w:rPr>
          <w:rFonts w:ascii="Tahoma" w:hAnsi="Tahoma" w:cs="Tahoma"/>
          <w:i/>
          <w:sz w:val="24"/>
          <w:szCs w:val="24"/>
        </w:rPr>
      </w:pPr>
      <w:r w:rsidRPr="00836161">
        <w:rPr>
          <w:rFonts w:ascii="Tahoma" w:hAnsi="Tahoma" w:cs="Tahoma"/>
          <w:i/>
          <w:sz w:val="24"/>
          <w:szCs w:val="24"/>
        </w:rPr>
        <w:t xml:space="preserve">(d) To examine or have examined witnesses against him and to obtain the attendance and examination of witnesses on </w:t>
      </w:r>
      <w:r w:rsidR="009E1C58" w:rsidRPr="00836161">
        <w:rPr>
          <w:rFonts w:ascii="Tahoma" w:hAnsi="Tahoma" w:cs="Tahoma"/>
          <w:i/>
          <w:sz w:val="24"/>
          <w:szCs w:val="24"/>
        </w:rPr>
        <w:t>his behalf</w:t>
      </w:r>
      <w:r w:rsidRPr="00836161">
        <w:rPr>
          <w:rFonts w:ascii="Tahoma" w:hAnsi="Tahoma" w:cs="Tahoma"/>
          <w:i/>
          <w:sz w:val="24"/>
          <w:szCs w:val="24"/>
        </w:rPr>
        <w:t xml:space="preserve"> under the same conditions as witnesses against him.</w:t>
      </w:r>
    </w:p>
    <w:p w:rsidR="00732817" w:rsidRDefault="00732817" w:rsidP="00C94EF1">
      <w:pPr>
        <w:tabs>
          <w:tab w:val="center" w:pos="4680"/>
        </w:tabs>
        <w:spacing w:after="100" w:afterAutospacing="1" w:line="360" w:lineRule="auto"/>
        <w:jc w:val="both"/>
        <w:rPr>
          <w:rFonts w:ascii="Tahoma" w:hAnsi="Tahoma" w:cs="Tahoma"/>
          <w:b/>
          <w:i/>
          <w:sz w:val="24"/>
          <w:szCs w:val="24"/>
        </w:rPr>
      </w:pPr>
    </w:p>
    <w:p w:rsidR="00C94EF1" w:rsidRPr="00836161" w:rsidRDefault="00C94EF1" w:rsidP="00C94EF1">
      <w:pPr>
        <w:tabs>
          <w:tab w:val="center" w:pos="4680"/>
        </w:tabs>
        <w:spacing w:after="100" w:afterAutospacing="1" w:line="360" w:lineRule="auto"/>
        <w:jc w:val="both"/>
        <w:rPr>
          <w:rFonts w:ascii="Tahoma" w:hAnsi="Tahoma" w:cs="Tahoma"/>
          <w:b/>
          <w:i/>
          <w:sz w:val="24"/>
          <w:szCs w:val="24"/>
        </w:rPr>
      </w:pPr>
    </w:p>
    <w:p w:rsidR="001845D1" w:rsidRPr="00836161" w:rsidRDefault="001845D1" w:rsidP="00C94EF1">
      <w:pPr>
        <w:tabs>
          <w:tab w:val="center" w:pos="4680"/>
        </w:tabs>
        <w:spacing w:after="100" w:afterAutospacing="1" w:line="360" w:lineRule="auto"/>
        <w:jc w:val="both"/>
        <w:rPr>
          <w:rFonts w:ascii="Tahoma" w:hAnsi="Tahoma" w:cs="Tahoma"/>
          <w:b/>
          <w:i/>
          <w:sz w:val="24"/>
          <w:szCs w:val="24"/>
        </w:rPr>
      </w:pPr>
      <w:r w:rsidRPr="00836161">
        <w:rPr>
          <w:rFonts w:ascii="Tahoma" w:hAnsi="Tahoma" w:cs="Tahoma"/>
          <w:b/>
          <w:i/>
          <w:sz w:val="24"/>
          <w:szCs w:val="24"/>
        </w:rPr>
        <w:t>General Observations</w:t>
      </w:r>
      <w:r w:rsidR="00A20D1C" w:rsidRPr="00836161">
        <w:rPr>
          <w:rFonts w:ascii="Tahoma" w:hAnsi="Tahoma" w:cs="Tahoma"/>
          <w:b/>
          <w:i/>
          <w:sz w:val="24"/>
          <w:szCs w:val="24"/>
        </w:rPr>
        <w:tab/>
      </w:r>
    </w:p>
    <w:p w:rsidR="00987279" w:rsidRPr="00836161" w:rsidRDefault="001845D1"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right to a fair hearing is a </w:t>
      </w:r>
      <w:r w:rsidRPr="00836161">
        <w:rPr>
          <w:rFonts w:ascii="Tahoma" w:hAnsi="Tahoma" w:cs="Tahoma"/>
          <w:i/>
          <w:sz w:val="24"/>
          <w:szCs w:val="24"/>
        </w:rPr>
        <w:t xml:space="preserve">jus cogens, </w:t>
      </w:r>
      <w:r w:rsidRPr="00836161">
        <w:rPr>
          <w:rFonts w:ascii="Tahoma" w:hAnsi="Tahoma" w:cs="Tahoma"/>
          <w:sz w:val="24"/>
          <w:szCs w:val="24"/>
        </w:rPr>
        <w:t>a peremptory norm of general international law, which is defined in Article 53 of the Vienna Convention of the Law of Treaties as “a norm accepted and recognized by the inter</w:t>
      </w:r>
      <w:r w:rsidR="00B05B4E" w:rsidRPr="00836161">
        <w:rPr>
          <w:rFonts w:ascii="Tahoma" w:hAnsi="Tahoma" w:cs="Tahoma"/>
          <w:sz w:val="24"/>
          <w:szCs w:val="24"/>
        </w:rPr>
        <w:t>national community of States a</w:t>
      </w:r>
      <w:r w:rsidRPr="00836161">
        <w:rPr>
          <w:rFonts w:ascii="Tahoma" w:hAnsi="Tahoma" w:cs="Tahoma"/>
          <w:sz w:val="24"/>
          <w:szCs w:val="24"/>
        </w:rPr>
        <w:t>s a whole as a norm from which no derogation is permitted and which can be modified only by a subsequent norm of general law having the same character.</w:t>
      </w:r>
    </w:p>
    <w:p w:rsidR="000F74C2" w:rsidRPr="00836161" w:rsidRDefault="000F74C2"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In </w:t>
      </w:r>
      <w:r w:rsidRPr="00836161">
        <w:rPr>
          <w:rFonts w:ascii="Tahoma" w:hAnsi="Tahoma" w:cs="Tahoma"/>
          <w:b/>
          <w:sz w:val="24"/>
          <w:szCs w:val="24"/>
        </w:rPr>
        <w:t xml:space="preserve">Re </w:t>
      </w:r>
      <w:proofErr w:type="spellStart"/>
      <w:r w:rsidRPr="00836161">
        <w:rPr>
          <w:rFonts w:ascii="Tahoma" w:hAnsi="Tahoma" w:cs="Tahoma"/>
          <w:b/>
          <w:sz w:val="24"/>
          <w:szCs w:val="24"/>
        </w:rPr>
        <w:t>Effiduase</w:t>
      </w:r>
      <w:proofErr w:type="spellEnd"/>
      <w:r w:rsidRPr="00836161">
        <w:rPr>
          <w:rFonts w:ascii="Tahoma" w:hAnsi="Tahoma" w:cs="Tahoma"/>
          <w:b/>
          <w:sz w:val="24"/>
          <w:szCs w:val="24"/>
        </w:rPr>
        <w:t xml:space="preserve"> Stool </w:t>
      </w:r>
      <w:r w:rsidR="00BB0C40" w:rsidRPr="00836161">
        <w:rPr>
          <w:rFonts w:ascii="Tahoma" w:hAnsi="Tahoma" w:cs="Tahoma"/>
          <w:b/>
          <w:sz w:val="24"/>
          <w:szCs w:val="24"/>
        </w:rPr>
        <w:t>Affairs (</w:t>
      </w:r>
      <w:r w:rsidRPr="00836161">
        <w:rPr>
          <w:rFonts w:ascii="Tahoma" w:hAnsi="Tahoma" w:cs="Tahoma"/>
          <w:b/>
          <w:sz w:val="24"/>
          <w:szCs w:val="24"/>
        </w:rPr>
        <w:t>No 2)</w:t>
      </w:r>
      <w:r w:rsidR="00B66258" w:rsidRPr="00836161">
        <w:rPr>
          <w:rFonts w:ascii="Tahoma" w:hAnsi="Tahoma" w:cs="Tahoma"/>
          <w:b/>
          <w:sz w:val="24"/>
          <w:szCs w:val="24"/>
        </w:rPr>
        <w:t>,</w:t>
      </w:r>
      <w:r w:rsidRPr="00836161">
        <w:rPr>
          <w:rFonts w:ascii="Tahoma" w:hAnsi="Tahoma" w:cs="Tahoma"/>
          <w:b/>
          <w:sz w:val="24"/>
          <w:szCs w:val="24"/>
        </w:rPr>
        <w:t xml:space="preserve"> Republic V </w:t>
      </w:r>
      <w:proofErr w:type="spellStart"/>
      <w:r w:rsidRPr="00836161">
        <w:rPr>
          <w:rFonts w:ascii="Tahoma" w:hAnsi="Tahoma" w:cs="Tahoma"/>
          <w:b/>
          <w:sz w:val="24"/>
          <w:szCs w:val="24"/>
        </w:rPr>
        <w:t>Oduro</w:t>
      </w:r>
      <w:proofErr w:type="spellEnd"/>
      <w:r w:rsidRPr="00836161">
        <w:rPr>
          <w:rFonts w:ascii="Tahoma" w:hAnsi="Tahoma" w:cs="Tahoma"/>
          <w:b/>
          <w:sz w:val="24"/>
          <w:szCs w:val="24"/>
        </w:rPr>
        <w:t xml:space="preserve"> </w:t>
      </w:r>
      <w:proofErr w:type="spellStart"/>
      <w:r w:rsidRPr="00836161">
        <w:rPr>
          <w:rFonts w:ascii="Tahoma" w:hAnsi="Tahoma" w:cs="Tahoma"/>
          <w:b/>
          <w:sz w:val="24"/>
          <w:szCs w:val="24"/>
        </w:rPr>
        <w:t>Nimapua</w:t>
      </w:r>
      <w:proofErr w:type="spellEnd"/>
      <w:r w:rsidRPr="00836161">
        <w:rPr>
          <w:rFonts w:ascii="Tahoma" w:hAnsi="Tahoma" w:cs="Tahoma"/>
          <w:b/>
          <w:sz w:val="24"/>
          <w:szCs w:val="24"/>
        </w:rPr>
        <w:t xml:space="preserve">, President </w:t>
      </w:r>
      <w:r w:rsidR="00F25EEA" w:rsidRPr="00836161">
        <w:rPr>
          <w:rFonts w:ascii="Tahoma" w:hAnsi="Tahoma" w:cs="Tahoma"/>
          <w:b/>
          <w:sz w:val="24"/>
          <w:szCs w:val="24"/>
        </w:rPr>
        <w:t>of</w:t>
      </w:r>
      <w:r w:rsidRPr="00836161">
        <w:rPr>
          <w:rFonts w:ascii="Tahoma" w:hAnsi="Tahoma" w:cs="Tahoma"/>
          <w:b/>
          <w:sz w:val="24"/>
          <w:szCs w:val="24"/>
        </w:rPr>
        <w:t xml:space="preserve"> </w:t>
      </w:r>
      <w:r w:rsidR="00F25EEA" w:rsidRPr="00836161">
        <w:rPr>
          <w:rFonts w:ascii="Tahoma" w:hAnsi="Tahoma" w:cs="Tahoma"/>
          <w:b/>
          <w:sz w:val="24"/>
          <w:szCs w:val="24"/>
        </w:rPr>
        <w:t>the</w:t>
      </w:r>
      <w:r w:rsidRPr="00836161">
        <w:rPr>
          <w:rFonts w:ascii="Tahoma" w:hAnsi="Tahoma" w:cs="Tahoma"/>
          <w:b/>
          <w:sz w:val="24"/>
          <w:szCs w:val="24"/>
        </w:rPr>
        <w:t xml:space="preserve"> National House </w:t>
      </w:r>
      <w:r w:rsidR="00F25EEA" w:rsidRPr="00836161">
        <w:rPr>
          <w:rFonts w:ascii="Tahoma" w:hAnsi="Tahoma" w:cs="Tahoma"/>
          <w:b/>
          <w:sz w:val="24"/>
          <w:szCs w:val="24"/>
        </w:rPr>
        <w:t>of</w:t>
      </w:r>
      <w:r w:rsidRPr="00836161">
        <w:rPr>
          <w:rFonts w:ascii="Tahoma" w:hAnsi="Tahoma" w:cs="Tahoma"/>
          <w:b/>
          <w:sz w:val="24"/>
          <w:szCs w:val="24"/>
        </w:rPr>
        <w:t xml:space="preserve"> Chiefs; Ex Parte </w:t>
      </w:r>
      <w:proofErr w:type="spellStart"/>
      <w:r w:rsidRPr="00836161">
        <w:rPr>
          <w:rFonts w:ascii="Tahoma" w:hAnsi="Tahoma" w:cs="Tahoma"/>
          <w:b/>
          <w:sz w:val="24"/>
          <w:szCs w:val="24"/>
        </w:rPr>
        <w:t>Ameyaw</w:t>
      </w:r>
      <w:proofErr w:type="spellEnd"/>
      <w:r w:rsidRPr="00836161">
        <w:rPr>
          <w:rFonts w:ascii="Tahoma" w:hAnsi="Tahoma" w:cs="Tahoma"/>
          <w:b/>
          <w:sz w:val="24"/>
          <w:szCs w:val="24"/>
        </w:rPr>
        <w:t xml:space="preserve"> II (No. 2) [1998-99] SCGLR 630 at 670</w:t>
      </w:r>
      <w:r w:rsidR="003C0458" w:rsidRPr="00836161">
        <w:rPr>
          <w:rFonts w:ascii="Tahoma" w:hAnsi="Tahoma" w:cs="Tahoma"/>
          <w:sz w:val="24"/>
          <w:szCs w:val="24"/>
        </w:rPr>
        <w:t xml:space="preserve">, this </w:t>
      </w:r>
      <w:r w:rsidRPr="00836161">
        <w:rPr>
          <w:rFonts w:ascii="Tahoma" w:hAnsi="Tahoma" w:cs="Tahoma"/>
          <w:sz w:val="24"/>
          <w:szCs w:val="24"/>
        </w:rPr>
        <w:t xml:space="preserve">Court </w:t>
      </w:r>
      <w:r w:rsidR="004D1AA7" w:rsidRPr="00836161">
        <w:rPr>
          <w:rFonts w:ascii="Tahoma" w:hAnsi="Tahoma" w:cs="Tahoma"/>
          <w:sz w:val="24"/>
          <w:szCs w:val="24"/>
        </w:rPr>
        <w:t xml:space="preserve">referred to </w:t>
      </w:r>
      <w:r w:rsidR="0043335F" w:rsidRPr="00836161">
        <w:rPr>
          <w:rFonts w:ascii="Tahoma" w:hAnsi="Tahoma" w:cs="Tahoma"/>
          <w:sz w:val="24"/>
          <w:szCs w:val="24"/>
        </w:rPr>
        <w:t xml:space="preserve">the </w:t>
      </w:r>
      <w:r w:rsidR="003C0458" w:rsidRPr="00836161">
        <w:rPr>
          <w:rFonts w:ascii="Tahoma" w:hAnsi="Tahoma" w:cs="Tahoma"/>
          <w:sz w:val="24"/>
          <w:szCs w:val="24"/>
        </w:rPr>
        <w:t>right to a fair trial</w:t>
      </w:r>
      <w:r w:rsidR="00B66258" w:rsidRPr="00836161">
        <w:rPr>
          <w:rFonts w:ascii="Tahoma" w:hAnsi="Tahoma" w:cs="Tahoma"/>
          <w:sz w:val="24"/>
          <w:szCs w:val="24"/>
        </w:rPr>
        <w:t xml:space="preserve"> </w:t>
      </w:r>
      <w:r w:rsidR="009D6926" w:rsidRPr="00836161">
        <w:rPr>
          <w:rFonts w:ascii="Tahoma" w:hAnsi="Tahoma" w:cs="Tahoma"/>
          <w:sz w:val="24"/>
          <w:szCs w:val="24"/>
        </w:rPr>
        <w:t>as one of the basic principles of any civilized system of justice</w:t>
      </w:r>
      <w:r w:rsidR="00B66258" w:rsidRPr="00836161">
        <w:rPr>
          <w:rFonts w:ascii="Tahoma" w:hAnsi="Tahoma" w:cs="Tahoma"/>
          <w:sz w:val="24"/>
          <w:szCs w:val="24"/>
        </w:rPr>
        <w:t xml:space="preserve">. </w:t>
      </w:r>
      <w:proofErr w:type="spellStart"/>
      <w:r w:rsidRPr="00836161">
        <w:rPr>
          <w:rFonts w:ascii="Tahoma" w:hAnsi="Tahoma" w:cs="Tahoma"/>
          <w:sz w:val="24"/>
          <w:szCs w:val="24"/>
        </w:rPr>
        <w:t>Acquah</w:t>
      </w:r>
      <w:proofErr w:type="spellEnd"/>
      <w:r w:rsidRPr="00836161">
        <w:rPr>
          <w:rFonts w:ascii="Tahoma" w:hAnsi="Tahoma" w:cs="Tahoma"/>
          <w:sz w:val="24"/>
          <w:szCs w:val="24"/>
        </w:rPr>
        <w:t xml:space="preserve"> JSC (as he then </w:t>
      </w:r>
      <w:r w:rsidR="00BB0C40" w:rsidRPr="00836161">
        <w:rPr>
          <w:rFonts w:ascii="Tahoma" w:hAnsi="Tahoma" w:cs="Tahoma"/>
          <w:sz w:val="24"/>
          <w:szCs w:val="24"/>
        </w:rPr>
        <w:t>was) on</w:t>
      </w:r>
      <w:r w:rsidR="009D6926" w:rsidRPr="00836161">
        <w:rPr>
          <w:rFonts w:ascii="Tahoma" w:hAnsi="Tahoma" w:cs="Tahoma"/>
          <w:sz w:val="24"/>
          <w:szCs w:val="24"/>
        </w:rPr>
        <w:t xml:space="preserve"> behalf of the Supreme Court said </w:t>
      </w:r>
      <w:r w:rsidRPr="00836161">
        <w:rPr>
          <w:rFonts w:ascii="Tahoma" w:hAnsi="Tahoma" w:cs="Tahoma"/>
          <w:sz w:val="24"/>
          <w:szCs w:val="24"/>
        </w:rPr>
        <w:t>as follows:</w:t>
      </w:r>
    </w:p>
    <w:p w:rsidR="000F74C2" w:rsidRPr="00836161" w:rsidRDefault="000F74C2" w:rsidP="00C94EF1">
      <w:pPr>
        <w:spacing w:after="100" w:afterAutospacing="1" w:line="360" w:lineRule="auto"/>
        <w:ind w:left="720"/>
        <w:jc w:val="both"/>
        <w:rPr>
          <w:rFonts w:ascii="Tahoma" w:hAnsi="Tahoma" w:cs="Tahoma"/>
          <w:i/>
          <w:sz w:val="24"/>
          <w:szCs w:val="24"/>
        </w:rPr>
      </w:pPr>
      <w:r w:rsidRPr="00836161">
        <w:rPr>
          <w:rFonts w:ascii="Tahoma" w:hAnsi="Tahoma" w:cs="Tahoma"/>
          <w:i/>
          <w:sz w:val="24"/>
          <w:szCs w:val="24"/>
        </w:rPr>
        <w:t xml:space="preserve"> “For one of the basic principles of any civilized system of justice is that a person is entitled to a fair trial free from prejudice.  No system of justice can be effective unless a fair trial to both sides is ensured…  This common law right to a fair trial is now elevated to a fundamental right in the 1992 Constitution of Ghana.”</w:t>
      </w:r>
    </w:p>
    <w:p w:rsidR="001845D1" w:rsidRPr="00836161" w:rsidRDefault="001845D1"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In addition to the right to fair trial, are other </w:t>
      </w:r>
      <w:r w:rsidR="00B1598F" w:rsidRPr="00836161">
        <w:rPr>
          <w:rFonts w:ascii="Tahoma" w:hAnsi="Tahoma" w:cs="Tahoma"/>
          <w:sz w:val="24"/>
          <w:szCs w:val="24"/>
        </w:rPr>
        <w:t xml:space="preserve">guarantees </w:t>
      </w:r>
      <w:r w:rsidRPr="00836161">
        <w:rPr>
          <w:rFonts w:ascii="Tahoma" w:hAnsi="Tahoma" w:cs="Tahoma"/>
          <w:sz w:val="24"/>
          <w:szCs w:val="24"/>
        </w:rPr>
        <w:t>such as equal access to justice and equality of arms, which require that the parties to the proceedings in question are treated without any discrimination and</w:t>
      </w:r>
      <w:r w:rsidR="004D1AA7" w:rsidRPr="00836161">
        <w:rPr>
          <w:rFonts w:ascii="Tahoma" w:hAnsi="Tahoma" w:cs="Tahoma"/>
          <w:sz w:val="24"/>
          <w:szCs w:val="24"/>
        </w:rPr>
        <w:t xml:space="preserve"> or</w:t>
      </w:r>
      <w:r w:rsidRPr="00836161">
        <w:rPr>
          <w:rFonts w:ascii="Tahoma" w:hAnsi="Tahoma" w:cs="Tahoma"/>
          <w:sz w:val="24"/>
          <w:szCs w:val="24"/>
        </w:rPr>
        <w:t xml:space="preserve"> distinction </w:t>
      </w:r>
      <w:r w:rsidR="00AB1694" w:rsidRPr="00836161">
        <w:rPr>
          <w:rFonts w:ascii="Tahoma" w:hAnsi="Tahoma" w:cs="Tahoma"/>
          <w:sz w:val="24"/>
          <w:szCs w:val="24"/>
        </w:rPr>
        <w:t>base</w:t>
      </w:r>
      <w:r w:rsidR="004D1AA7" w:rsidRPr="00836161">
        <w:rPr>
          <w:rFonts w:ascii="Tahoma" w:hAnsi="Tahoma" w:cs="Tahoma"/>
          <w:sz w:val="24"/>
          <w:szCs w:val="24"/>
        </w:rPr>
        <w:t>d</w:t>
      </w:r>
      <w:r w:rsidR="00AB1694" w:rsidRPr="00836161">
        <w:rPr>
          <w:rFonts w:ascii="Tahoma" w:hAnsi="Tahoma" w:cs="Tahoma"/>
          <w:sz w:val="24"/>
          <w:szCs w:val="24"/>
        </w:rPr>
        <w:t xml:space="preserve"> on </w:t>
      </w:r>
      <w:r w:rsidRPr="00836161">
        <w:rPr>
          <w:rFonts w:ascii="Tahoma" w:hAnsi="Tahoma" w:cs="Tahoma"/>
          <w:sz w:val="24"/>
          <w:szCs w:val="24"/>
        </w:rPr>
        <w:t>the nature or mode of the trial</w:t>
      </w:r>
      <w:r w:rsidR="00B30A95" w:rsidRPr="00836161">
        <w:rPr>
          <w:rFonts w:ascii="Tahoma" w:hAnsi="Tahoma" w:cs="Tahoma"/>
          <w:sz w:val="24"/>
          <w:szCs w:val="24"/>
        </w:rPr>
        <w:t xml:space="preserve"> in both civil and criminal </w:t>
      </w:r>
      <w:proofErr w:type="spellStart"/>
      <w:r w:rsidR="00B30A95" w:rsidRPr="00836161">
        <w:rPr>
          <w:rFonts w:ascii="Tahoma" w:hAnsi="Tahoma" w:cs="Tahoma"/>
          <w:sz w:val="24"/>
          <w:szCs w:val="24"/>
        </w:rPr>
        <w:t>proceedings</w:t>
      </w:r>
      <w:r w:rsidRPr="00836161">
        <w:rPr>
          <w:rFonts w:ascii="Tahoma" w:hAnsi="Tahoma" w:cs="Tahoma"/>
          <w:sz w:val="24"/>
          <w:szCs w:val="24"/>
        </w:rPr>
        <w:t>.</w:t>
      </w:r>
      <w:r w:rsidR="00B05B4E" w:rsidRPr="00836161">
        <w:rPr>
          <w:rFonts w:ascii="Tahoma" w:hAnsi="Tahoma" w:cs="Tahoma"/>
          <w:sz w:val="24"/>
          <w:szCs w:val="24"/>
        </w:rPr>
        <w:t>Consequently</w:t>
      </w:r>
      <w:proofErr w:type="spellEnd"/>
      <w:r w:rsidR="00B05B4E" w:rsidRPr="00836161">
        <w:rPr>
          <w:rFonts w:ascii="Tahoma" w:hAnsi="Tahoma" w:cs="Tahoma"/>
          <w:sz w:val="24"/>
          <w:szCs w:val="24"/>
        </w:rPr>
        <w:t>,</w:t>
      </w:r>
      <w:r w:rsidR="009D6926" w:rsidRPr="00836161">
        <w:rPr>
          <w:rFonts w:ascii="Tahoma" w:hAnsi="Tahoma" w:cs="Tahoma"/>
          <w:sz w:val="24"/>
          <w:szCs w:val="24"/>
        </w:rPr>
        <w:t xml:space="preserve"> we are</w:t>
      </w:r>
      <w:r w:rsidR="00B05B4E" w:rsidRPr="00836161">
        <w:rPr>
          <w:rFonts w:ascii="Tahoma" w:hAnsi="Tahoma" w:cs="Tahoma"/>
          <w:sz w:val="24"/>
          <w:szCs w:val="24"/>
        </w:rPr>
        <w:t xml:space="preserve"> o</w:t>
      </w:r>
      <w:r w:rsidR="00987279" w:rsidRPr="00836161">
        <w:rPr>
          <w:rFonts w:ascii="Tahoma" w:hAnsi="Tahoma" w:cs="Tahoma"/>
          <w:sz w:val="24"/>
          <w:szCs w:val="24"/>
        </w:rPr>
        <w:t>f the</w:t>
      </w:r>
      <w:r w:rsidR="00B05B4E" w:rsidRPr="00836161">
        <w:rPr>
          <w:rFonts w:ascii="Tahoma" w:hAnsi="Tahoma" w:cs="Tahoma"/>
          <w:sz w:val="24"/>
          <w:szCs w:val="24"/>
        </w:rPr>
        <w:t xml:space="preserve"> view that a</w:t>
      </w:r>
      <w:r w:rsidRPr="00836161">
        <w:rPr>
          <w:rFonts w:ascii="Tahoma" w:hAnsi="Tahoma" w:cs="Tahoma"/>
          <w:sz w:val="24"/>
          <w:szCs w:val="24"/>
        </w:rPr>
        <w:t>ccess to administration of justice</w:t>
      </w:r>
      <w:r w:rsidR="00B05B4E" w:rsidRPr="00836161">
        <w:rPr>
          <w:rFonts w:ascii="Tahoma" w:hAnsi="Tahoma" w:cs="Tahoma"/>
          <w:sz w:val="24"/>
          <w:szCs w:val="24"/>
        </w:rPr>
        <w:t xml:space="preserve"> and </w:t>
      </w:r>
      <w:r w:rsidR="00AB1694" w:rsidRPr="00836161">
        <w:rPr>
          <w:rFonts w:ascii="Tahoma" w:hAnsi="Tahoma" w:cs="Tahoma"/>
          <w:sz w:val="24"/>
          <w:szCs w:val="24"/>
        </w:rPr>
        <w:t xml:space="preserve">the enforcement of the </w:t>
      </w:r>
      <w:r w:rsidR="00B05B4E" w:rsidRPr="00836161">
        <w:rPr>
          <w:rFonts w:ascii="Tahoma" w:hAnsi="Tahoma" w:cs="Tahoma"/>
          <w:sz w:val="24"/>
          <w:szCs w:val="24"/>
        </w:rPr>
        <w:t>constitutional right</w:t>
      </w:r>
      <w:r w:rsidR="00AB1694" w:rsidRPr="00836161">
        <w:rPr>
          <w:rFonts w:ascii="Tahoma" w:hAnsi="Tahoma" w:cs="Tahoma"/>
          <w:sz w:val="24"/>
          <w:szCs w:val="24"/>
        </w:rPr>
        <w:t xml:space="preserve"> to fair hearing shall be enforced</w:t>
      </w:r>
      <w:r w:rsidR="004D1AA7" w:rsidRPr="00836161">
        <w:rPr>
          <w:rFonts w:ascii="Tahoma" w:hAnsi="Tahoma" w:cs="Tahoma"/>
          <w:sz w:val="24"/>
          <w:szCs w:val="24"/>
        </w:rPr>
        <w:t xml:space="preserve"> in a manner that</w:t>
      </w:r>
      <w:r w:rsidRPr="00836161">
        <w:rPr>
          <w:rFonts w:ascii="Tahoma" w:hAnsi="Tahoma" w:cs="Tahoma"/>
          <w:sz w:val="24"/>
          <w:szCs w:val="24"/>
        </w:rPr>
        <w:t xml:space="preserve"> ensure</w:t>
      </w:r>
      <w:r w:rsidR="004D1AA7" w:rsidRPr="00836161">
        <w:rPr>
          <w:rFonts w:ascii="Tahoma" w:hAnsi="Tahoma" w:cs="Tahoma"/>
          <w:sz w:val="24"/>
          <w:szCs w:val="24"/>
        </w:rPr>
        <w:t>s</w:t>
      </w:r>
      <w:r w:rsidRPr="00836161">
        <w:rPr>
          <w:rFonts w:ascii="Tahoma" w:hAnsi="Tahoma" w:cs="Tahoma"/>
          <w:sz w:val="24"/>
          <w:szCs w:val="24"/>
        </w:rPr>
        <w:t xml:space="preserve"> that no individual is deprived, in procedural terms, of his/her right to </w:t>
      </w:r>
      <w:r w:rsidR="00AB1694" w:rsidRPr="00836161">
        <w:rPr>
          <w:rFonts w:ascii="Tahoma" w:hAnsi="Tahoma" w:cs="Tahoma"/>
          <w:sz w:val="24"/>
          <w:szCs w:val="24"/>
        </w:rPr>
        <w:t xml:space="preserve">seek </w:t>
      </w:r>
      <w:r w:rsidRPr="00836161">
        <w:rPr>
          <w:rFonts w:ascii="Tahoma" w:hAnsi="Tahoma" w:cs="Tahoma"/>
          <w:sz w:val="24"/>
          <w:szCs w:val="24"/>
        </w:rPr>
        <w:t xml:space="preserve">justice. </w:t>
      </w:r>
    </w:p>
    <w:p w:rsidR="008D5861" w:rsidRPr="00836161" w:rsidRDefault="006E3E0A" w:rsidP="00C94EF1">
      <w:pPr>
        <w:spacing w:line="360" w:lineRule="auto"/>
        <w:jc w:val="both"/>
        <w:rPr>
          <w:rFonts w:ascii="Tahoma" w:hAnsi="Tahoma" w:cs="Tahoma"/>
          <w:sz w:val="24"/>
          <w:szCs w:val="24"/>
        </w:rPr>
      </w:pPr>
      <w:r w:rsidRPr="00836161">
        <w:rPr>
          <w:rFonts w:ascii="Tahoma" w:hAnsi="Tahoma" w:cs="Tahoma"/>
          <w:sz w:val="24"/>
          <w:szCs w:val="24"/>
        </w:rPr>
        <w:lastRenderedPageBreak/>
        <w:t xml:space="preserve">With the enactment </w:t>
      </w:r>
      <w:r w:rsidR="00266F31" w:rsidRPr="00836161">
        <w:rPr>
          <w:rFonts w:ascii="Tahoma" w:hAnsi="Tahoma" w:cs="Tahoma"/>
          <w:sz w:val="24"/>
          <w:szCs w:val="24"/>
        </w:rPr>
        <w:t>of the</w:t>
      </w:r>
      <w:r w:rsidR="00B66258" w:rsidRPr="00836161">
        <w:rPr>
          <w:rFonts w:ascii="Tahoma" w:hAnsi="Tahoma" w:cs="Tahoma"/>
          <w:sz w:val="24"/>
          <w:szCs w:val="24"/>
        </w:rPr>
        <w:t xml:space="preserve"> </w:t>
      </w:r>
      <w:r w:rsidRPr="00836161">
        <w:rPr>
          <w:rFonts w:ascii="Tahoma" w:hAnsi="Tahoma" w:cs="Tahoma"/>
          <w:b/>
          <w:sz w:val="24"/>
          <w:szCs w:val="24"/>
        </w:rPr>
        <w:t>High Court (Civil Procedure) Rules, 2004</w:t>
      </w:r>
      <w:r w:rsidR="00B66258" w:rsidRPr="00836161">
        <w:rPr>
          <w:rFonts w:ascii="Tahoma" w:hAnsi="Tahoma" w:cs="Tahoma"/>
          <w:b/>
          <w:sz w:val="24"/>
          <w:szCs w:val="24"/>
        </w:rPr>
        <w:t>,</w:t>
      </w:r>
      <w:r w:rsidRPr="00836161">
        <w:rPr>
          <w:rFonts w:ascii="Tahoma" w:hAnsi="Tahoma" w:cs="Tahoma"/>
          <w:b/>
          <w:sz w:val="24"/>
          <w:szCs w:val="24"/>
        </w:rPr>
        <w:t xml:space="preserve"> (C.I.47</w:t>
      </w:r>
      <w:r w:rsidRPr="00836161">
        <w:rPr>
          <w:rFonts w:ascii="Tahoma" w:hAnsi="Tahoma" w:cs="Tahoma"/>
          <w:sz w:val="24"/>
          <w:szCs w:val="24"/>
        </w:rPr>
        <w:t>)</w:t>
      </w:r>
      <w:r w:rsidR="00B66258" w:rsidRPr="00836161">
        <w:rPr>
          <w:rFonts w:ascii="Tahoma" w:hAnsi="Tahoma" w:cs="Tahoma"/>
          <w:sz w:val="24"/>
          <w:szCs w:val="24"/>
        </w:rPr>
        <w:t xml:space="preserve"> </w:t>
      </w:r>
      <w:r w:rsidRPr="00836161">
        <w:rPr>
          <w:rFonts w:ascii="Tahoma" w:hAnsi="Tahoma" w:cs="Tahoma"/>
          <w:sz w:val="24"/>
          <w:szCs w:val="24"/>
        </w:rPr>
        <w:t xml:space="preserve">Ghana follows best </w:t>
      </w:r>
      <w:r w:rsidR="00266F31" w:rsidRPr="00836161">
        <w:rPr>
          <w:rFonts w:ascii="Tahoma" w:hAnsi="Tahoma" w:cs="Tahoma"/>
          <w:sz w:val="24"/>
          <w:szCs w:val="24"/>
        </w:rPr>
        <w:t>practices and</w:t>
      </w:r>
      <w:r w:rsidRPr="00836161">
        <w:rPr>
          <w:rFonts w:ascii="Tahoma" w:hAnsi="Tahoma" w:cs="Tahoma"/>
          <w:sz w:val="24"/>
          <w:szCs w:val="24"/>
        </w:rPr>
        <w:t xml:space="preserve"> our civil procedure is in compliance with article 19 (13) </w:t>
      </w:r>
      <w:r w:rsidR="00266F31" w:rsidRPr="00836161">
        <w:rPr>
          <w:rFonts w:ascii="Tahoma" w:hAnsi="Tahoma" w:cs="Tahoma"/>
          <w:sz w:val="24"/>
          <w:szCs w:val="24"/>
        </w:rPr>
        <w:t xml:space="preserve">which </w:t>
      </w:r>
      <w:r w:rsidR="00B66258" w:rsidRPr="00836161">
        <w:rPr>
          <w:rFonts w:ascii="Tahoma" w:hAnsi="Tahoma" w:cs="Tahoma"/>
          <w:sz w:val="24"/>
          <w:szCs w:val="24"/>
        </w:rPr>
        <w:t>provide</w:t>
      </w:r>
      <w:r w:rsidR="008D5861" w:rsidRPr="00836161">
        <w:rPr>
          <w:rFonts w:ascii="Tahoma" w:hAnsi="Tahoma" w:cs="Tahoma"/>
          <w:sz w:val="24"/>
          <w:szCs w:val="24"/>
        </w:rPr>
        <w:t xml:space="preserve"> that:</w:t>
      </w:r>
    </w:p>
    <w:p w:rsidR="008D5861" w:rsidRPr="00836161" w:rsidRDefault="008D5861" w:rsidP="00C94EF1">
      <w:pPr>
        <w:spacing w:after="250"/>
        <w:ind w:left="720"/>
        <w:jc w:val="both"/>
        <w:rPr>
          <w:rFonts w:ascii="Tahoma" w:hAnsi="Tahoma" w:cs="Tahoma"/>
          <w:b/>
          <w:i/>
          <w:sz w:val="24"/>
          <w:szCs w:val="24"/>
          <w:u w:val="single"/>
        </w:rPr>
      </w:pPr>
      <w:r w:rsidRPr="00836161">
        <w:rPr>
          <w:rFonts w:ascii="Tahoma" w:hAnsi="Tahoma" w:cs="Tahoma"/>
          <w:i/>
          <w:sz w:val="24"/>
          <w:szCs w:val="24"/>
        </w:rPr>
        <w:t xml:space="preserve">(13) An adjudicating authority for the determination of the existence </w:t>
      </w:r>
      <w:proofErr w:type="spellStart"/>
      <w:r w:rsidRPr="00836161">
        <w:rPr>
          <w:rFonts w:ascii="Tahoma" w:hAnsi="Tahoma" w:cs="Tahoma"/>
          <w:i/>
          <w:sz w:val="24"/>
          <w:szCs w:val="24"/>
        </w:rPr>
        <w:t>orextent</w:t>
      </w:r>
      <w:proofErr w:type="spellEnd"/>
      <w:r w:rsidRPr="00836161">
        <w:rPr>
          <w:rFonts w:ascii="Tahoma" w:hAnsi="Tahoma" w:cs="Tahoma"/>
          <w:i/>
          <w:sz w:val="24"/>
          <w:szCs w:val="24"/>
        </w:rPr>
        <w:t xml:space="preserve"> of a civil right or obligation shall, su</w:t>
      </w:r>
      <w:r w:rsidR="00894FB1" w:rsidRPr="00836161">
        <w:rPr>
          <w:rFonts w:ascii="Tahoma" w:hAnsi="Tahoma" w:cs="Tahoma"/>
          <w:i/>
          <w:sz w:val="24"/>
          <w:szCs w:val="24"/>
        </w:rPr>
        <w:t xml:space="preserve">bject to the provisions of this </w:t>
      </w:r>
      <w:r w:rsidRPr="00836161">
        <w:rPr>
          <w:rFonts w:ascii="Tahoma" w:hAnsi="Tahoma" w:cs="Tahoma"/>
          <w:i/>
          <w:sz w:val="24"/>
          <w:szCs w:val="24"/>
        </w:rPr>
        <w:t xml:space="preserve">Constitution, be established by law and shall be </w:t>
      </w:r>
      <w:r w:rsidR="00894FB1" w:rsidRPr="00836161">
        <w:rPr>
          <w:rFonts w:ascii="Tahoma" w:hAnsi="Tahoma" w:cs="Tahoma"/>
          <w:i/>
          <w:sz w:val="24"/>
          <w:szCs w:val="24"/>
        </w:rPr>
        <w:t xml:space="preserve">independent and </w:t>
      </w:r>
      <w:r w:rsidRPr="00836161">
        <w:rPr>
          <w:rFonts w:ascii="Tahoma" w:hAnsi="Tahoma" w:cs="Tahoma"/>
          <w:i/>
          <w:sz w:val="24"/>
          <w:szCs w:val="24"/>
        </w:rPr>
        <w:t>impartial; and where proceedings for de</w:t>
      </w:r>
      <w:r w:rsidR="00894FB1" w:rsidRPr="00836161">
        <w:rPr>
          <w:rFonts w:ascii="Tahoma" w:hAnsi="Tahoma" w:cs="Tahoma"/>
          <w:i/>
          <w:sz w:val="24"/>
          <w:szCs w:val="24"/>
        </w:rPr>
        <w:t xml:space="preserve">termination are instituted by a </w:t>
      </w:r>
      <w:r w:rsidRPr="00836161">
        <w:rPr>
          <w:rFonts w:ascii="Tahoma" w:hAnsi="Tahoma" w:cs="Tahoma"/>
          <w:i/>
          <w:sz w:val="24"/>
          <w:szCs w:val="24"/>
        </w:rPr>
        <w:t>person before such an adjudicating authority</w:t>
      </w:r>
      <w:r w:rsidRPr="00836161">
        <w:rPr>
          <w:rFonts w:ascii="Tahoma" w:hAnsi="Tahoma" w:cs="Tahoma"/>
          <w:b/>
          <w:i/>
          <w:sz w:val="24"/>
          <w:szCs w:val="24"/>
          <w:u w:val="single"/>
        </w:rPr>
        <w:t>,</w:t>
      </w:r>
      <w:r w:rsidR="00894FB1" w:rsidRPr="00836161">
        <w:rPr>
          <w:rFonts w:ascii="Tahoma" w:hAnsi="Tahoma" w:cs="Tahoma"/>
          <w:b/>
          <w:i/>
          <w:sz w:val="24"/>
          <w:szCs w:val="24"/>
          <w:u w:val="single"/>
        </w:rPr>
        <w:t xml:space="preserve"> the case shall be given a fair </w:t>
      </w:r>
      <w:r w:rsidRPr="00836161">
        <w:rPr>
          <w:rFonts w:ascii="Tahoma" w:hAnsi="Tahoma" w:cs="Tahoma"/>
          <w:b/>
          <w:i/>
          <w:sz w:val="24"/>
          <w:szCs w:val="24"/>
          <w:u w:val="single"/>
        </w:rPr>
        <w:t>hearing within a reasonable time.</w:t>
      </w:r>
    </w:p>
    <w:p w:rsidR="00894FB1" w:rsidRPr="00836161" w:rsidRDefault="006E3E0A" w:rsidP="00C94EF1">
      <w:pPr>
        <w:spacing w:line="360" w:lineRule="auto"/>
        <w:jc w:val="both"/>
        <w:rPr>
          <w:rFonts w:ascii="Tahoma" w:hAnsi="Tahoma" w:cs="Tahoma"/>
          <w:sz w:val="24"/>
          <w:szCs w:val="24"/>
        </w:rPr>
      </w:pPr>
      <w:r w:rsidRPr="00836161">
        <w:rPr>
          <w:rFonts w:ascii="Tahoma" w:hAnsi="Tahoma" w:cs="Tahoma"/>
          <w:sz w:val="24"/>
          <w:szCs w:val="24"/>
        </w:rPr>
        <w:t xml:space="preserve">Presently, in civil cases, full discovery of documents and witnesses’ statements </w:t>
      </w:r>
      <w:r w:rsidR="00AB1694" w:rsidRPr="00836161">
        <w:rPr>
          <w:rFonts w:ascii="Tahoma" w:hAnsi="Tahoma" w:cs="Tahoma"/>
          <w:sz w:val="24"/>
          <w:szCs w:val="24"/>
        </w:rPr>
        <w:t xml:space="preserve">between the contesting parties </w:t>
      </w:r>
      <w:r w:rsidRPr="00836161">
        <w:rPr>
          <w:rFonts w:ascii="Tahoma" w:hAnsi="Tahoma" w:cs="Tahoma"/>
          <w:sz w:val="24"/>
          <w:szCs w:val="24"/>
        </w:rPr>
        <w:t xml:space="preserve">are mandatory at the pretrial </w:t>
      </w:r>
      <w:proofErr w:type="spellStart"/>
      <w:r w:rsidRPr="00836161">
        <w:rPr>
          <w:rFonts w:ascii="Tahoma" w:hAnsi="Tahoma" w:cs="Tahoma"/>
          <w:sz w:val="24"/>
          <w:szCs w:val="24"/>
        </w:rPr>
        <w:t>stage</w:t>
      </w:r>
      <w:r w:rsidR="00894FB1" w:rsidRPr="00836161">
        <w:rPr>
          <w:rFonts w:ascii="Tahoma" w:hAnsi="Tahoma" w:cs="Tahoma"/>
          <w:sz w:val="24"/>
          <w:szCs w:val="24"/>
        </w:rPr>
        <w:t>.</w:t>
      </w:r>
      <w:r w:rsidR="00B05B4E" w:rsidRPr="00836161">
        <w:rPr>
          <w:rFonts w:ascii="Tahoma" w:hAnsi="Tahoma" w:cs="Tahoma"/>
          <w:sz w:val="24"/>
          <w:szCs w:val="24"/>
        </w:rPr>
        <w:t>The</w:t>
      </w:r>
      <w:r w:rsidR="00AB1694" w:rsidRPr="00836161">
        <w:rPr>
          <w:rFonts w:ascii="Tahoma" w:hAnsi="Tahoma" w:cs="Tahoma"/>
          <w:sz w:val="24"/>
          <w:szCs w:val="24"/>
        </w:rPr>
        <w:t>refore</w:t>
      </w:r>
      <w:proofErr w:type="spellEnd"/>
      <w:r w:rsidR="00AB1694" w:rsidRPr="00836161">
        <w:rPr>
          <w:rFonts w:ascii="Tahoma" w:hAnsi="Tahoma" w:cs="Tahoma"/>
          <w:sz w:val="24"/>
          <w:szCs w:val="24"/>
        </w:rPr>
        <w:t>, the</w:t>
      </w:r>
      <w:r w:rsidR="00B05B4E" w:rsidRPr="00836161">
        <w:rPr>
          <w:rFonts w:ascii="Tahoma" w:hAnsi="Tahoma" w:cs="Tahoma"/>
          <w:sz w:val="24"/>
          <w:szCs w:val="24"/>
        </w:rPr>
        <w:t xml:space="preserve"> element of surprise in</w:t>
      </w:r>
      <w:r w:rsidR="001845D1" w:rsidRPr="00836161">
        <w:rPr>
          <w:rFonts w:ascii="Tahoma" w:hAnsi="Tahoma" w:cs="Tahoma"/>
          <w:sz w:val="24"/>
          <w:szCs w:val="24"/>
        </w:rPr>
        <w:t xml:space="preserve"> civil cases which was on</w:t>
      </w:r>
      <w:r w:rsidR="00732817" w:rsidRPr="00836161">
        <w:rPr>
          <w:rFonts w:ascii="Tahoma" w:hAnsi="Tahoma" w:cs="Tahoma"/>
          <w:sz w:val="24"/>
          <w:szCs w:val="24"/>
        </w:rPr>
        <w:t>c</w:t>
      </w:r>
      <w:r w:rsidR="001845D1" w:rsidRPr="00836161">
        <w:rPr>
          <w:rFonts w:ascii="Tahoma" w:hAnsi="Tahoma" w:cs="Tahoma"/>
          <w:sz w:val="24"/>
          <w:szCs w:val="24"/>
        </w:rPr>
        <w:t xml:space="preserve">e </w:t>
      </w:r>
      <w:r w:rsidR="00732817" w:rsidRPr="00836161">
        <w:rPr>
          <w:rFonts w:ascii="Tahoma" w:hAnsi="Tahoma" w:cs="Tahoma"/>
          <w:sz w:val="24"/>
          <w:szCs w:val="24"/>
        </w:rPr>
        <w:t xml:space="preserve">the accepted weapon in the arsenal of </w:t>
      </w:r>
      <w:r w:rsidR="001845D1" w:rsidRPr="00836161">
        <w:rPr>
          <w:rFonts w:ascii="Tahoma" w:hAnsi="Tahoma" w:cs="Tahoma"/>
          <w:sz w:val="24"/>
          <w:szCs w:val="24"/>
        </w:rPr>
        <w:t xml:space="preserve">adversaries is now a thing of the past. </w:t>
      </w:r>
    </w:p>
    <w:p w:rsidR="00987279" w:rsidRPr="00836161" w:rsidRDefault="009D6926" w:rsidP="00C94EF1">
      <w:pPr>
        <w:spacing w:line="360" w:lineRule="auto"/>
        <w:jc w:val="both"/>
        <w:rPr>
          <w:rFonts w:ascii="Tahoma" w:hAnsi="Tahoma" w:cs="Tahoma"/>
          <w:sz w:val="24"/>
          <w:szCs w:val="24"/>
        </w:rPr>
      </w:pPr>
      <w:r w:rsidRPr="00836161">
        <w:rPr>
          <w:rFonts w:ascii="Tahoma" w:hAnsi="Tahoma" w:cs="Tahoma"/>
          <w:sz w:val="24"/>
          <w:szCs w:val="24"/>
        </w:rPr>
        <w:t xml:space="preserve">Unfortunately this is not the position in criminal trials where the liberty and freedom of the person is at stake. </w:t>
      </w:r>
      <w:r w:rsidR="001845D1" w:rsidRPr="00836161">
        <w:rPr>
          <w:rFonts w:ascii="Tahoma" w:hAnsi="Tahoma" w:cs="Tahoma"/>
          <w:sz w:val="24"/>
          <w:szCs w:val="24"/>
        </w:rPr>
        <w:t xml:space="preserve">Currently pretrial disclosure </w:t>
      </w:r>
      <w:r w:rsidR="00190766" w:rsidRPr="00836161">
        <w:rPr>
          <w:rFonts w:ascii="Tahoma" w:hAnsi="Tahoma" w:cs="Tahoma"/>
          <w:sz w:val="24"/>
          <w:szCs w:val="24"/>
        </w:rPr>
        <w:t xml:space="preserve">in criminal trials </w:t>
      </w:r>
      <w:r w:rsidR="001845D1" w:rsidRPr="00836161">
        <w:rPr>
          <w:rFonts w:ascii="Tahoma" w:hAnsi="Tahoma" w:cs="Tahoma"/>
          <w:sz w:val="24"/>
          <w:szCs w:val="24"/>
        </w:rPr>
        <w:t xml:space="preserve">only exists under Part Four of </w:t>
      </w:r>
      <w:r w:rsidR="001845D1" w:rsidRPr="00836161">
        <w:rPr>
          <w:rFonts w:ascii="Tahoma" w:hAnsi="Tahoma" w:cs="Tahoma"/>
          <w:b/>
          <w:sz w:val="24"/>
          <w:szCs w:val="24"/>
        </w:rPr>
        <w:t>the Criminal and Other Offences Procedure Act</w:t>
      </w:r>
      <w:r w:rsidR="000F74C2" w:rsidRPr="00836161">
        <w:rPr>
          <w:rFonts w:ascii="Tahoma" w:hAnsi="Tahoma" w:cs="Tahoma"/>
          <w:b/>
          <w:sz w:val="24"/>
          <w:szCs w:val="24"/>
        </w:rPr>
        <w:t>, 1960</w:t>
      </w:r>
      <w:r w:rsidR="001845D1" w:rsidRPr="00836161">
        <w:rPr>
          <w:rFonts w:ascii="Tahoma" w:hAnsi="Tahoma" w:cs="Tahoma"/>
          <w:b/>
          <w:sz w:val="24"/>
          <w:szCs w:val="24"/>
        </w:rPr>
        <w:t xml:space="preserve">, </w:t>
      </w:r>
      <w:r w:rsidR="00B05B4E" w:rsidRPr="00836161">
        <w:rPr>
          <w:rFonts w:ascii="Tahoma" w:hAnsi="Tahoma" w:cs="Tahoma"/>
          <w:b/>
          <w:sz w:val="24"/>
          <w:szCs w:val="24"/>
        </w:rPr>
        <w:t>(</w:t>
      </w:r>
      <w:r w:rsidR="001845D1" w:rsidRPr="00836161">
        <w:rPr>
          <w:rFonts w:ascii="Tahoma" w:hAnsi="Tahoma" w:cs="Tahoma"/>
          <w:b/>
          <w:sz w:val="24"/>
          <w:szCs w:val="24"/>
        </w:rPr>
        <w:t>Act 30</w:t>
      </w:r>
      <w:proofErr w:type="gramStart"/>
      <w:r w:rsidR="00B05B4E" w:rsidRPr="00836161">
        <w:rPr>
          <w:rFonts w:ascii="Tahoma" w:hAnsi="Tahoma" w:cs="Tahoma"/>
          <w:b/>
          <w:sz w:val="24"/>
          <w:szCs w:val="24"/>
        </w:rPr>
        <w:t>)</w:t>
      </w:r>
      <w:r w:rsidR="001845D1" w:rsidRPr="00836161">
        <w:rPr>
          <w:rFonts w:ascii="Tahoma" w:hAnsi="Tahoma" w:cs="Tahoma"/>
          <w:sz w:val="24"/>
          <w:szCs w:val="24"/>
        </w:rPr>
        <w:t>which</w:t>
      </w:r>
      <w:proofErr w:type="gramEnd"/>
      <w:r w:rsidR="001845D1" w:rsidRPr="00836161">
        <w:rPr>
          <w:rFonts w:ascii="Tahoma" w:hAnsi="Tahoma" w:cs="Tahoma"/>
          <w:sz w:val="24"/>
          <w:szCs w:val="24"/>
        </w:rPr>
        <w:t xml:space="preserve"> relates to trials on indictment</w:t>
      </w:r>
      <w:r w:rsidR="00B37663" w:rsidRPr="00836161">
        <w:rPr>
          <w:rFonts w:ascii="Tahoma" w:hAnsi="Tahoma" w:cs="Tahoma"/>
          <w:sz w:val="24"/>
          <w:szCs w:val="24"/>
        </w:rPr>
        <w:t>.  E</w:t>
      </w:r>
      <w:r w:rsidR="001845D1" w:rsidRPr="00836161">
        <w:rPr>
          <w:rFonts w:ascii="Tahoma" w:hAnsi="Tahoma" w:cs="Tahoma"/>
          <w:sz w:val="24"/>
          <w:szCs w:val="24"/>
        </w:rPr>
        <w:t>ven then</w:t>
      </w:r>
      <w:r w:rsidR="00B37663" w:rsidRPr="00836161">
        <w:rPr>
          <w:rFonts w:ascii="Tahoma" w:hAnsi="Tahoma" w:cs="Tahoma"/>
          <w:sz w:val="24"/>
          <w:szCs w:val="24"/>
        </w:rPr>
        <w:t xml:space="preserve"> the disclosure</w:t>
      </w:r>
      <w:r w:rsidR="001845D1" w:rsidRPr="00836161">
        <w:rPr>
          <w:rFonts w:ascii="Tahoma" w:hAnsi="Tahoma" w:cs="Tahoma"/>
          <w:sz w:val="24"/>
          <w:szCs w:val="24"/>
        </w:rPr>
        <w:t xml:space="preserve"> is not comprehensive</w:t>
      </w:r>
      <w:r w:rsidR="00685936" w:rsidRPr="00836161">
        <w:rPr>
          <w:rFonts w:ascii="Tahoma" w:hAnsi="Tahoma" w:cs="Tahoma"/>
          <w:sz w:val="24"/>
          <w:szCs w:val="24"/>
        </w:rPr>
        <w:t xml:space="preserve"> as it does not extend to some of the materials</w:t>
      </w:r>
      <w:r w:rsidR="00B66258" w:rsidRPr="00836161">
        <w:rPr>
          <w:rFonts w:ascii="Tahoma" w:hAnsi="Tahoma" w:cs="Tahoma"/>
          <w:sz w:val="24"/>
          <w:szCs w:val="24"/>
        </w:rPr>
        <w:t>, counsels</w:t>
      </w:r>
      <w:r w:rsidR="00AB1694" w:rsidRPr="00836161">
        <w:rPr>
          <w:rFonts w:ascii="Tahoma" w:hAnsi="Tahoma" w:cs="Tahoma"/>
          <w:sz w:val="24"/>
          <w:szCs w:val="24"/>
        </w:rPr>
        <w:t xml:space="preserve"> </w:t>
      </w:r>
      <w:r w:rsidR="00B37663" w:rsidRPr="00836161">
        <w:rPr>
          <w:rFonts w:ascii="Tahoma" w:hAnsi="Tahoma" w:cs="Tahoma"/>
          <w:sz w:val="24"/>
          <w:szCs w:val="24"/>
        </w:rPr>
        <w:t xml:space="preserve">herein </w:t>
      </w:r>
      <w:r w:rsidR="00685936" w:rsidRPr="00836161">
        <w:rPr>
          <w:rFonts w:ascii="Tahoma" w:hAnsi="Tahoma" w:cs="Tahoma"/>
          <w:sz w:val="24"/>
          <w:szCs w:val="24"/>
        </w:rPr>
        <w:t>were demanding from the prosecution</w:t>
      </w:r>
      <w:r w:rsidR="00AB1694" w:rsidRPr="00836161">
        <w:rPr>
          <w:rFonts w:ascii="Tahoma" w:hAnsi="Tahoma" w:cs="Tahoma"/>
          <w:sz w:val="24"/>
          <w:szCs w:val="24"/>
        </w:rPr>
        <w:t xml:space="preserve"> at the High Court</w:t>
      </w:r>
      <w:r w:rsidR="00685936" w:rsidRPr="00836161">
        <w:rPr>
          <w:rFonts w:ascii="Tahoma" w:hAnsi="Tahoma" w:cs="Tahoma"/>
          <w:sz w:val="24"/>
          <w:szCs w:val="24"/>
        </w:rPr>
        <w:t>.</w:t>
      </w:r>
    </w:p>
    <w:p w:rsidR="00987279" w:rsidRPr="00836161" w:rsidRDefault="00DB4FF7" w:rsidP="00C94EF1">
      <w:pPr>
        <w:spacing w:line="360" w:lineRule="auto"/>
        <w:jc w:val="both"/>
        <w:rPr>
          <w:rFonts w:ascii="Tahoma" w:hAnsi="Tahoma" w:cs="Tahoma"/>
          <w:sz w:val="24"/>
          <w:szCs w:val="24"/>
        </w:rPr>
      </w:pPr>
      <w:r w:rsidRPr="00836161">
        <w:rPr>
          <w:rFonts w:ascii="Tahoma" w:hAnsi="Tahoma" w:cs="Tahoma"/>
          <w:sz w:val="24"/>
          <w:szCs w:val="24"/>
        </w:rPr>
        <w:t xml:space="preserve">The element of surprise in summary trials should be a matter of concern for this Court as the bulk of criminal and other offences under Act 29 and other </w:t>
      </w:r>
      <w:r w:rsidR="00F25EEA" w:rsidRPr="00836161">
        <w:rPr>
          <w:rFonts w:ascii="Tahoma" w:hAnsi="Tahoma" w:cs="Tahoma"/>
          <w:sz w:val="24"/>
          <w:szCs w:val="24"/>
        </w:rPr>
        <w:t>enactments</w:t>
      </w:r>
      <w:r w:rsidRPr="00836161">
        <w:rPr>
          <w:rFonts w:ascii="Tahoma" w:hAnsi="Tahoma" w:cs="Tahoma"/>
          <w:sz w:val="24"/>
          <w:szCs w:val="24"/>
        </w:rPr>
        <w:t xml:space="preserve"> are tried summarily</w:t>
      </w:r>
      <w:r w:rsidR="00D8138F" w:rsidRPr="00836161">
        <w:rPr>
          <w:rFonts w:ascii="Tahoma" w:hAnsi="Tahoma" w:cs="Tahoma"/>
          <w:sz w:val="24"/>
          <w:szCs w:val="24"/>
        </w:rPr>
        <w:t>. It is only in respect of offences, the punishment for which is death or imprisonment for life, which are tried by jury, [article 19 (2) (a) (i) and (ii)] and the offence of high treason or treason which is tried by the High Court constituted by three justices of the High Court [article 19 (2) (</w:t>
      </w:r>
      <w:r w:rsidR="00D8138F" w:rsidRPr="00836161">
        <w:rPr>
          <w:rFonts w:ascii="Tahoma" w:hAnsi="Tahoma" w:cs="Tahoma"/>
          <w:i/>
          <w:sz w:val="24"/>
          <w:szCs w:val="24"/>
        </w:rPr>
        <w:t>i</w:t>
      </w:r>
      <w:r w:rsidR="00D8138F" w:rsidRPr="00836161">
        <w:rPr>
          <w:rFonts w:ascii="Tahoma" w:hAnsi="Tahoma" w:cs="Tahoma"/>
          <w:sz w:val="24"/>
          <w:szCs w:val="24"/>
        </w:rPr>
        <w:t>)].</w:t>
      </w:r>
    </w:p>
    <w:p w:rsidR="001845D1" w:rsidRPr="00836161" w:rsidRDefault="001845D1" w:rsidP="00C94EF1">
      <w:pPr>
        <w:spacing w:line="360" w:lineRule="auto"/>
        <w:jc w:val="both"/>
        <w:rPr>
          <w:rFonts w:ascii="Tahoma" w:hAnsi="Tahoma" w:cs="Tahoma"/>
          <w:sz w:val="24"/>
          <w:szCs w:val="24"/>
        </w:rPr>
      </w:pPr>
      <w:r w:rsidRPr="00836161">
        <w:rPr>
          <w:rFonts w:ascii="Tahoma" w:hAnsi="Tahoma" w:cs="Tahoma"/>
          <w:sz w:val="24"/>
          <w:szCs w:val="24"/>
        </w:rPr>
        <w:t>W</w:t>
      </w:r>
      <w:r w:rsidR="004D1AA7" w:rsidRPr="00836161">
        <w:rPr>
          <w:rFonts w:ascii="Tahoma" w:hAnsi="Tahoma" w:cs="Tahoma"/>
          <w:sz w:val="24"/>
          <w:szCs w:val="24"/>
        </w:rPr>
        <w:t xml:space="preserve">e take note that </w:t>
      </w:r>
      <w:r w:rsidR="00A4512E" w:rsidRPr="00836161">
        <w:rPr>
          <w:rFonts w:ascii="Tahoma" w:hAnsi="Tahoma" w:cs="Tahoma"/>
          <w:sz w:val="24"/>
          <w:szCs w:val="24"/>
        </w:rPr>
        <w:t xml:space="preserve">the same provisions existed under the 1969 and 1979 Constitutions before </w:t>
      </w:r>
      <w:r w:rsidRPr="00836161">
        <w:rPr>
          <w:rFonts w:ascii="Tahoma" w:hAnsi="Tahoma" w:cs="Tahoma"/>
          <w:sz w:val="24"/>
          <w:szCs w:val="24"/>
        </w:rPr>
        <w:t xml:space="preserve">the 1992 Constitution </w:t>
      </w:r>
      <w:r w:rsidR="00B66258" w:rsidRPr="00836161">
        <w:rPr>
          <w:rFonts w:ascii="Tahoma" w:hAnsi="Tahoma" w:cs="Tahoma"/>
          <w:sz w:val="24"/>
          <w:szCs w:val="24"/>
        </w:rPr>
        <w:t xml:space="preserve">was adopted, </w:t>
      </w:r>
      <w:r w:rsidR="00A4512E" w:rsidRPr="00836161">
        <w:rPr>
          <w:rFonts w:ascii="Tahoma" w:hAnsi="Tahoma" w:cs="Tahoma"/>
          <w:sz w:val="24"/>
          <w:szCs w:val="24"/>
        </w:rPr>
        <w:t xml:space="preserve">and </w:t>
      </w:r>
      <w:r w:rsidRPr="00836161">
        <w:rPr>
          <w:rFonts w:ascii="Tahoma" w:hAnsi="Tahoma" w:cs="Tahoma"/>
          <w:sz w:val="24"/>
          <w:szCs w:val="24"/>
        </w:rPr>
        <w:t xml:space="preserve">no effort was made to initiate </w:t>
      </w:r>
      <w:r w:rsidR="00B37663" w:rsidRPr="00836161">
        <w:rPr>
          <w:rFonts w:ascii="Tahoma" w:hAnsi="Tahoma" w:cs="Tahoma"/>
          <w:sz w:val="24"/>
          <w:szCs w:val="24"/>
        </w:rPr>
        <w:t xml:space="preserve">reforms to bring Act 30 </w:t>
      </w:r>
      <w:r w:rsidR="00A4512E" w:rsidRPr="00836161">
        <w:rPr>
          <w:rFonts w:ascii="Tahoma" w:hAnsi="Tahoma" w:cs="Tahoma"/>
          <w:sz w:val="24"/>
          <w:szCs w:val="24"/>
        </w:rPr>
        <w:t xml:space="preserve">of 1960 </w:t>
      </w:r>
      <w:r w:rsidR="00B37663" w:rsidRPr="00836161">
        <w:rPr>
          <w:rFonts w:ascii="Tahoma" w:hAnsi="Tahoma" w:cs="Tahoma"/>
          <w:sz w:val="24"/>
          <w:szCs w:val="24"/>
        </w:rPr>
        <w:t>in</w:t>
      </w:r>
      <w:r w:rsidRPr="00836161">
        <w:rPr>
          <w:rFonts w:ascii="Tahoma" w:hAnsi="Tahoma" w:cs="Tahoma"/>
          <w:sz w:val="24"/>
          <w:szCs w:val="24"/>
        </w:rPr>
        <w:t xml:space="preserve"> conformity with the provisions of the </w:t>
      </w:r>
      <w:r w:rsidR="00190766" w:rsidRPr="00836161">
        <w:rPr>
          <w:rFonts w:ascii="Tahoma" w:hAnsi="Tahoma" w:cs="Tahoma"/>
          <w:sz w:val="24"/>
          <w:szCs w:val="24"/>
        </w:rPr>
        <w:t>Constitution or</w:t>
      </w:r>
      <w:r w:rsidRPr="00836161">
        <w:rPr>
          <w:rFonts w:ascii="Tahoma" w:hAnsi="Tahoma" w:cs="Tahoma"/>
          <w:sz w:val="24"/>
          <w:szCs w:val="24"/>
        </w:rPr>
        <w:t xml:space="preserve"> otherwise to give effect to or enable </w:t>
      </w:r>
      <w:r w:rsidR="00894FB1" w:rsidRPr="00836161">
        <w:rPr>
          <w:rFonts w:ascii="Tahoma" w:hAnsi="Tahoma" w:cs="Tahoma"/>
          <w:sz w:val="24"/>
          <w:szCs w:val="24"/>
        </w:rPr>
        <w:t>effect to be given to the</w:t>
      </w:r>
      <w:r w:rsidRPr="00836161">
        <w:rPr>
          <w:rFonts w:ascii="Tahoma" w:hAnsi="Tahoma" w:cs="Tahoma"/>
          <w:sz w:val="24"/>
          <w:szCs w:val="24"/>
        </w:rPr>
        <w:t xml:space="preserve"> changes effected by the </w:t>
      </w:r>
      <w:r w:rsidRPr="00836161">
        <w:rPr>
          <w:rFonts w:ascii="Tahoma" w:hAnsi="Tahoma" w:cs="Tahoma"/>
          <w:sz w:val="24"/>
          <w:szCs w:val="24"/>
        </w:rPr>
        <w:lastRenderedPageBreak/>
        <w:t>Constitution</w:t>
      </w:r>
      <w:r w:rsidR="00894FB1" w:rsidRPr="00836161">
        <w:rPr>
          <w:rFonts w:ascii="Tahoma" w:hAnsi="Tahoma" w:cs="Tahoma"/>
          <w:sz w:val="24"/>
          <w:szCs w:val="24"/>
        </w:rPr>
        <w:t xml:space="preserve"> in respect of fundamental human rights </w:t>
      </w:r>
      <w:r w:rsidR="00C8422C" w:rsidRPr="00836161">
        <w:rPr>
          <w:rFonts w:ascii="Tahoma" w:hAnsi="Tahoma" w:cs="Tahoma"/>
          <w:sz w:val="24"/>
          <w:szCs w:val="24"/>
        </w:rPr>
        <w:t xml:space="preserve">to </w:t>
      </w:r>
      <w:r w:rsidR="00894FB1" w:rsidRPr="00836161">
        <w:rPr>
          <w:rFonts w:ascii="Tahoma" w:hAnsi="Tahoma" w:cs="Tahoma"/>
          <w:sz w:val="24"/>
          <w:szCs w:val="24"/>
        </w:rPr>
        <w:t xml:space="preserve">fair </w:t>
      </w:r>
      <w:proofErr w:type="spellStart"/>
      <w:r w:rsidR="00987279" w:rsidRPr="00836161">
        <w:rPr>
          <w:rFonts w:ascii="Tahoma" w:hAnsi="Tahoma" w:cs="Tahoma"/>
          <w:sz w:val="24"/>
          <w:szCs w:val="24"/>
        </w:rPr>
        <w:t>trial.</w:t>
      </w:r>
      <w:r w:rsidR="00B37663" w:rsidRPr="00836161">
        <w:rPr>
          <w:rFonts w:ascii="Tahoma" w:hAnsi="Tahoma" w:cs="Tahoma"/>
          <w:sz w:val="24"/>
          <w:szCs w:val="24"/>
        </w:rPr>
        <w:t>The</w:t>
      </w:r>
      <w:proofErr w:type="spellEnd"/>
      <w:r w:rsidR="00B37663" w:rsidRPr="00836161">
        <w:rPr>
          <w:rFonts w:ascii="Tahoma" w:hAnsi="Tahoma" w:cs="Tahoma"/>
          <w:sz w:val="24"/>
          <w:szCs w:val="24"/>
        </w:rPr>
        <w:t xml:space="preserve"> controversy which gave rise to this case indicates the lack of certainty </w:t>
      </w:r>
      <w:r w:rsidR="00A41344" w:rsidRPr="00836161">
        <w:rPr>
          <w:rFonts w:ascii="Tahoma" w:hAnsi="Tahoma" w:cs="Tahoma"/>
          <w:sz w:val="24"/>
          <w:szCs w:val="24"/>
        </w:rPr>
        <w:t>with</w:t>
      </w:r>
      <w:r w:rsidR="00B37663" w:rsidRPr="00836161">
        <w:rPr>
          <w:rFonts w:ascii="Tahoma" w:hAnsi="Tahoma" w:cs="Tahoma"/>
          <w:sz w:val="24"/>
          <w:szCs w:val="24"/>
        </w:rPr>
        <w:t xml:space="preserve"> respect to disclosures in criminal trials</w:t>
      </w:r>
      <w:r w:rsidR="006C7643" w:rsidRPr="00836161">
        <w:rPr>
          <w:rFonts w:ascii="Tahoma" w:hAnsi="Tahoma" w:cs="Tahoma"/>
          <w:sz w:val="24"/>
          <w:szCs w:val="24"/>
        </w:rPr>
        <w:t xml:space="preserve">. </w:t>
      </w:r>
    </w:p>
    <w:p w:rsidR="00B37663" w:rsidRPr="00836161" w:rsidRDefault="00B37663" w:rsidP="00C94EF1">
      <w:pPr>
        <w:spacing w:after="100" w:afterAutospacing="1" w:line="360" w:lineRule="auto"/>
        <w:jc w:val="both"/>
        <w:rPr>
          <w:rFonts w:ascii="Tahoma" w:hAnsi="Tahoma" w:cs="Tahoma"/>
          <w:b/>
          <w:bCs/>
          <w:sz w:val="24"/>
          <w:szCs w:val="24"/>
        </w:rPr>
      </w:pPr>
      <w:r w:rsidRPr="00836161">
        <w:rPr>
          <w:rFonts w:ascii="Tahoma" w:hAnsi="Tahoma" w:cs="Tahoma"/>
          <w:sz w:val="24"/>
          <w:szCs w:val="24"/>
        </w:rPr>
        <w:t xml:space="preserve">Until now the Supreme Court has not been given the opportunity to interpret the scope and dimension of the right of an accused person under article 19(2) (e) and (g) </w:t>
      </w:r>
      <w:r w:rsidR="00151674" w:rsidRPr="00836161">
        <w:rPr>
          <w:rFonts w:ascii="Tahoma" w:hAnsi="Tahoma" w:cs="Tahoma"/>
          <w:sz w:val="24"/>
          <w:szCs w:val="24"/>
        </w:rPr>
        <w:t>t</w:t>
      </w:r>
      <w:r w:rsidR="00987279" w:rsidRPr="00836161">
        <w:rPr>
          <w:rFonts w:ascii="Tahoma" w:hAnsi="Tahoma" w:cs="Tahoma"/>
          <w:sz w:val="24"/>
          <w:szCs w:val="24"/>
        </w:rPr>
        <w:t xml:space="preserve">hough </w:t>
      </w:r>
      <w:r w:rsidR="00151674" w:rsidRPr="00836161">
        <w:rPr>
          <w:rFonts w:ascii="Tahoma" w:hAnsi="Tahoma" w:cs="Tahoma"/>
          <w:sz w:val="24"/>
          <w:szCs w:val="24"/>
        </w:rPr>
        <w:t>it had in a couple of cases called</w:t>
      </w:r>
      <w:r w:rsidRPr="00836161">
        <w:rPr>
          <w:rFonts w:ascii="Tahoma" w:hAnsi="Tahoma" w:cs="Tahoma"/>
          <w:sz w:val="24"/>
          <w:szCs w:val="24"/>
        </w:rPr>
        <w:t xml:space="preserve"> for certain procedures available in trials by indictment to be extended to summary trials for the </w:t>
      </w:r>
      <w:r w:rsidR="00B66258" w:rsidRPr="00836161">
        <w:rPr>
          <w:rFonts w:ascii="Tahoma" w:hAnsi="Tahoma" w:cs="Tahoma"/>
          <w:sz w:val="24"/>
          <w:szCs w:val="24"/>
        </w:rPr>
        <w:t xml:space="preserve">effective </w:t>
      </w:r>
      <w:r w:rsidRPr="00836161">
        <w:rPr>
          <w:rFonts w:ascii="Tahoma" w:hAnsi="Tahoma" w:cs="Tahoma"/>
          <w:sz w:val="24"/>
          <w:szCs w:val="24"/>
        </w:rPr>
        <w:t xml:space="preserve">protection of the liberty of the </w:t>
      </w:r>
      <w:r w:rsidR="00B66258" w:rsidRPr="00836161">
        <w:rPr>
          <w:rFonts w:ascii="Tahoma" w:hAnsi="Tahoma" w:cs="Tahoma"/>
          <w:sz w:val="24"/>
          <w:szCs w:val="24"/>
        </w:rPr>
        <w:t>individual on tria</w:t>
      </w:r>
      <w:r w:rsidRPr="00836161">
        <w:rPr>
          <w:rFonts w:ascii="Tahoma" w:hAnsi="Tahoma" w:cs="Tahoma"/>
          <w:sz w:val="24"/>
          <w:szCs w:val="24"/>
        </w:rPr>
        <w:t xml:space="preserve">l. </w:t>
      </w:r>
    </w:p>
    <w:p w:rsidR="001877E9" w:rsidRPr="00836161" w:rsidRDefault="00190766" w:rsidP="00C94EF1">
      <w:pPr>
        <w:spacing w:line="360" w:lineRule="auto"/>
        <w:jc w:val="both"/>
        <w:rPr>
          <w:rFonts w:ascii="Tahoma" w:hAnsi="Tahoma" w:cs="Tahoma"/>
          <w:sz w:val="24"/>
          <w:szCs w:val="24"/>
        </w:rPr>
      </w:pPr>
      <w:r w:rsidRPr="00836161">
        <w:rPr>
          <w:rFonts w:ascii="Tahoma" w:hAnsi="Tahoma" w:cs="Tahoma"/>
          <w:sz w:val="24"/>
          <w:szCs w:val="24"/>
        </w:rPr>
        <w:t>Even though this reference emanated from a summary trial, we deem it appropriate</w:t>
      </w:r>
      <w:r w:rsidR="00A36EC4" w:rsidRPr="00836161">
        <w:rPr>
          <w:rFonts w:ascii="Tahoma" w:hAnsi="Tahoma" w:cs="Tahoma"/>
          <w:sz w:val="24"/>
          <w:szCs w:val="24"/>
        </w:rPr>
        <w:t xml:space="preserve"> and necessary </w:t>
      </w:r>
      <w:r w:rsidR="006C7643" w:rsidRPr="00836161">
        <w:rPr>
          <w:rFonts w:ascii="Tahoma" w:hAnsi="Tahoma" w:cs="Tahoma"/>
          <w:sz w:val="24"/>
          <w:szCs w:val="24"/>
        </w:rPr>
        <w:t xml:space="preserve">to consider the whole ambit of the provision in its application </w:t>
      </w:r>
      <w:r w:rsidR="00EF7AF2" w:rsidRPr="00836161">
        <w:rPr>
          <w:rFonts w:ascii="Tahoma" w:hAnsi="Tahoma" w:cs="Tahoma"/>
          <w:sz w:val="24"/>
          <w:szCs w:val="24"/>
        </w:rPr>
        <w:t>in</w:t>
      </w:r>
      <w:r w:rsidR="00AA117B" w:rsidRPr="00836161">
        <w:rPr>
          <w:rFonts w:ascii="Tahoma" w:hAnsi="Tahoma" w:cs="Tahoma"/>
          <w:sz w:val="24"/>
          <w:szCs w:val="24"/>
        </w:rPr>
        <w:t xml:space="preserve"> all</w:t>
      </w:r>
      <w:r w:rsidR="00EF7AF2" w:rsidRPr="00836161">
        <w:rPr>
          <w:rFonts w:ascii="Tahoma" w:hAnsi="Tahoma" w:cs="Tahoma"/>
          <w:sz w:val="24"/>
          <w:szCs w:val="24"/>
        </w:rPr>
        <w:t xml:space="preserve"> criminal </w:t>
      </w:r>
      <w:r w:rsidR="00266F31" w:rsidRPr="00836161">
        <w:rPr>
          <w:rFonts w:ascii="Tahoma" w:hAnsi="Tahoma" w:cs="Tahoma"/>
          <w:sz w:val="24"/>
          <w:szCs w:val="24"/>
        </w:rPr>
        <w:t>trials as</w:t>
      </w:r>
      <w:r w:rsidR="00EF7AF2" w:rsidRPr="00836161">
        <w:rPr>
          <w:rFonts w:ascii="Tahoma" w:hAnsi="Tahoma" w:cs="Tahoma"/>
          <w:sz w:val="24"/>
          <w:szCs w:val="24"/>
        </w:rPr>
        <w:t xml:space="preserve"> by the express provision of article 12 (2)</w:t>
      </w:r>
      <w:r w:rsidR="001F52EF" w:rsidRPr="00836161">
        <w:rPr>
          <w:rFonts w:ascii="Tahoma" w:hAnsi="Tahoma" w:cs="Tahoma"/>
          <w:sz w:val="24"/>
          <w:szCs w:val="24"/>
        </w:rPr>
        <w:t>:</w:t>
      </w:r>
      <w:r w:rsidR="0088118F" w:rsidRPr="00836161">
        <w:rPr>
          <w:rFonts w:ascii="Tahoma" w:hAnsi="Tahoma" w:cs="Tahoma"/>
          <w:i/>
          <w:sz w:val="24"/>
          <w:szCs w:val="24"/>
          <w:u w:val="single"/>
        </w:rPr>
        <w:t>“</w:t>
      </w:r>
      <w:r w:rsidR="00EF7AF2" w:rsidRPr="00836161">
        <w:rPr>
          <w:rFonts w:ascii="Tahoma" w:hAnsi="Tahoma" w:cs="Tahoma"/>
          <w:i/>
          <w:sz w:val="24"/>
          <w:szCs w:val="24"/>
          <w:u w:val="single"/>
        </w:rPr>
        <w:t>Every person in Ghana</w:t>
      </w:r>
      <w:r w:rsidR="00EF7AF2" w:rsidRPr="00836161">
        <w:rPr>
          <w:rFonts w:ascii="Tahoma" w:hAnsi="Tahoma" w:cs="Tahoma"/>
          <w:i/>
          <w:sz w:val="24"/>
          <w:szCs w:val="24"/>
        </w:rPr>
        <w:t xml:space="preserve">, whatever his race, place of origin, political opinion, </w:t>
      </w:r>
      <w:proofErr w:type="spellStart"/>
      <w:r w:rsidR="00EF7AF2" w:rsidRPr="00836161">
        <w:rPr>
          <w:rFonts w:ascii="Tahoma" w:hAnsi="Tahoma" w:cs="Tahoma"/>
          <w:i/>
          <w:sz w:val="24"/>
          <w:szCs w:val="24"/>
        </w:rPr>
        <w:t>colour</w:t>
      </w:r>
      <w:proofErr w:type="spellEnd"/>
      <w:r w:rsidR="00EF7AF2" w:rsidRPr="00836161">
        <w:rPr>
          <w:rFonts w:ascii="Tahoma" w:hAnsi="Tahoma" w:cs="Tahoma"/>
          <w:i/>
          <w:sz w:val="24"/>
          <w:szCs w:val="24"/>
        </w:rPr>
        <w:t xml:space="preserve">, religion, creed or gender </w:t>
      </w:r>
      <w:r w:rsidR="00EF7AF2" w:rsidRPr="00836161">
        <w:rPr>
          <w:rFonts w:ascii="Tahoma" w:hAnsi="Tahoma" w:cs="Tahoma"/>
          <w:i/>
          <w:sz w:val="24"/>
          <w:szCs w:val="24"/>
          <w:u w:val="single"/>
        </w:rPr>
        <w:t>shall be entitled to the fundamental human rights</w:t>
      </w:r>
      <w:r w:rsidR="00EF7AF2" w:rsidRPr="00836161">
        <w:rPr>
          <w:rFonts w:ascii="Tahoma" w:hAnsi="Tahoma" w:cs="Tahoma"/>
          <w:i/>
          <w:sz w:val="24"/>
          <w:szCs w:val="24"/>
        </w:rPr>
        <w:t xml:space="preserve"> and freedoms of the individual contained in this Chapter but subject to respect for the rights and freedoms of others and for public interest”</w:t>
      </w:r>
      <w:r w:rsidR="001F52EF" w:rsidRPr="00836161">
        <w:rPr>
          <w:rFonts w:ascii="Tahoma" w:hAnsi="Tahoma" w:cs="Tahoma"/>
          <w:i/>
          <w:sz w:val="24"/>
          <w:szCs w:val="24"/>
        </w:rPr>
        <w:t>;</w:t>
      </w:r>
      <w:r w:rsidR="00987279" w:rsidRPr="00836161">
        <w:rPr>
          <w:rFonts w:ascii="Tahoma" w:hAnsi="Tahoma" w:cs="Tahoma"/>
          <w:sz w:val="24"/>
          <w:szCs w:val="24"/>
        </w:rPr>
        <w:t xml:space="preserve"> </w:t>
      </w:r>
      <w:r w:rsidR="0088118F" w:rsidRPr="00836161">
        <w:rPr>
          <w:rFonts w:ascii="Tahoma" w:hAnsi="Tahoma" w:cs="Tahoma"/>
          <w:sz w:val="24"/>
          <w:szCs w:val="24"/>
        </w:rPr>
        <w:t>the fundamental human</w:t>
      </w:r>
      <w:r w:rsidR="002F25A3" w:rsidRPr="00836161">
        <w:rPr>
          <w:rFonts w:ascii="Tahoma" w:hAnsi="Tahoma" w:cs="Tahoma"/>
          <w:sz w:val="24"/>
          <w:szCs w:val="24"/>
        </w:rPr>
        <w:t xml:space="preserve"> </w:t>
      </w:r>
      <w:r w:rsidR="0088118F" w:rsidRPr="00836161">
        <w:rPr>
          <w:rFonts w:ascii="Tahoma" w:hAnsi="Tahoma" w:cs="Tahoma"/>
          <w:sz w:val="24"/>
          <w:szCs w:val="24"/>
        </w:rPr>
        <w:t>right</w:t>
      </w:r>
      <w:r w:rsidR="005A27AF" w:rsidRPr="00836161">
        <w:rPr>
          <w:rFonts w:ascii="Tahoma" w:hAnsi="Tahoma" w:cs="Tahoma"/>
          <w:sz w:val="24"/>
          <w:szCs w:val="24"/>
        </w:rPr>
        <w:t xml:space="preserve">s contained in Chapter 5 of the Constitution shall be </w:t>
      </w:r>
      <w:r w:rsidR="00444CC4" w:rsidRPr="00836161">
        <w:rPr>
          <w:rFonts w:ascii="Tahoma" w:hAnsi="Tahoma" w:cs="Tahoma"/>
          <w:sz w:val="24"/>
          <w:szCs w:val="24"/>
        </w:rPr>
        <w:t xml:space="preserve">enforced and </w:t>
      </w:r>
      <w:r w:rsidR="005A27AF" w:rsidRPr="00836161">
        <w:rPr>
          <w:rFonts w:ascii="Tahoma" w:hAnsi="Tahoma" w:cs="Tahoma"/>
          <w:sz w:val="24"/>
          <w:szCs w:val="24"/>
        </w:rPr>
        <w:t xml:space="preserve">enjoyed by </w:t>
      </w:r>
      <w:r w:rsidR="00266F31" w:rsidRPr="00836161">
        <w:rPr>
          <w:rFonts w:ascii="Tahoma" w:hAnsi="Tahoma" w:cs="Tahoma"/>
          <w:sz w:val="24"/>
          <w:szCs w:val="24"/>
        </w:rPr>
        <w:t>every</w:t>
      </w:r>
      <w:r w:rsidR="005A27AF" w:rsidRPr="00836161">
        <w:rPr>
          <w:rFonts w:ascii="Tahoma" w:hAnsi="Tahoma" w:cs="Tahoma"/>
          <w:sz w:val="24"/>
          <w:szCs w:val="24"/>
        </w:rPr>
        <w:t xml:space="preserve"> person in </w:t>
      </w:r>
      <w:proofErr w:type="spellStart"/>
      <w:r w:rsidR="005A27AF" w:rsidRPr="00836161">
        <w:rPr>
          <w:rFonts w:ascii="Tahoma" w:hAnsi="Tahoma" w:cs="Tahoma"/>
          <w:sz w:val="24"/>
          <w:szCs w:val="24"/>
        </w:rPr>
        <w:t>Ghana.</w:t>
      </w:r>
      <w:r w:rsidR="00266F31" w:rsidRPr="00836161">
        <w:rPr>
          <w:rFonts w:ascii="Tahoma" w:hAnsi="Tahoma" w:cs="Tahoma"/>
          <w:sz w:val="24"/>
          <w:szCs w:val="24"/>
        </w:rPr>
        <w:t>Furthermore</w:t>
      </w:r>
      <w:proofErr w:type="spellEnd"/>
      <w:r w:rsidR="00266F31" w:rsidRPr="00836161">
        <w:rPr>
          <w:rFonts w:ascii="Tahoma" w:hAnsi="Tahoma" w:cs="Tahoma"/>
          <w:sz w:val="24"/>
          <w:szCs w:val="24"/>
        </w:rPr>
        <w:t>, by</w:t>
      </w:r>
      <w:r w:rsidR="005A27AF" w:rsidRPr="00836161">
        <w:rPr>
          <w:rFonts w:ascii="Tahoma" w:hAnsi="Tahoma" w:cs="Tahoma"/>
          <w:sz w:val="24"/>
          <w:szCs w:val="24"/>
        </w:rPr>
        <w:t xml:space="preserve"> the clear wording </w:t>
      </w:r>
      <w:r w:rsidR="00266F31" w:rsidRPr="00836161">
        <w:rPr>
          <w:rFonts w:ascii="Tahoma" w:hAnsi="Tahoma" w:cs="Tahoma"/>
          <w:sz w:val="24"/>
          <w:szCs w:val="24"/>
        </w:rPr>
        <w:t>of</w:t>
      </w:r>
      <w:r w:rsidR="002F25A3" w:rsidRPr="00836161">
        <w:rPr>
          <w:rFonts w:ascii="Tahoma" w:hAnsi="Tahoma" w:cs="Tahoma"/>
          <w:sz w:val="24"/>
          <w:szCs w:val="24"/>
        </w:rPr>
        <w:t xml:space="preserve"> </w:t>
      </w:r>
      <w:r w:rsidR="00266F31" w:rsidRPr="00836161">
        <w:rPr>
          <w:rFonts w:ascii="Tahoma" w:hAnsi="Tahoma" w:cs="Tahoma"/>
          <w:sz w:val="24"/>
          <w:szCs w:val="24"/>
        </w:rPr>
        <w:t>the</w:t>
      </w:r>
      <w:r w:rsidR="005A27AF" w:rsidRPr="00836161">
        <w:rPr>
          <w:rFonts w:ascii="Tahoma" w:hAnsi="Tahoma" w:cs="Tahoma"/>
          <w:sz w:val="24"/>
          <w:szCs w:val="24"/>
        </w:rPr>
        <w:t xml:space="preserve"> article 19 (1) </w:t>
      </w:r>
      <w:r w:rsidR="00444CC4" w:rsidRPr="00836161">
        <w:rPr>
          <w:rFonts w:ascii="Tahoma" w:hAnsi="Tahoma" w:cs="Tahoma"/>
          <w:sz w:val="24"/>
          <w:szCs w:val="24"/>
        </w:rPr>
        <w:t>that</w:t>
      </w:r>
      <w:r w:rsidR="005A27AF" w:rsidRPr="00836161">
        <w:rPr>
          <w:rFonts w:ascii="Tahoma" w:hAnsi="Tahoma" w:cs="Tahoma"/>
          <w:sz w:val="24"/>
          <w:szCs w:val="24"/>
        </w:rPr>
        <w:t xml:space="preserve">: </w:t>
      </w:r>
      <w:r w:rsidR="00266F31" w:rsidRPr="00836161">
        <w:rPr>
          <w:rFonts w:ascii="Tahoma" w:hAnsi="Tahoma" w:cs="Tahoma"/>
          <w:sz w:val="24"/>
          <w:szCs w:val="24"/>
        </w:rPr>
        <w:t>“</w:t>
      </w:r>
      <w:r w:rsidR="00266F31" w:rsidRPr="00836161">
        <w:rPr>
          <w:rFonts w:ascii="Tahoma" w:hAnsi="Tahoma" w:cs="Tahoma"/>
          <w:i/>
          <w:sz w:val="24"/>
          <w:szCs w:val="24"/>
        </w:rPr>
        <w:t>A</w:t>
      </w:r>
      <w:r w:rsidR="005A27AF" w:rsidRPr="00836161">
        <w:rPr>
          <w:rFonts w:ascii="Tahoma" w:hAnsi="Tahoma" w:cs="Tahoma"/>
          <w:i/>
          <w:sz w:val="24"/>
          <w:szCs w:val="24"/>
        </w:rPr>
        <w:t xml:space="preserve"> person charged with a criminal offence shall be given a fair hearing within a reasonable time by a court,” </w:t>
      </w:r>
      <w:r w:rsidR="005A27AF" w:rsidRPr="00836161">
        <w:rPr>
          <w:rFonts w:ascii="Tahoma" w:hAnsi="Tahoma" w:cs="Tahoma"/>
          <w:sz w:val="24"/>
          <w:szCs w:val="24"/>
        </w:rPr>
        <w:t>no distinction</w:t>
      </w:r>
      <w:r w:rsidR="00AA117B" w:rsidRPr="00836161">
        <w:rPr>
          <w:rFonts w:ascii="Tahoma" w:hAnsi="Tahoma" w:cs="Tahoma"/>
          <w:sz w:val="24"/>
          <w:szCs w:val="24"/>
        </w:rPr>
        <w:t>,</w:t>
      </w:r>
      <w:r w:rsidR="00444CC4" w:rsidRPr="00836161">
        <w:rPr>
          <w:rFonts w:ascii="Tahoma" w:hAnsi="Tahoma" w:cs="Tahoma"/>
          <w:sz w:val="24"/>
          <w:szCs w:val="24"/>
        </w:rPr>
        <w:t xml:space="preserve"> can </w:t>
      </w:r>
      <w:r w:rsidR="00151674" w:rsidRPr="00836161">
        <w:rPr>
          <w:rFonts w:ascii="Tahoma" w:hAnsi="Tahoma" w:cs="Tahoma"/>
          <w:sz w:val="24"/>
          <w:szCs w:val="24"/>
        </w:rPr>
        <w:t>legitimately be</w:t>
      </w:r>
      <w:r w:rsidR="00F477D1" w:rsidRPr="00836161">
        <w:rPr>
          <w:rFonts w:ascii="Tahoma" w:hAnsi="Tahoma" w:cs="Tahoma"/>
          <w:sz w:val="24"/>
          <w:szCs w:val="24"/>
        </w:rPr>
        <w:t xml:space="preserve"> made in the</w:t>
      </w:r>
      <w:r w:rsidR="001F52EF" w:rsidRPr="00836161">
        <w:rPr>
          <w:rFonts w:ascii="Tahoma" w:hAnsi="Tahoma" w:cs="Tahoma"/>
          <w:sz w:val="24"/>
          <w:szCs w:val="24"/>
        </w:rPr>
        <w:t xml:space="preserve"> application</w:t>
      </w:r>
      <w:r w:rsidR="00F477D1" w:rsidRPr="00836161">
        <w:rPr>
          <w:rFonts w:ascii="Tahoma" w:hAnsi="Tahoma" w:cs="Tahoma"/>
          <w:sz w:val="24"/>
          <w:szCs w:val="24"/>
        </w:rPr>
        <w:t xml:space="preserve"> or </w:t>
      </w:r>
      <w:r w:rsidR="00444CC4" w:rsidRPr="00836161">
        <w:rPr>
          <w:rFonts w:ascii="Tahoma" w:hAnsi="Tahoma" w:cs="Tahoma"/>
          <w:sz w:val="24"/>
          <w:szCs w:val="24"/>
        </w:rPr>
        <w:t>enforcement of</w:t>
      </w:r>
      <w:r w:rsidR="00F477D1" w:rsidRPr="00836161">
        <w:rPr>
          <w:rFonts w:ascii="Tahoma" w:hAnsi="Tahoma" w:cs="Tahoma"/>
          <w:sz w:val="24"/>
          <w:szCs w:val="24"/>
        </w:rPr>
        <w:t xml:space="preserve"> this basic right</w:t>
      </w:r>
      <w:r w:rsidR="00444CC4" w:rsidRPr="00836161">
        <w:rPr>
          <w:rFonts w:ascii="Tahoma" w:hAnsi="Tahoma" w:cs="Tahoma"/>
          <w:sz w:val="24"/>
          <w:szCs w:val="24"/>
        </w:rPr>
        <w:t>, by the nature of the offence</w:t>
      </w:r>
      <w:r w:rsidR="002F25A3" w:rsidRPr="00836161">
        <w:rPr>
          <w:rFonts w:ascii="Tahoma" w:hAnsi="Tahoma" w:cs="Tahoma"/>
          <w:sz w:val="24"/>
          <w:szCs w:val="24"/>
        </w:rPr>
        <w:t xml:space="preserve"> or mode of trial</w:t>
      </w:r>
      <w:r w:rsidR="00444CC4" w:rsidRPr="00836161">
        <w:rPr>
          <w:rFonts w:ascii="Tahoma" w:hAnsi="Tahoma" w:cs="Tahoma"/>
          <w:sz w:val="24"/>
          <w:szCs w:val="24"/>
        </w:rPr>
        <w:t>.</w:t>
      </w:r>
    </w:p>
    <w:p w:rsidR="001877E9" w:rsidRPr="00836161" w:rsidRDefault="001877E9" w:rsidP="00C94EF1">
      <w:pPr>
        <w:spacing w:after="100" w:afterAutospacing="1" w:line="360" w:lineRule="auto"/>
        <w:jc w:val="both"/>
        <w:rPr>
          <w:rFonts w:ascii="Tahoma" w:hAnsi="Tahoma" w:cs="Tahoma"/>
          <w:sz w:val="24"/>
          <w:szCs w:val="24"/>
        </w:rPr>
      </w:pPr>
      <w:r w:rsidRPr="00836161">
        <w:rPr>
          <w:rFonts w:ascii="Tahoma" w:hAnsi="Tahoma" w:cs="Tahoma"/>
          <w:sz w:val="24"/>
          <w:szCs w:val="24"/>
        </w:rPr>
        <w:t>It is our considered opinion that,</w:t>
      </w:r>
      <w:r w:rsidR="002F25A3" w:rsidRPr="00836161">
        <w:rPr>
          <w:rFonts w:ascii="Tahoma" w:hAnsi="Tahoma" w:cs="Tahoma"/>
          <w:sz w:val="24"/>
          <w:szCs w:val="24"/>
        </w:rPr>
        <w:t xml:space="preserve"> </w:t>
      </w:r>
      <w:r w:rsidRPr="00836161">
        <w:rPr>
          <w:rFonts w:ascii="Tahoma" w:hAnsi="Tahoma" w:cs="Tahoma"/>
          <w:sz w:val="24"/>
          <w:szCs w:val="24"/>
        </w:rPr>
        <w:t>it would be contrary to the clear wording of the said article and also to its objective - which is to ensure, through a broad definition of the concept of fair trial, effective and complete protection of this human right; to limit the constitutional right to a fair trial of an accused person to trials on indictment</w:t>
      </w:r>
      <w:r w:rsidR="009D6926" w:rsidRPr="00836161">
        <w:rPr>
          <w:rFonts w:ascii="Tahoma" w:hAnsi="Tahoma" w:cs="Tahoma"/>
          <w:sz w:val="24"/>
          <w:szCs w:val="24"/>
        </w:rPr>
        <w:t>. We</w:t>
      </w:r>
      <w:r w:rsidRPr="00836161">
        <w:rPr>
          <w:rFonts w:ascii="Tahoma" w:hAnsi="Tahoma" w:cs="Tahoma"/>
          <w:sz w:val="24"/>
          <w:szCs w:val="24"/>
        </w:rPr>
        <w:t xml:space="preserve"> will therefore not be constrained by the provisions in the Act 30 as to pre-trial procedure known as committal proceedings under Part IV and summary procedures under Part III of Act 30, as the </w:t>
      </w:r>
      <w:r w:rsidR="00444CC4" w:rsidRPr="00836161">
        <w:rPr>
          <w:rFonts w:ascii="Tahoma" w:hAnsi="Tahoma" w:cs="Tahoma"/>
          <w:sz w:val="24"/>
          <w:szCs w:val="24"/>
        </w:rPr>
        <w:t xml:space="preserve">said </w:t>
      </w:r>
      <w:r w:rsidRPr="00836161">
        <w:rPr>
          <w:rFonts w:ascii="Tahoma" w:hAnsi="Tahoma" w:cs="Tahoma"/>
          <w:sz w:val="24"/>
          <w:szCs w:val="24"/>
        </w:rPr>
        <w:t>Act is subordinate to the Constitution. Our interpretation which will be in general terms applies to all modes of</w:t>
      </w:r>
      <w:r w:rsidR="009D6926" w:rsidRPr="00836161">
        <w:rPr>
          <w:rFonts w:ascii="Tahoma" w:hAnsi="Tahoma" w:cs="Tahoma"/>
          <w:sz w:val="24"/>
          <w:szCs w:val="24"/>
        </w:rPr>
        <w:t xml:space="preserve"> criminal</w:t>
      </w:r>
      <w:r w:rsidRPr="00836161">
        <w:rPr>
          <w:rFonts w:ascii="Tahoma" w:hAnsi="Tahoma" w:cs="Tahoma"/>
          <w:sz w:val="24"/>
          <w:szCs w:val="24"/>
        </w:rPr>
        <w:t xml:space="preserve"> trials and the details with </w:t>
      </w:r>
      <w:r w:rsidRPr="00836161">
        <w:rPr>
          <w:rFonts w:ascii="Tahoma" w:hAnsi="Tahoma" w:cs="Tahoma"/>
          <w:sz w:val="24"/>
          <w:szCs w:val="24"/>
        </w:rPr>
        <w:lastRenderedPageBreak/>
        <w:t>respect to their application remain to be worked out in the context of concrete situations</w:t>
      </w:r>
      <w:r w:rsidR="00335261" w:rsidRPr="00836161">
        <w:rPr>
          <w:rFonts w:ascii="Tahoma" w:hAnsi="Tahoma" w:cs="Tahoma"/>
          <w:sz w:val="24"/>
          <w:szCs w:val="24"/>
        </w:rPr>
        <w:t xml:space="preserve"> and by subsequent legislation</w:t>
      </w:r>
      <w:r w:rsidR="00266F31" w:rsidRPr="00836161">
        <w:rPr>
          <w:rFonts w:ascii="Tahoma" w:hAnsi="Tahoma" w:cs="Tahoma"/>
          <w:sz w:val="24"/>
          <w:szCs w:val="24"/>
        </w:rPr>
        <w:t>.</w:t>
      </w:r>
    </w:p>
    <w:p w:rsidR="0004670D" w:rsidRPr="00836161" w:rsidRDefault="000F74C2" w:rsidP="00C94EF1">
      <w:pPr>
        <w:spacing w:after="100" w:afterAutospacing="1" w:line="360" w:lineRule="auto"/>
        <w:jc w:val="both"/>
        <w:rPr>
          <w:rFonts w:ascii="Tahoma" w:hAnsi="Tahoma" w:cs="Tahoma"/>
          <w:b/>
          <w:sz w:val="24"/>
          <w:szCs w:val="24"/>
        </w:rPr>
      </w:pPr>
      <w:r w:rsidRPr="00836161">
        <w:rPr>
          <w:rFonts w:ascii="Tahoma" w:hAnsi="Tahoma" w:cs="Tahoma"/>
          <w:b/>
          <w:sz w:val="24"/>
          <w:szCs w:val="24"/>
        </w:rPr>
        <w:t xml:space="preserve">Question </w:t>
      </w:r>
      <w:r w:rsidR="00AC482E" w:rsidRPr="00836161">
        <w:rPr>
          <w:rFonts w:ascii="Tahoma" w:hAnsi="Tahoma" w:cs="Tahoma"/>
          <w:b/>
          <w:sz w:val="24"/>
          <w:szCs w:val="24"/>
        </w:rPr>
        <w:t>1</w:t>
      </w:r>
    </w:p>
    <w:p w:rsidR="000F74C2" w:rsidRPr="00836161" w:rsidRDefault="00AC482E" w:rsidP="00C94EF1">
      <w:pPr>
        <w:spacing w:after="100" w:afterAutospacing="1" w:line="360" w:lineRule="auto"/>
        <w:jc w:val="both"/>
        <w:rPr>
          <w:rFonts w:ascii="Tahoma" w:hAnsi="Tahoma" w:cs="Tahoma"/>
          <w:b/>
          <w:sz w:val="24"/>
          <w:szCs w:val="24"/>
        </w:rPr>
      </w:pPr>
      <w:r w:rsidRPr="00836161">
        <w:rPr>
          <w:rFonts w:ascii="Tahoma" w:hAnsi="Tahoma" w:cs="Tahoma"/>
          <w:sz w:val="24"/>
          <w:szCs w:val="24"/>
        </w:rPr>
        <w:t>By question 1</w:t>
      </w:r>
      <w:r w:rsidR="00236F11" w:rsidRPr="00836161">
        <w:rPr>
          <w:rFonts w:ascii="Tahoma" w:hAnsi="Tahoma" w:cs="Tahoma"/>
          <w:sz w:val="24"/>
          <w:szCs w:val="24"/>
        </w:rPr>
        <w:t>,</w:t>
      </w:r>
      <w:r w:rsidRPr="00836161">
        <w:rPr>
          <w:rFonts w:ascii="Tahoma" w:hAnsi="Tahoma" w:cs="Tahoma"/>
          <w:sz w:val="24"/>
          <w:szCs w:val="24"/>
        </w:rPr>
        <w:t xml:space="preserve"> which it is appropriate to examine first, the referring court asks, in essence, whether article 19(2) (e) and (g) is to be interpreted as meaning that an accused person in a summary trial is entitled to </w:t>
      </w:r>
      <w:r w:rsidR="00B1598F" w:rsidRPr="00836161">
        <w:rPr>
          <w:rFonts w:ascii="Tahoma" w:hAnsi="Tahoma" w:cs="Tahoma"/>
          <w:sz w:val="24"/>
          <w:szCs w:val="24"/>
        </w:rPr>
        <w:t xml:space="preserve">a comprehensive </w:t>
      </w:r>
      <w:r w:rsidRPr="00836161">
        <w:rPr>
          <w:rFonts w:ascii="Tahoma" w:hAnsi="Tahoma" w:cs="Tahoma"/>
          <w:sz w:val="24"/>
          <w:szCs w:val="24"/>
        </w:rPr>
        <w:t xml:space="preserve">pretrial disclosure. </w:t>
      </w:r>
      <w:r w:rsidR="005A03CB" w:rsidRPr="00836161">
        <w:rPr>
          <w:rFonts w:ascii="Tahoma" w:hAnsi="Tahoma" w:cs="Tahoma"/>
          <w:sz w:val="24"/>
          <w:szCs w:val="24"/>
        </w:rPr>
        <w:t>Q</w:t>
      </w:r>
      <w:r w:rsidRPr="00836161">
        <w:rPr>
          <w:rFonts w:ascii="Tahoma" w:hAnsi="Tahoma" w:cs="Tahoma"/>
          <w:sz w:val="24"/>
          <w:szCs w:val="24"/>
        </w:rPr>
        <w:t xml:space="preserve">uestion 3 which in essence </w:t>
      </w:r>
      <w:proofErr w:type="gramStart"/>
      <w:r w:rsidRPr="00836161">
        <w:rPr>
          <w:rFonts w:ascii="Tahoma" w:hAnsi="Tahoma" w:cs="Tahoma"/>
          <w:sz w:val="24"/>
          <w:szCs w:val="24"/>
        </w:rPr>
        <w:t>is</w:t>
      </w:r>
      <w:proofErr w:type="gramEnd"/>
      <w:r w:rsidRPr="00836161">
        <w:rPr>
          <w:rFonts w:ascii="Tahoma" w:hAnsi="Tahoma" w:cs="Tahoma"/>
          <w:sz w:val="24"/>
          <w:szCs w:val="24"/>
        </w:rPr>
        <w:t xml:space="preserve">, whether disclosure includes unused materials in the possession of the prosecution, can be conveniently </w:t>
      </w:r>
      <w:r w:rsidR="002C3B2E" w:rsidRPr="00836161">
        <w:rPr>
          <w:rFonts w:ascii="Tahoma" w:hAnsi="Tahoma" w:cs="Tahoma"/>
          <w:sz w:val="24"/>
          <w:szCs w:val="24"/>
        </w:rPr>
        <w:t>added</w:t>
      </w:r>
      <w:r w:rsidR="005A03CB" w:rsidRPr="00836161">
        <w:rPr>
          <w:rFonts w:ascii="Tahoma" w:hAnsi="Tahoma" w:cs="Tahoma"/>
          <w:sz w:val="24"/>
          <w:szCs w:val="24"/>
        </w:rPr>
        <w:t xml:space="preserve"> while answering question1</w:t>
      </w:r>
      <w:r w:rsidR="002C3B2E" w:rsidRPr="00836161">
        <w:rPr>
          <w:rFonts w:ascii="Tahoma" w:hAnsi="Tahoma" w:cs="Tahoma"/>
          <w:sz w:val="24"/>
          <w:szCs w:val="24"/>
        </w:rPr>
        <w:t>.</w:t>
      </w:r>
    </w:p>
    <w:p w:rsidR="00AC482E" w:rsidRPr="00836161" w:rsidRDefault="003C0458" w:rsidP="00C94EF1">
      <w:pPr>
        <w:spacing w:after="100" w:afterAutospacing="1" w:line="360" w:lineRule="auto"/>
        <w:jc w:val="both"/>
        <w:rPr>
          <w:rFonts w:ascii="Tahoma" w:hAnsi="Tahoma" w:cs="Tahoma"/>
          <w:sz w:val="24"/>
          <w:szCs w:val="24"/>
        </w:rPr>
      </w:pPr>
      <w:r w:rsidRPr="00836161">
        <w:rPr>
          <w:rFonts w:ascii="Tahoma" w:hAnsi="Tahoma" w:cs="Tahoma"/>
          <w:sz w:val="24"/>
          <w:szCs w:val="24"/>
        </w:rPr>
        <w:t>Article19</w:t>
      </w:r>
      <w:r w:rsidR="00AC482E" w:rsidRPr="00836161">
        <w:rPr>
          <w:rFonts w:ascii="Tahoma" w:hAnsi="Tahoma" w:cs="Tahoma"/>
          <w:sz w:val="24"/>
          <w:szCs w:val="24"/>
        </w:rPr>
        <w:t xml:space="preserve"> (2) (e) and (g)</w:t>
      </w:r>
      <w:r w:rsidRPr="00836161">
        <w:rPr>
          <w:rFonts w:ascii="Tahoma" w:hAnsi="Tahoma" w:cs="Tahoma"/>
          <w:b/>
          <w:i/>
          <w:sz w:val="24"/>
          <w:szCs w:val="24"/>
        </w:rPr>
        <w:t>supra,</w:t>
      </w:r>
      <w:r w:rsidR="00AC482E" w:rsidRPr="00836161">
        <w:rPr>
          <w:rFonts w:ascii="Tahoma" w:hAnsi="Tahoma" w:cs="Tahoma"/>
          <w:sz w:val="24"/>
          <w:szCs w:val="24"/>
        </w:rPr>
        <w:t xml:space="preserve"> when paraphrased reads: “</w:t>
      </w:r>
      <w:r w:rsidR="00AC482E" w:rsidRPr="00836161">
        <w:rPr>
          <w:rFonts w:ascii="Tahoma" w:hAnsi="Tahoma" w:cs="Tahoma"/>
          <w:b/>
          <w:sz w:val="24"/>
          <w:szCs w:val="24"/>
        </w:rPr>
        <w:t xml:space="preserve">a person charged with a criminal offence </w:t>
      </w:r>
      <w:proofErr w:type="spellStart"/>
      <w:r w:rsidR="00AC482E" w:rsidRPr="00836161">
        <w:rPr>
          <w:rFonts w:ascii="Tahoma" w:hAnsi="Tahoma" w:cs="Tahoma"/>
          <w:b/>
          <w:sz w:val="24"/>
          <w:szCs w:val="24"/>
        </w:rPr>
        <w:t>shallbe</w:t>
      </w:r>
      <w:proofErr w:type="spellEnd"/>
      <w:r w:rsidR="00AC482E" w:rsidRPr="00836161">
        <w:rPr>
          <w:rFonts w:ascii="Tahoma" w:hAnsi="Tahoma" w:cs="Tahoma"/>
          <w:b/>
          <w:sz w:val="24"/>
          <w:szCs w:val="24"/>
        </w:rPr>
        <w:t xml:space="preserve"> given adequate time and facilities</w:t>
      </w:r>
      <w:r w:rsidR="00AA117B" w:rsidRPr="00836161">
        <w:rPr>
          <w:rFonts w:ascii="Tahoma" w:hAnsi="Tahoma" w:cs="Tahoma"/>
          <w:b/>
          <w:sz w:val="24"/>
          <w:szCs w:val="24"/>
        </w:rPr>
        <w:t xml:space="preserve"> to prepare his </w:t>
      </w:r>
      <w:proofErr w:type="spellStart"/>
      <w:r w:rsidR="00AA117B" w:rsidRPr="00836161">
        <w:rPr>
          <w:rFonts w:ascii="Tahoma" w:hAnsi="Tahoma" w:cs="Tahoma"/>
          <w:b/>
          <w:sz w:val="24"/>
          <w:szCs w:val="24"/>
        </w:rPr>
        <w:t>defence</w:t>
      </w:r>
      <w:proofErr w:type="spellEnd"/>
      <w:r w:rsidR="00AC482E" w:rsidRPr="00836161">
        <w:rPr>
          <w:rFonts w:ascii="Tahoma" w:hAnsi="Tahoma" w:cs="Tahoma"/>
          <w:b/>
          <w:sz w:val="24"/>
          <w:szCs w:val="24"/>
        </w:rPr>
        <w:t>... and be afforded facilities to examine… the witnesses called by the prosecution…”</w:t>
      </w:r>
      <w:r w:rsidR="00AC482E" w:rsidRPr="00836161">
        <w:rPr>
          <w:rFonts w:ascii="Tahoma" w:hAnsi="Tahoma" w:cs="Tahoma"/>
          <w:sz w:val="24"/>
          <w:szCs w:val="24"/>
        </w:rPr>
        <w:t xml:space="preserve">  These are some of the minimum rights of a fair trial guaranteed under article </w:t>
      </w:r>
      <w:r w:rsidR="00AA117B" w:rsidRPr="00836161">
        <w:rPr>
          <w:rFonts w:ascii="Tahoma" w:hAnsi="Tahoma" w:cs="Tahoma"/>
          <w:sz w:val="24"/>
          <w:szCs w:val="24"/>
        </w:rPr>
        <w:t>19 of the Constitution of Ghana</w:t>
      </w:r>
      <w:r w:rsidR="00AC482E"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Before proceeding with the interpretation of the constitutional provisions let </w:t>
      </w:r>
      <w:r w:rsidR="00B838F5" w:rsidRPr="00836161">
        <w:rPr>
          <w:rFonts w:ascii="Tahoma" w:hAnsi="Tahoma" w:cs="Tahoma"/>
          <w:sz w:val="24"/>
          <w:szCs w:val="24"/>
        </w:rPr>
        <w:t>us sum up the submissions made o</w:t>
      </w:r>
      <w:r w:rsidRPr="00836161">
        <w:rPr>
          <w:rFonts w:ascii="Tahoma" w:hAnsi="Tahoma" w:cs="Tahoma"/>
          <w:sz w:val="24"/>
          <w:szCs w:val="24"/>
        </w:rPr>
        <w:t>n behalf of the parties.</w:t>
      </w:r>
      <w:r w:rsidR="00AA117B" w:rsidRPr="00836161">
        <w:rPr>
          <w:rFonts w:ascii="Tahoma" w:hAnsi="Tahoma" w:cs="Tahoma"/>
          <w:sz w:val="24"/>
          <w:szCs w:val="24"/>
        </w:rPr>
        <w:t xml:space="preserve">  For purposes of convenience, we</w:t>
      </w:r>
      <w:r w:rsidRPr="00836161">
        <w:rPr>
          <w:rFonts w:ascii="Tahoma" w:hAnsi="Tahoma" w:cs="Tahoma"/>
          <w:sz w:val="24"/>
          <w:szCs w:val="24"/>
        </w:rPr>
        <w:t xml:space="preserve"> will refer to the lawyers for the five accused persons as first counsel, second counsel, third counsel</w:t>
      </w:r>
      <w:r w:rsidR="00067DA3" w:rsidRPr="00836161">
        <w:rPr>
          <w:rFonts w:ascii="Tahoma" w:hAnsi="Tahoma" w:cs="Tahoma"/>
          <w:sz w:val="24"/>
          <w:szCs w:val="24"/>
        </w:rPr>
        <w:t>,</w:t>
      </w:r>
      <w:r w:rsidRPr="00836161">
        <w:rPr>
          <w:rFonts w:ascii="Tahoma" w:hAnsi="Tahoma" w:cs="Tahoma"/>
          <w:sz w:val="24"/>
          <w:szCs w:val="24"/>
        </w:rPr>
        <w:t xml:space="preserve"> fourth counsel and fifth counsel respectively and counsel for the </w:t>
      </w:r>
      <w:r w:rsidR="00236F11" w:rsidRPr="00836161">
        <w:rPr>
          <w:rFonts w:ascii="Tahoma" w:hAnsi="Tahoma" w:cs="Tahoma"/>
          <w:sz w:val="24"/>
          <w:szCs w:val="24"/>
        </w:rPr>
        <w:t xml:space="preserve">Republic </w:t>
      </w:r>
      <w:r w:rsidRPr="00836161">
        <w:rPr>
          <w:rFonts w:ascii="Tahoma" w:hAnsi="Tahoma" w:cs="Tahoma"/>
          <w:sz w:val="24"/>
          <w:szCs w:val="24"/>
        </w:rPr>
        <w:t xml:space="preserve">as </w:t>
      </w:r>
      <w:r w:rsidR="00ED457A" w:rsidRPr="00836161">
        <w:rPr>
          <w:rFonts w:ascii="Tahoma" w:hAnsi="Tahoma" w:cs="Tahoma"/>
          <w:sz w:val="24"/>
          <w:szCs w:val="24"/>
        </w:rPr>
        <w:t>the Director of Public Prosecution (</w:t>
      </w:r>
      <w:r w:rsidRPr="00836161">
        <w:rPr>
          <w:rFonts w:ascii="Tahoma" w:hAnsi="Tahoma" w:cs="Tahoma"/>
          <w:sz w:val="24"/>
          <w:szCs w:val="24"/>
        </w:rPr>
        <w:t>DPP</w:t>
      </w:r>
      <w:r w:rsidR="00ED457A" w:rsidRPr="00836161">
        <w:rPr>
          <w:rFonts w:ascii="Tahoma" w:hAnsi="Tahoma" w:cs="Tahoma"/>
          <w:sz w:val="24"/>
          <w:szCs w:val="24"/>
        </w:rPr>
        <w:t>)</w:t>
      </w:r>
      <w:r w:rsidRPr="00836161">
        <w:rPr>
          <w:rFonts w:ascii="Tahoma" w:hAnsi="Tahoma" w:cs="Tahoma"/>
          <w:sz w:val="24"/>
          <w:szCs w:val="24"/>
        </w:rPr>
        <w:t>.</w:t>
      </w:r>
    </w:p>
    <w:p w:rsidR="00B12F77" w:rsidRPr="00836161" w:rsidRDefault="00B12F77" w:rsidP="00C94EF1">
      <w:pPr>
        <w:spacing w:after="100" w:afterAutospacing="1" w:line="360" w:lineRule="auto"/>
        <w:jc w:val="both"/>
        <w:rPr>
          <w:rFonts w:ascii="Tahoma" w:hAnsi="Tahoma" w:cs="Tahoma"/>
          <w:sz w:val="24"/>
          <w:szCs w:val="24"/>
        </w:rPr>
      </w:pPr>
      <w:r w:rsidRPr="00836161">
        <w:rPr>
          <w:rFonts w:ascii="Tahoma" w:hAnsi="Tahoma" w:cs="Tahoma"/>
          <w:b/>
          <w:i/>
          <w:sz w:val="24"/>
          <w:szCs w:val="24"/>
        </w:rPr>
        <w:t>Submissions by parties</w:t>
      </w:r>
    </w:p>
    <w:p w:rsidR="00AC482E" w:rsidRPr="00836161" w:rsidRDefault="00ED457A" w:rsidP="00C94EF1">
      <w:pPr>
        <w:tabs>
          <w:tab w:val="left" w:pos="8280"/>
        </w:tabs>
        <w:spacing w:after="100" w:afterAutospacing="1" w:line="360" w:lineRule="auto"/>
        <w:jc w:val="both"/>
        <w:rPr>
          <w:rFonts w:ascii="Tahoma" w:hAnsi="Tahoma" w:cs="Tahoma"/>
          <w:b/>
          <w:sz w:val="24"/>
          <w:szCs w:val="24"/>
        </w:rPr>
      </w:pPr>
      <w:r w:rsidRPr="00836161">
        <w:rPr>
          <w:rFonts w:ascii="Tahoma" w:hAnsi="Tahoma" w:cs="Tahoma"/>
          <w:sz w:val="24"/>
          <w:szCs w:val="24"/>
        </w:rPr>
        <w:t xml:space="preserve">First counsel </w:t>
      </w:r>
      <w:r w:rsidR="00D26ACD" w:rsidRPr="00836161">
        <w:rPr>
          <w:rFonts w:ascii="Tahoma" w:hAnsi="Tahoma" w:cs="Tahoma"/>
          <w:sz w:val="24"/>
          <w:szCs w:val="24"/>
        </w:rPr>
        <w:t xml:space="preserve">submits that </w:t>
      </w:r>
      <w:r w:rsidR="007E5CFF" w:rsidRPr="00836161">
        <w:rPr>
          <w:rFonts w:ascii="Tahoma" w:hAnsi="Tahoma" w:cs="Tahoma"/>
          <w:sz w:val="24"/>
          <w:szCs w:val="24"/>
        </w:rPr>
        <w:t>“</w:t>
      </w:r>
      <w:r w:rsidR="00D26ACD" w:rsidRPr="00836161">
        <w:rPr>
          <w:rFonts w:ascii="Tahoma" w:hAnsi="Tahoma" w:cs="Tahoma"/>
          <w:sz w:val="24"/>
          <w:szCs w:val="24"/>
        </w:rPr>
        <w:t xml:space="preserve">in order to enjoy the full panoply of the right to adequate time and facilities for the preparation of an accused person’s </w:t>
      </w:r>
      <w:proofErr w:type="spellStart"/>
      <w:r w:rsidR="00D26ACD" w:rsidRPr="00836161">
        <w:rPr>
          <w:rFonts w:ascii="Tahoma" w:hAnsi="Tahoma" w:cs="Tahoma"/>
          <w:sz w:val="24"/>
          <w:szCs w:val="24"/>
        </w:rPr>
        <w:t>defence</w:t>
      </w:r>
      <w:proofErr w:type="spellEnd"/>
      <w:r w:rsidR="00D26ACD" w:rsidRPr="00836161">
        <w:rPr>
          <w:rFonts w:ascii="Tahoma" w:hAnsi="Tahoma" w:cs="Tahoma"/>
          <w:sz w:val="24"/>
          <w:szCs w:val="24"/>
        </w:rPr>
        <w:t>, the accused must be furnished with all materials that the prosecution is in possession of whether inculpatory or exculpatory to ensure equality of arms between the prosecution and the accused.</w:t>
      </w:r>
      <w:r w:rsidR="007E5CFF" w:rsidRPr="00836161">
        <w:rPr>
          <w:rFonts w:ascii="Tahoma" w:hAnsi="Tahoma" w:cs="Tahoma"/>
          <w:sz w:val="24"/>
          <w:szCs w:val="24"/>
        </w:rPr>
        <w:t>”</w:t>
      </w:r>
      <w:r w:rsidR="00D26ACD"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Second counsel did not file any arguments.</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lastRenderedPageBreak/>
        <w:t>Third counsel expressed similar views as first counsel</w:t>
      </w:r>
      <w:r w:rsidR="002F25A3" w:rsidRPr="00836161">
        <w:rPr>
          <w:rFonts w:ascii="Tahoma" w:hAnsi="Tahoma" w:cs="Tahoma"/>
          <w:sz w:val="24"/>
          <w:szCs w:val="24"/>
        </w:rPr>
        <w:t xml:space="preserve"> did</w:t>
      </w:r>
      <w:r w:rsidRPr="00836161">
        <w:rPr>
          <w:rFonts w:ascii="Tahoma" w:hAnsi="Tahoma" w:cs="Tahoma"/>
          <w:sz w:val="24"/>
          <w:szCs w:val="24"/>
        </w:rPr>
        <w:t xml:space="preserve"> and adds that this constitutional requirement for discovery does not impose any extra burden on the prosecution as the prosecution would have completed investigations </w:t>
      </w:r>
      <w:r w:rsidR="00B838F5" w:rsidRPr="00836161">
        <w:rPr>
          <w:rFonts w:ascii="Tahoma" w:hAnsi="Tahoma" w:cs="Tahoma"/>
          <w:sz w:val="24"/>
          <w:szCs w:val="24"/>
        </w:rPr>
        <w:t>before arraigning an accused before court</w:t>
      </w:r>
      <w:r w:rsidR="00D26ACD" w:rsidRPr="00836161">
        <w:rPr>
          <w:rFonts w:ascii="Tahoma" w:hAnsi="Tahoma" w:cs="Tahoma"/>
          <w:sz w:val="24"/>
          <w:szCs w:val="24"/>
        </w:rPr>
        <w:t xml:space="preserve"> and would have in their </w:t>
      </w:r>
      <w:r w:rsidR="0003200E" w:rsidRPr="00836161">
        <w:rPr>
          <w:rFonts w:ascii="Tahoma" w:hAnsi="Tahoma" w:cs="Tahoma"/>
          <w:sz w:val="24"/>
          <w:szCs w:val="24"/>
        </w:rPr>
        <w:t>possession documentary</w:t>
      </w:r>
      <w:r w:rsidR="00D26ACD" w:rsidRPr="00836161">
        <w:rPr>
          <w:rFonts w:ascii="Tahoma" w:hAnsi="Tahoma" w:cs="Tahoma"/>
          <w:sz w:val="24"/>
          <w:szCs w:val="24"/>
        </w:rPr>
        <w:t xml:space="preserve"> evidence including statements it has obtained from the investigation of the alleged crime and statements which might support the case of the accused.</w:t>
      </w:r>
      <w:r w:rsidR="002F25A3" w:rsidRPr="00836161">
        <w:rPr>
          <w:rFonts w:ascii="Tahoma" w:hAnsi="Tahoma" w:cs="Tahoma"/>
          <w:sz w:val="24"/>
          <w:szCs w:val="24"/>
        </w:rPr>
        <w:t xml:space="preserve"> </w:t>
      </w:r>
      <w:r w:rsidR="007D47A8" w:rsidRPr="00836161">
        <w:rPr>
          <w:rFonts w:ascii="Tahoma" w:hAnsi="Tahoma" w:cs="Tahoma"/>
          <w:sz w:val="24"/>
          <w:szCs w:val="24"/>
        </w:rPr>
        <w:t>Drawing an analogy from the rules of</w:t>
      </w:r>
      <w:r w:rsidRPr="00836161">
        <w:rPr>
          <w:rFonts w:ascii="Tahoma" w:hAnsi="Tahoma" w:cs="Tahoma"/>
          <w:sz w:val="24"/>
          <w:szCs w:val="24"/>
        </w:rPr>
        <w:t xml:space="preserve"> civil procedures he contends that the natural interpretation of article 19(2) (e) can only mean that an accused person in a criminal trial </w:t>
      </w:r>
      <w:r w:rsidR="00D26ACD" w:rsidRPr="00836161">
        <w:rPr>
          <w:rFonts w:ascii="Tahoma" w:hAnsi="Tahoma" w:cs="Tahoma"/>
          <w:sz w:val="24"/>
          <w:szCs w:val="24"/>
        </w:rPr>
        <w:t>and whose liberty is on the line</w:t>
      </w:r>
      <w:r w:rsidR="002F25A3" w:rsidRPr="00836161">
        <w:rPr>
          <w:rFonts w:ascii="Tahoma" w:hAnsi="Tahoma" w:cs="Tahoma"/>
          <w:sz w:val="24"/>
          <w:szCs w:val="24"/>
        </w:rPr>
        <w:t xml:space="preserve"> </w:t>
      </w:r>
      <w:r w:rsidRPr="00836161">
        <w:rPr>
          <w:rFonts w:ascii="Tahoma" w:hAnsi="Tahoma" w:cs="Tahoma"/>
          <w:sz w:val="24"/>
          <w:szCs w:val="24"/>
        </w:rPr>
        <w:t xml:space="preserve">has to be given all </w:t>
      </w:r>
      <w:r w:rsidR="00444CC4" w:rsidRPr="00836161">
        <w:rPr>
          <w:rFonts w:ascii="Tahoma" w:hAnsi="Tahoma" w:cs="Tahoma"/>
          <w:sz w:val="24"/>
          <w:szCs w:val="24"/>
        </w:rPr>
        <w:t xml:space="preserve">materials </w:t>
      </w:r>
      <w:r w:rsidRPr="00836161">
        <w:rPr>
          <w:rFonts w:ascii="Tahoma" w:hAnsi="Tahoma" w:cs="Tahoma"/>
          <w:sz w:val="24"/>
          <w:szCs w:val="24"/>
        </w:rPr>
        <w:t xml:space="preserve">which the prosecution intends to use at trial within a reasonable time; </w:t>
      </w:r>
      <w:r w:rsidR="0003200E" w:rsidRPr="00836161">
        <w:rPr>
          <w:rFonts w:ascii="Tahoma" w:hAnsi="Tahoma" w:cs="Tahoma"/>
          <w:sz w:val="24"/>
          <w:szCs w:val="24"/>
        </w:rPr>
        <w:t xml:space="preserve">to enable the accused </w:t>
      </w:r>
      <w:r w:rsidRPr="00836161">
        <w:rPr>
          <w:rFonts w:ascii="Tahoma" w:hAnsi="Tahoma" w:cs="Tahoma"/>
          <w:sz w:val="24"/>
          <w:szCs w:val="24"/>
        </w:rPr>
        <w:t xml:space="preserve">to adequately prepare his </w:t>
      </w:r>
      <w:proofErr w:type="spellStart"/>
      <w:r w:rsidRPr="00836161">
        <w:rPr>
          <w:rFonts w:ascii="Tahoma" w:hAnsi="Tahoma" w:cs="Tahoma"/>
          <w:sz w:val="24"/>
          <w:szCs w:val="24"/>
        </w:rPr>
        <w:t>defence</w:t>
      </w:r>
      <w:proofErr w:type="spellEnd"/>
      <w:r w:rsidRPr="00836161">
        <w:rPr>
          <w:rFonts w:ascii="Tahoma" w:hAnsi="Tahoma" w:cs="Tahoma"/>
          <w:sz w:val="24"/>
          <w:szCs w:val="24"/>
        </w:rPr>
        <w:t>.</w:t>
      </w:r>
    </w:p>
    <w:p w:rsidR="000F1FB5" w:rsidRPr="00836161" w:rsidRDefault="008C50F7"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He </w:t>
      </w:r>
      <w:r w:rsidR="00AC482E" w:rsidRPr="00836161">
        <w:rPr>
          <w:rFonts w:ascii="Tahoma" w:hAnsi="Tahoma" w:cs="Tahoma"/>
          <w:sz w:val="24"/>
          <w:szCs w:val="24"/>
        </w:rPr>
        <w:t xml:space="preserve">submits </w:t>
      </w:r>
      <w:r w:rsidRPr="00836161">
        <w:rPr>
          <w:rFonts w:ascii="Tahoma" w:hAnsi="Tahoma" w:cs="Tahoma"/>
          <w:sz w:val="24"/>
          <w:szCs w:val="24"/>
        </w:rPr>
        <w:t xml:space="preserve">finally </w:t>
      </w:r>
      <w:r w:rsidR="00AC482E" w:rsidRPr="00836161">
        <w:rPr>
          <w:rFonts w:ascii="Tahoma" w:hAnsi="Tahoma" w:cs="Tahoma"/>
          <w:sz w:val="24"/>
          <w:szCs w:val="24"/>
        </w:rPr>
        <w:t xml:space="preserve">that in view of article 19(2) (e) and (g) even though the third accused is being tried under Part III of Act 30 in a summary trial, he is entitled </w:t>
      </w:r>
      <w:r w:rsidR="00444CC4" w:rsidRPr="00836161">
        <w:rPr>
          <w:rFonts w:ascii="Tahoma" w:hAnsi="Tahoma" w:cs="Tahoma"/>
          <w:sz w:val="24"/>
          <w:szCs w:val="24"/>
        </w:rPr>
        <w:t>to be</w:t>
      </w:r>
      <w:r w:rsidR="0063257B" w:rsidRPr="00836161">
        <w:rPr>
          <w:rFonts w:ascii="Tahoma" w:hAnsi="Tahoma" w:cs="Tahoma"/>
          <w:sz w:val="24"/>
          <w:szCs w:val="24"/>
        </w:rPr>
        <w:t xml:space="preserve"> given all documents which the prosecution would make available to </w:t>
      </w:r>
      <w:r w:rsidR="00AC482E" w:rsidRPr="00836161">
        <w:rPr>
          <w:rFonts w:ascii="Tahoma" w:hAnsi="Tahoma" w:cs="Tahoma"/>
          <w:sz w:val="24"/>
          <w:szCs w:val="24"/>
        </w:rPr>
        <w:t>an accused being tried under indictment otherwise</w:t>
      </w:r>
      <w:r w:rsidR="00444CC4" w:rsidRPr="00836161">
        <w:rPr>
          <w:rFonts w:ascii="Tahoma" w:hAnsi="Tahoma" w:cs="Tahoma"/>
          <w:sz w:val="24"/>
          <w:szCs w:val="24"/>
        </w:rPr>
        <w:t xml:space="preserve">, </w:t>
      </w:r>
      <w:r w:rsidR="002F25A3" w:rsidRPr="00836161">
        <w:rPr>
          <w:rFonts w:ascii="Tahoma" w:hAnsi="Tahoma" w:cs="Tahoma"/>
          <w:sz w:val="24"/>
          <w:szCs w:val="24"/>
        </w:rPr>
        <w:t xml:space="preserve">and </w:t>
      </w:r>
      <w:r w:rsidR="00444CC4" w:rsidRPr="00836161">
        <w:rPr>
          <w:rFonts w:ascii="Tahoma" w:hAnsi="Tahoma" w:cs="Tahoma"/>
          <w:sz w:val="24"/>
          <w:szCs w:val="24"/>
        </w:rPr>
        <w:t>a</w:t>
      </w:r>
      <w:r w:rsidR="0063257B" w:rsidRPr="00836161">
        <w:rPr>
          <w:rFonts w:ascii="Tahoma" w:hAnsi="Tahoma" w:cs="Tahoma"/>
          <w:sz w:val="24"/>
          <w:szCs w:val="24"/>
        </w:rPr>
        <w:t xml:space="preserve">ccording to counsel, it would be discriminatory to </w:t>
      </w:r>
      <w:r w:rsidR="000F1FB5" w:rsidRPr="00836161">
        <w:rPr>
          <w:rFonts w:ascii="Tahoma" w:hAnsi="Tahoma" w:cs="Tahoma"/>
          <w:sz w:val="24"/>
          <w:szCs w:val="24"/>
        </w:rPr>
        <w:t>deny an</w:t>
      </w:r>
      <w:r w:rsidR="0063257B" w:rsidRPr="00836161">
        <w:rPr>
          <w:rFonts w:ascii="Tahoma" w:hAnsi="Tahoma" w:cs="Tahoma"/>
          <w:sz w:val="24"/>
          <w:szCs w:val="24"/>
        </w:rPr>
        <w:t xml:space="preserve"> accused person </w:t>
      </w:r>
      <w:r w:rsidR="000F1FB5" w:rsidRPr="00836161">
        <w:rPr>
          <w:rFonts w:ascii="Tahoma" w:hAnsi="Tahoma" w:cs="Tahoma"/>
          <w:sz w:val="24"/>
          <w:szCs w:val="24"/>
        </w:rPr>
        <w:t xml:space="preserve">on summary trial </w:t>
      </w:r>
      <w:r w:rsidR="0063257B" w:rsidRPr="00836161">
        <w:rPr>
          <w:rFonts w:ascii="Tahoma" w:hAnsi="Tahoma" w:cs="Tahoma"/>
          <w:sz w:val="24"/>
          <w:szCs w:val="24"/>
        </w:rPr>
        <w:t>such facilities.</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Fourth counsel submits that the omission or the absence of a provision in Act</w:t>
      </w:r>
      <w:r w:rsidR="008C50F7" w:rsidRPr="00836161">
        <w:rPr>
          <w:rFonts w:ascii="Tahoma" w:hAnsi="Tahoma" w:cs="Tahoma"/>
          <w:sz w:val="24"/>
          <w:szCs w:val="24"/>
        </w:rPr>
        <w:t xml:space="preserve"> 30</w:t>
      </w:r>
      <w:r w:rsidRPr="00836161">
        <w:rPr>
          <w:rFonts w:ascii="Tahoma" w:hAnsi="Tahoma" w:cs="Tahoma"/>
          <w:sz w:val="24"/>
          <w:szCs w:val="24"/>
        </w:rPr>
        <w:t xml:space="preserve"> to compel the prosecution to furnish the fourth accused</w:t>
      </w:r>
      <w:r w:rsidR="008C50F7" w:rsidRPr="00836161">
        <w:rPr>
          <w:rFonts w:ascii="Tahoma" w:hAnsi="Tahoma" w:cs="Tahoma"/>
          <w:sz w:val="24"/>
          <w:szCs w:val="24"/>
        </w:rPr>
        <w:t xml:space="preserve"> person undergoing summary trial,</w:t>
      </w:r>
      <w:r w:rsidRPr="00836161">
        <w:rPr>
          <w:rFonts w:ascii="Tahoma" w:hAnsi="Tahoma" w:cs="Tahoma"/>
          <w:sz w:val="24"/>
          <w:szCs w:val="24"/>
        </w:rPr>
        <w:t xml:space="preserve"> with a list of witnesses and documents to be relied on by the prosecution has been cured by the provision</w:t>
      </w:r>
      <w:r w:rsidR="005A2CA5" w:rsidRPr="00836161">
        <w:rPr>
          <w:rFonts w:ascii="Tahoma" w:hAnsi="Tahoma" w:cs="Tahoma"/>
          <w:sz w:val="24"/>
          <w:szCs w:val="24"/>
        </w:rPr>
        <w:t>s of article 19(2) (e) and (g).</w:t>
      </w:r>
      <w:r w:rsidRPr="00836161">
        <w:rPr>
          <w:rFonts w:ascii="Tahoma" w:hAnsi="Tahoma" w:cs="Tahoma"/>
          <w:sz w:val="24"/>
          <w:szCs w:val="24"/>
        </w:rPr>
        <w:t xml:space="preserve"> He contends that to confine the pre-trial disclosures which are fundamental ingredients of fair trial  only to trials on indictment to the total exclusion of summary trials which is the most common form of trial </w:t>
      </w:r>
      <w:r w:rsidR="008C50F7" w:rsidRPr="00836161">
        <w:rPr>
          <w:rFonts w:ascii="Tahoma" w:hAnsi="Tahoma" w:cs="Tahoma"/>
          <w:sz w:val="24"/>
          <w:szCs w:val="24"/>
        </w:rPr>
        <w:t xml:space="preserve">in </w:t>
      </w:r>
      <w:r w:rsidRPr="00836161">
        <w:rPr>
          <w:rFonts w:ascii="Tahoma" w:hAnsi="Tahoma" w:cs="Tahoma"/>
          <w:sz w:val="24"/>
          <w:szCs w:val="24"/>
        </w:rPr>
        <w:t xml:space="preserve">our criminal justice system ‘is an aberration of justice’. He concludes that proper disclosure of evidence of great force may cause the accused to plead guilty, to the advantage of both the administration of justice and of the accused. </w:t>
      </w:r>
    </w:p>
    <w:p w:rsidR="00AC482E" w:rsidRPr="00836161" w:rsidRDefault="008C50F7"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Fifth counsel </w:t>
      </w:r>
      <w:r w:rsidR="00AC482E" w:rsidRPr="00836161">
        <w:rPr>
          <w:rFonts w:ascii="Tahoma" w:hAnsi="Tahoma" w:cs="Tahoma"/>
          <w:sz w:val="24"/>
          <w:szCs w:val="24"/>
        </w:rPr>
        <w:t xml:space="preserve">submits that </w:t>
      </w:r>
      <w:r w:rsidRPr="00836161">
        <w:rPr>
          <w:rFonts w:ascii="Tahoma" w:hAnsi="Tahoma" w:cs="Tahoma"/>
          <w:sz w:val="24"/>
          <w:szCs w:val="24"/>
        </w:rPr>
        <w:t>the 5</w:t>
      </w:r>
      <w:r w:rsidRPr="00836161">
        <w:rPr>
          <w:rFonts w:ascii="Tahoma" w:hAnsi="Tahoma" w:cs="Tahoma"/>
          <w:sz w:val="24"/>
          <w:szCs w:val="24"/>
          <w:vertAlign w:val="superscript"/>
        </w:rPr>
        <w:t>th</w:t>
      </w:r>
      <w:r w:rsidRPr="00836161">
        <w:rPr>
          <w:rFonts w:ascii="Tahoma" w:hAnsi="Tahoma" w:cs="Tahoma"/>
          <w:sz w:val="24"/>
          <w:szCs w:val="24"/>
        </w:rPr>
        <w:t xml:space="preserve"> accused, must be on the same footing as the prosecution</w:t>
      </w:r>
      <w:r w:rsidR="00AE4B4F" w:rsidRPr="00836161">
        <w:rPr>
          <w:rFonts w:ascii="Tahoma" w:hAnsi="Tahoma" w:cs="Tahoma"/>
          <w:sz w:val="24"/>
          <w:szCs w:val="24"/>
        </w:rPr>
        <w:t>, and</w:t>
      </w:r>
      <w:r w:rsidRPr="00836161">
        <w:rPr>
          <w:rFonts w:ascii="Tahoma" w:hAnsi="Tahoma" w:cs="Tahoma"/>
          <w:sz w:val="24"/>
          <w:szCs w:val="24"/>
        </w:rPr>
        <w:t xml:space="preserve"> that </w:t>
      </w:r>
      <w:r w:rsidR="00AC482E" w:rsidRPr="00836161">
        <w:rPr>
          <w:rFonts w:ascii="Tahoma" w:hAnsi="Tahoma" w:cs="Tahoma"/>
          <w:sz w:val="24"/>
          <w:szCs w:val="24"/>
        </w:rPr>
        <w:t>whatever evidence the prosecution intends to rely on for trial should be placed at the disposal of the fifth accused so tha</w:t>
      </w:r>
      <w:r w:rsidRPr="00836161">
        <w:rPr>
          <w:rFonts w:ascii="Tahoma" w:hAnsi="Tahoma" w:cs="Tahoma"/>
          <w:sz w:val="24"/>
          <w:szCs w:val="24"/>
        </w:rPr>
        <w:t xml:space="preserve">t no surprises </w:t>
      </w:r>
      <w:r w:rsidR="00AE4B4F" w:rsidRPr="00836161">
        <w:rPr>
          <w:rFonts w:ascii="Tahoma" w:hAnsi="Tahoma" w:cs="Tahoma"/>
          <w:sz w:val="24"/>
          <w:szCs w:val="24"/>
        </w:rPr>
        <w:t xml:space="preserve">is </w:t>
      </w:r>
      <w:r w:rsidRPr="00836161">
        <w:rPr>
          <w:rFonts w:ascii="Tahoma" w:hAnsi="Tahoma" w:cs="Tahoma"/>
          <w:sz w:val="24"/>
          <w:szCs w:val="24"/>
        </w:rPr>
        <w:t>sprung on him.</w:t>
      </w:r>
      <w:r w:rsidR="00AE4B4F" w:rsidRPr="00836161">
        <w:rPr>
          <w:rFonts w:ascii="Tahoma" w:hAnsi="Tahoma" w:cs="Tahoma"/>
          <w:sz w:val="24"/>
          <w:szCs w:val="24"/>
        </w:rPr>
        <w:t xml:space="preserve"> He contends that t</w:t>
      </w:r>
      <w:r w:rsidR="00AC482E" w:rsidRPr="00836161">
        <w:rPr>
          <w:rFonts w:ascii="Tahoma" w:hAnsi="Tahoma" w:cs="Tahoma"/>
          <w:sz w:val="24"/>
          <w:szCs w:val="24"/>
        </w:rPr>
        <w:t xml:space="preserve">he </w:t>
      </w:r>
      <w:r w:rsidR="00AE4B4F" w:rsidRPr="00836161">
        <w:rPr>
          <w:rFonts w:ascii="Tahoma" w:hAnsi="Tahoma" w:cs="Tahoma"/>
          <w:sz w:val="24"/>
          <w:szCs w:val="24"/>
        </w:rPr>
        <w:t xml:space="preserve">current practice </w:t>
      </w:r>
      <w:r w:rsidR="00AC482E" w:rsidRPr="00836161">
        <w:rPr>
          <w:rFonts w:ascii="Tahoma" w:hAnsi="Tahoma" w:cs="Tahoma"/>
          <w:sz w:val="24"/>
          <w:szCs w:val="24"/>
        </w:rPr>
        <w:t>where</w:t>
      </w:r>
      <w:r w:rsidR="00AE4B4F" w:rsidRPr="00836161">
        <w:rPr>
          <w:rFonts w:ascii="Tahoma" w:hAnsi="Tahoma" w:cs="Tahoma"/>
          <w:sz w:val="24"/>
          <w:szCs w:val="24"/>
        </w:rPr>
        <w:t>by</w:t>
      </w:r>
      <w:r w:rsidR="00AC482E" w:rsidRPr="00836161">
        <w:rPr>
          <w:rFonts w:ascii="Tahoma" w:hAnsi="Tahoma" w:cs="Tahoma"/>
          <w:sz w:val="24"/>
          <w:szCs w:val="24"/>
        </w:rPr>
        <w:t xml:space="preserve"> pretrial disclosure </w:t>
      </w:r>
      <w:r w:rsidR="00AE4B4F" w:rsidRPr="00836161">
        <w:rPr>
          <w:rFonts w:ascii="Tahoma" w:hAnsi="Tahoma" w:cs="Tahoma"/>
          <w:sz w:val="24"/>
          <w:szCs w:val="24"/>
        </w:rPr>
        <w:t xml:space="preserve">is restricted to </w:t>
      </w:r>
      <w:r w:rsidR="00AC482E" w:rsidRPr="00836161">
        <w:rPr>
          <w:rFonts w:ascii="Tahoma" w:hAnsi="Tahoma" w:cs="Tahoma"/>
          <w:sz w:val="24"/>
          <w:szCs w:val="24"/>
        </w:rPr>
        <w:lastRenderedPageBreak/>
        <w:t xml:space="preserve">indictable trials suggests that the quality of justice and fairness of the hearing one gets in criminal trial depends on the mode of trial. He concludes that article 19(2) (e) and (g) is meant to rectify this error. </w:t>
      </w:r>
    </w:p>
    <w:p w:rsidR="00AC482E" w:rsidRPr="00836161" w:rsidRDefault="00AE4B4F"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DPP </w:t>
      </w:r>
      <w:r w:rsidR="004254B6" w:rsidRPr="00836161">
        <w:rPr>
          <w:rFonts w:ascii="Tahoma" w:hAnsi="Tahoma" w:cs="Tahoma"/>
          <w:sz w:val="24"/>
          <w:szCs w:val="24"/>
        </w:rPr>
        <w:t xml:space="preserve">on </w:t>
      </w:r>
      <w:r w:rsidR="007D47A8" w:rsidRPr="00836161">
        <w:rPr>
          <w:rFonts w:ascii="Tahoma" w:hAnsi="Tahoma" w:cs="Tahoma"/>
          <w:sz w:val="24"/>
          <w:szCs w:val="24"/>
        </w:rPr>
        <w:t>her part</w:t>
      </w:r>
      <w:r w:rsidR="004254B6" w:rsidRPr="00836161">
        <w:rPr>
          <w:rFonts w:ascii="Tahoma" w:hAnsi="Tahoma" w:cs="Tahoma"/>
          <w:sz w:val="24"/>
          <w:szCs w:val="24"/>
        </w:rPr>
        <w:t xml:space="preserve"> declared that</w:t>
      </w:r>
      <w:r w:rsidR="00220045" w:rsidRPr="00836161">
        <w:rPr>
          <w:rFonts w:ascii="Tahoma" w:hAnsi="Tahoma" w:cs="Tahoma"/>
          <w:sz w:val="24"/>
          <w:szCs w:val="24"/>
        </w:rPr>
        <w:t xml:space="preserve"> in principle,</w:t>
      </w:r>
      <w:r w:rsidR="004254B6" w:rsidRPr="00836161">
        <w:rPr>
          <w:rFonts w:ascii="Tahoma" w:hAnsi="Tahoma" w:cs="Tahoma"/>
          <w:sz w:val="24"/>
          <w:szCs w:val="24"/>
        </w:rPr>
        <w:t xml:space="preserve"> the Republic is not opposed to disclosure of relevant information reasonabl</w:t>
      </w:r>
      <w:r w:rsidR="006654DE" w:rsidRPr="00836161">
        <w:rPr>
          <w:rFonts w:ascii="Tahoma" w:hAnsi="Tahoma" w:cs="Tahoma"/>
          <w:sz w:val="24"/>
          <w:szCs w:val="24"/>
        </w:rPr>
        <w:t>y</w:t>
      </w:r>
      <w:r w:rsidR="004254B6" w:rsidRPr="00836161">
        <w:rPr>
          <w:rFonts w:ascii="Tahoma" w:hAnsi="Tahoma" w:cs="Tahoma"/>
          <w:sz w:val="24"/>
          <w:szCs w:val="24"/>
        </w:rPr>
        <w:t xml:space="preserve"> necessary</w:t>
      </w:r>
      <w:r w:rsidR="0055354B" w:rsidRPr="00836161">
        <w:rPr>
          <w:rFonts w:ascii="Tahoma" w:hAnsi="Tahoma" w:cs="Tahoma"/>
          <w:sz w:val="24"/>
          <w:szCs w:val="24"/>
        </w:rPr>
        <w:t xml:space="preserve"> for an accused person in a </w:t>
      </w:r>
      <w:r w:rsidR="004254B6" w:rsidRPr="00836161">
        <w:rPr>
          <w:rFonts w:ascii="Tahoma" w:hAnsi="Tahoma" w:cs="Tahoma"/>
          <w:sz w:val="24"/>
          <w:szCs w:val="24"/>
        </w:rPr>
        <w:t xml:space="preserve">summary trial but is opposed to absolute </w:t>
      </w:r>
      <w:r w:rsidR="00220045" w:rsidRPr="00836161">
        <w:rPr>
          <w:rFonts w:ascii="Tahoma" w:hAnsi="Tahoma" w:cs="Tahoma"/>
          <w:sz w:val="24"/>
          <w:szCs w:val="24"/>
        </w:rPr>
        <w:t>disclosure</w:t>
      </w:r>
      <w:r w:rsidR="00AF308A" w:rsidRPr="00836161">
        <w:rPr>
          <w:rFonts w:ascii="Tahoma" w:hAnsi="Tahoma" w:cs="Tahoma"/>
          <w:sz w:val="24"/>
          <w:szCs w:val="24"/>
        </w:rPr>
        <w:t xml:space="preserve"> </w:t>
      </w:r>
      <w:r w:rsidR="007C4E91" w:rsidRPr="00836161">
        <w:rPr>
          <w:rFonts w:ascii="Tahoma" w:hAnsi="Tahoma" w:cs="Tahoma"/>
          <w:sz w:val="24"/>
          <w:szCs w:val="24"/>
        </w:rPr>
        <w:t>and calls for restrictions in the public interest and national security</w:t>
      </w:r>
      <w:r w:rsidR="00220045" w:rsidRPr="00836161">
        <w:rPr>
          <w:rFonts w:ascii="Tahoma" w:hAnsi="Tahoma" w:cs="Tahoma"/>
          <w:sz w:val="24"/>
          <w:szCs w:val="24"/>
        </w:rPr>
        <w:t>. She</w:t>
      </w:r>
      <w:r w:rsidR="004254B6" w:rsidRPr="00836161">
        <w:rPr>
          <w:rFonts w:ascii="Tahoma" w:hAnsi="Tahoma" w:cs="Tahoma"/>
          <w:sz w:val="24"/>
          <w:szCs w:val="24"/>
        </w:rPr>
        <w:t xml:space="preserve"> submits that the position of the prosecution was demonstrated by their readiness to file all documents in their possession at the Court Registry and their intention to file other documents as </w:t>
      </w:r>
      <w:r w:rsidR="00444CC4" w:rsidRPr="00836161">
        <w:rPr>
          <w:rFonts w:ascii="Tahoma" w:hAnsi="Tahoma" w:cs="Tahoma"/>
          <w:sz w:val="24"/>
          <w:szCs w:val="24"/>
        </w:rPr>
        <w:t xml:space="preserve">and </w:t>
      </w:r>
      <w:r w:rsidR="004254B6" w:rsidRPr="00836161">
        <w:rPr>
          <w:rFonts w:ascii="Tahoma" w:hAnsi="Tahoma" w:cs="Tahoma"/>
          <w:sz w:val="24"/>
          <w:szCs w:val="24"/>
        </w:rPr>
        <w:t xml:space="preserve">when they </w:t>
      </w:r>
      <w:r w:rsidR="00444CC4" w:rsidRPr="00836161">
        <w:rPr>
          <w:rFonts w:ascii="Tahoma" w:hAnsi="Tahoma" w:cs="Tahoma"/>
          <w:sz w:val="24"/>
          <w:szCs w:val="24"/>
        </w:rPr>
        <w:t>have them</w:t>
      </w:r>
      <w:r w:rsidR="00AA117B" w:rsidRPr="00836161">
        <w:rPr>
          <w:rFonts w:ascii="Tahoma" w:hAnsi="Tahoma" w:cs="Tahoma"/>
          <w:sz w:val="24"/>
          <w:szCs w:val="24"/>
        </w:rPr>
        <w:t>.</w:t>
      </w:r>
      <w:r w:rsidR="00444CC4" w:rsidRPr="00836161">
        <w:rPr>
          <w:rFonts w:ascii="Tahoma" w:hAnsi="Tahoma" w:cs="Tahoma"/>
          <w:sz w:val="24"/>
          <w:szCs w:val="24"/>
        </w:rPr>
        <w:t xml:space="preserve"> </w:t>
      </w:r>
      <w:r w:rsidR="004254B6" w:rsidRPr="00836161">
        <w:rPr>
          <w:rFonts w:ascii="Tahoma" w:hAnsi="Tahoma" w:cs="Tahoma"/>
          <w:sz w:val="24"/>
          <w:szCs w:val="24"/>
        </w:rPr>
        <w:t>She considered</w:t>
      </w:r>
      <w:r w:rsidR="00AA117B" w:rsidRPr="00836161">
        <w:rPr>
          <w:rFonts w:ascii="Tahoma" w:hAnsi="Tahoma" w:cs="Tahoma"/>
          <w:sz w:val="24"/>
          <w:szCs w:val="24"/>
        </w:rPr>
        <w:t xml:space="preserve"> as</w:t>
      </w:r>
      <w:r w:rsidR="00AC482E" w:rsidRPr="00836161">
        <w:rPr>
          <w:rFonts w:ascii="Tahoma" w:hAnsi="Tahoma" w:cs="Tahoma"/>
          <w:sz w:val="24"/>
          <w:szCs w:val="24"/>
        </w:rPr>
        <w:t xml:space="preserve"> </w:t>
      </w:r>
      <w:r w:rsidR="00AA117B" w:rsidRPr="00836161">
        <w:rPr>
          <w:rFonts w:ascii="Tahoma" w:hAnsi="Tahoma" w:cs="Tahoma"/>
          <w:sz w:val="24"/>
          <w:szCs w:val="24"/>
        </w:rPr>
        <w:t xml:space="preserve">misconceived and totally unsupportable, the </w:t>
      </w:r>
      <w:r w:rsidR="00AC482E" w:rsidRPr="00836161">
        <w:rPr>
          <w:rFonts w:ascii="Tahoma" w:hAnsi="Tahoma" w:cs="Tahoma"/>
          <w:sz w:val="24"/>
          <w:szCs w:val="24"/>
        </w:rPr>
        <w:t>suggestion that the distinction between  the mode of trial of summary offences and trial on indictment amount</w:t>
      </w:r>
      <w:r w:rsidR="00AF308A" w:rsidRPr="00836161">
        <w:rPr>
          <w:rFonts w:ascii="Tahoma" w:hAnsi="Tahoma" w:cs="Tahoma"/>
          <w:sz w:val="24"/>
          <w:szCs w:val="24"/>
        </w:rPr>
        <w:t>s</w:t>
      </w:r>
      <w:r w:rsidR="00AC482E" w:rsidRPr="00836161">
        <w:rPr>
          <w:rFonts w:ascii="Tahoma" w:hAnsi="Tahoma" w:cs="Tahoma"/>
          <w:sz w:val="24"/>
          <w:szCs w:val="24"/>
        </w:rPr>
        <w:t xml:space="preserve"> to setting two different standards for justice delivery</w:t>
      </w:r>
      <w:r w:rsidR="00AA117B" w:rsidRPr="00836161">
        <w:rPr>
          <w:rFonts w:ascii="Tahoma" w:hAnsi="Tahoma" w:cs="Tahoma"/>
          <w:sz w:val="24"/>
          <w:szCs w:val="24"/>
        </w:rPr>
        <w:t>.</w:t>
      </w:r>
      <w:r w:rsidR="00AC482E" w:rsidRPr="00836161">
        <w:rPr>
          <w:rFonts w:ascii="Tahoma" w:hAnsi="Tahoma" w:cs="Tahoma"/>
          <w:sz w:val="24"/>
          <w:szCs w:val="24"/>
        </w:rPr>
        <w:t xml:space="preserve"> The DPP submits that such distinctions are not unconstitutional especially when under the provisions of the said article 19 there are distinctions in mode of trial for certain offences and the type of punishment .She contends these differences confer a greater right on the accused persons standing trial in respect of those offences, which are listed as murder, manslaughter and high treason or </w:t>
      </w:r>
      <w:proofErr w:type="spellStart"/>
      <w:r w:rsidR="00AC482E" w:rsidRPr="00836161">
        <w:rPr>
          <w:rFonts w:ascii="Tahoma" w:hAnsi="Tahoma" w:cs="Tahoma"/>
          <w:sz w:val="24"/>
          <w:szCs w:val="24"/>
        </w:rPr>
        <w:t>treason.</w:t>
      </w:r>
      <w:r w:rsidR="00220045" w:rsidRPr="00836161">
        <w:rPr>
          <w:rFonts w:ascii="Tahoma" w:hAnsi="Tahoma" w:cs="Tahoma"/>
          <w:sz w:val="24"/>
          <w:szCs w:val="24"/>
        </w:rPr>
        <w:t>She</w:t>
      </w:r>
      <w:proofErr w:type="spellEnd"/>
      <w:r w:rsidR="00220045" w:rsidRPr="00836161">
        <w:rPr>
          <w:rFonts w:ascii="Tahoma" w:hAnsi="Tahoma" w:cs="Tahoma"/>
          <w:sz w:val="24"/>
          <w:szCs w:val="24"/>
        </w:rPr>
        <w:t xml:space="preserve"> considered the application unwarranted and intended to delay the trial. </w:t>
      </w:r>
    </w:p>
    <w:p w:rsidR="00220045" w:rsidRPr="00836161" w:rsidRDefault="00220045" w:rsidP="00C94EF1">
      <w:pPr>
        <w:spacing w:after="100" w:afterAutospacing="1" w:line="360" w:lineRule="auto"/>
        <w:jc w:val="both"/>
        <w:rPr>
          <w:rFonts w:ascii="Tahoma" w:hAnsi="Tahoma" w:cs="Tahoma"/>
          <w:b/>
          <w:i/>
          <w:sz w:val="24"/>
          <w:szCs w:val="24"/>
        </w:rPr>
      </w:pPr>
      <w:r w:rsidRPr="00836161">
        <w:rPr>
          <w:rFonts w:ascii="Tahoma" w:hAnsi="Tahoma" w:cs="Tahoma"/>
          <w:b/>
          <w:i/>
          <w:sz w:val="24"/>
          <w:szCs w:val="24"/>
        </w:rPr>
        <w:t>Consideration</w:t>
      </w:r>
    </w:p>
    <w:p w:rsidR="00757FC9" w:rsidRPr="00836161" w:rsidRDefault="00757FC9"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rules of disclosure owe their origin to the elementary right of every defendant to a fair trial.  In </w:t>
      </w:r>
      <w:r w:rsidRPr="00836161">
        <w:rPr>
          <w:rFonts w:ascii="Tahoma" w:hAnsi="Tahoma" w:cs="Tahoma"/>
          <w:b/>
          <w:sz w:val="24"/>
          <w:szCs w:val="24"/>
        </w:rPr>
        <w:t>R v DPP ex parte Lee [1999]2 ALL ER 737 at747</w:t>
      </w:r>
      <w:r w:rsidRPr="00836161">
        <w:rPr>
          <w:rFonts w:ascii="Tahoma" w:hAnsi="Tahoma" w:cs="Tahoma"/>
          <w:sz w:val="24"/>
          <w:szCs w:val="24"/>
        </w:rPr>
        <w:t xml:space="preserve"> the Court of Appeal </w:t>
      </w:r>
      <w:r w:rsidR="00AF308A" w:rsidRPr="00836161">
        <w:rPr>
          <w:rFonts w:ascii="Tahoma" w:hAnsi="Tahoma" w:cs="Tahoma"/>
          <w:sz w:val="24"/>
          <w:szCs w:val="24"/>
        </w:rPr>
        <w:t>in adopting</w:t>
      </w:r>
      <w:r w:rsidRPr="00836161">
        <w:rPr>
          <w:rFonts w:ascii="Tahoma" w:hAnsi="Tahoma" w:cs="Tahoma"/>
          <w:sz w:val="24"/>
          <w:szCs w:val="24"/>
        </w:rPr>
        <w:t xml:space="preserve"> the earlier House of Lords decision in </w:t>
      </w:r>
      <w:r w:rsidRPr="00836161">
        <w:rPr>
          <w:rFonts w:ascii="Tahoma" w:hAnsi="Tahoma" w:cs="Tahoma"/>
          <w:b/>
          <w:sz w:val="24"/>
          <w:szCs w:val="24"/>
        </w:rPr>
        <w:t>R v Brown [1997] 3All ER 769at 778</w:t>
      </w:r>
      <w:r w:rsidR="00444CC4" w:rsidRPr="00836161">
        <w:rPr>
          <w:rFonts w:ascii="Tahoma" w:hAnsi="Tahoma" w:cs="Tahoma"/>
          <w:b/>
          <w:sz w:val="24"/>
          <w:szCs w:val="24"/>
        </w:rPr>
        <w:t xml:space="preserve">, </w:t>
      </w:r>
      <w:r w:rsidR="00F25EEA" w:rsidRPr="00836161">
        <w:rPr>
          <w:rFonts w:ascii="Tahoma" w:hAnsi="Tahoma" w:cs="Tahoma"/>
          <w:sz w:val="24"/>
          <w:szCs w:val="24"/>
        </w:rPr>
        <w:t>said:</w:t>
      </w:r>
    </w:p>
    <w:p w:rsidR="00757FC9" w:rsidRPr="00836161" w:rsidRDefault="00757FC9" w:rsidP="00C94EF1">
      <w:pPr>
        <w:spacing w:after="100" w:afterAutospacing="1" w:line="360" w:lineRule="auto"/>
        <w:ind w:left="720"/>
        <w:jc w:val="both"/>
        <w:rPr>
          <w:rFonts w:ascii="Tahoma" w:hAnsi="Tahoma" w:cs="Tahoma"/>
          <w:i/>
          <w:sz w:val="24"/>
          <w:szCs w:val="24"/>
        </w:rPr>
      </w:pPr>
      <w:r w:rsidRPr="00836161">
        <w:rPr>
          <w:rFonts w:ascii="Tahoma" w:hAnsi="Tahoma" w:cs="Tahoma"/>
          <w:sz w:val="24"/>
          <w:szCs w:val="24"/>
        </w:rPr>
        <w:t>“</w:t>
      </w:r>
      <w:r w:rsidRPr="00836161">
        <w:rPr>
          <w:rFonts w:ascii="Tahoma" w:hAnsi="Tahoma" w:cs="Tahoma"/>
          <w:i/>
          <w:sz w:val="24"/>
          <w:szCs w:val="24"/>
        </w:rPr>
        <w:t>The rules of disclosure which have been developed by the common law owe their origin to the elementary right of every defendant to a fair trial. If a defendant is to have a fair trial he must have adequate notice of the case which is to be made against hm. Fairness also requires that the rules of natural justice must be observed.”</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lastRenderedPageBreak/>
        <w:t>Although in relation to trial on indictment there is some element of disclosure before committal proceedings take place under Part Four of Act 30,</w:t>
      </w:r>
      <w:r w:rsidR="00AF308A" w:rsidRPr="00836161">
        <w:rPr>
          <w:rFonts w:ascii="Tahoma" w:hAnsi="Tahoma" w:cs="Tahoma"/>
          <w:sz w:val="24"/>
          <w:szCs w:val="24"/>
        </w:rPr>
        <w:t xml:space="preserve"> </w:t>
      </w:r>
      <w:r w:rsidR="00757FC9" w:rsidRPr="00836161">
        <w:rPr>
          <w:rFonts w:ascii="Tahoma" w:hAnsi="Tahoma" w:cs="Tahoma"/>
          <w:sz w:val="24"/>
          <w:szCs w:val="24"/>
        </w:rPr>
        <w:t>the extent</w:t>
      </w:r>
      <w:r w:rsidRPr="00836161">
        <w:rPr>
          <w:rFonts w:ascii="Tahoma" w:hAnsi="Tahoma" w:cs="Tahoma"/>
          <w:sz w:val="24"/>
          <w:szCs w:val="24"/>
        </w:rPr>
        <w:t xml:space="preserve"> is </w:t>
      </w:r>
      <w:r w:rsidR="00F25EEA" w:rsidRPr="00836161">
        <w:rPr>
          <w:rFonts w:ascii="Tahoma" w:hAnsi="Tahoma" w:cs="Tahoma"/>
          <w:sz w:val="24"/>
          <w:szCs w:val="24"/>
        </w:rPr>
        <w:t>limited. The</w:t>
      </w:r>
      <w:r w:rsidRPr="00836161">
        <w:rPr>
          <w:rFonts w:ascii="Tahoma" w:hAnsi="Tahoma" w:cs="Tahoma"/>
          <w:sz w:val="24"/>
          <w:szCs w:val="24"/>
        </w:rPr>
        <w:t xml:space="preserve"> </w:t>
      </w:r>
      <w:r w:rsidR="000F1FB5" w:rsidRPr="00836161">
        <w:rPr>
          <w:rFonts w:ascii="Tahoma" w:hAnsi="Tahoma" w:cs="Tahoma"/>
          <w:sz w:val="24"/>
          <w:szCs w:val="24"/>
        </w:rPr>
        <w:t>accused person is only given a</w:t>
      </w:r>
      <w:r w:rsidR="00995795" w:rsidRPr="00836161">
        <w:rPr>
          <w:rFonts w:ascii="Tahoma" w:hAnsi="Tahoma" w:cs="Tahoma"/>
          <w:sz w:val="24"/>
          <w:szCs w:val="24"/>
        </w:rPr>
        <w:t xml:space="preserve"> bill of indictment and a summary of the evidence of the witnesses and just a list</w:t>
      </w:r>
      <w:r w:rsidR="000F1FB5" w:rsidRPr="00836161">
        <w:rPr>
          <w:rFonts w:ascii="Tahoma" w:hAnsi="Tahoma" w:cs="Tahoma"/>
          <w:sz w:val="24"/>
          <w:szCs w:val="24"/>
        </w:rPr>
        <w:t xml:space="preserve"> of the documents</w:t>
      </w:r>
      <w:r w:rsidRPr="00836161">
        <w:rPr>
          <w:rFonts w:ascii="Tahoma" w:hAnsi="Tahoma" w:cs="Tahoma"/>
          <w:sz w:val="24"/>
          <w:szCs w:val="24"/>
        </w:rPr>
        <w:t xml:space="preserve"> the prosecution intends to rely on at the trial</w:t>
      </w:r>
      <w:r w:rsidR="000F1FB5" w:rsidRPr="00836161">
        <w:rPr>
          <w:rFonts w:ascii="Tahoma" w:hAnsi="Tahoma" w:cs="Tahoma"/>
          <w:sz w:val="24"/>
          <w:szCs w:val="24"/>
        </w:rPr>
        <w:t>, but not the actual documents</w:t>
      </w:r>
      <w:r w:rsidR="00757FC9" w:rsidRPr="00836161">
        <w:rPr>
          <w:rFonts w:ascii="Tahoma" w:hAnsi="Tahoma" w:cs="Tahoma"/>
          <w:sz w:val="24"/>
          <w:szCs w:val="24"/>
        </w:rPr>
        <w:t xml:space="preserve">. He is even denied a copy of </w:t>
      </w:r>
      <w:r w:rsidR="007E5CFF" w:rsidRPr="00836161">
        <w:rPr>
          <w:rFonts w:ascii="Tahoma" w:hAnsi="Tahoma" w:cs="Tahoma"/>
          <w:sz w:val="24"/>
          <w:szCs w:val="24"/>
        </w:rPr>
        <w:t>his</w:t>
      </w:r>
      <w:r w:rsidR="00757FC9" w:rsidRPr="00836161">
        <w:rPr>
          <w:rFonts w:ascii="Tahoma" w:hAnsi="Tahoma" w:cs="Tahoma"/>
          <w:sz w:val="24"/>
          <w:szCs w:val="24"/>
        </w:rPr>
        <w:t xml:space="preserve"> own statement made to the police.</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Some of the reasons made against disclosure in summary trials are that it is not provided for under Act 30; that it would cause delays, expense and place a burden </w:t>
      </w:r>
      <w:r w:rsidR="00AA117B" w:rsidRPr="00836161">
        <w:rPr>
          <w:rFonts w:ascii="Tahoma" w:hAnsi="Tahoma" w:cs="Tahoma"/>
          <w:sz w:val="24"/>
          <w:szCs w:val="24"/>
        </w:rPr>
        <w:t>on overburdened prosecutors</w:t>
      </w:r>
      <w:r w:rsidRPr="00836161">
        <w:rPr>
          <w:rFonts w:ascii="Tahoma" w:hAnsi="Tahoma" w:cs="Tahoma"/>
          <w:sz w:val="24"/>
          <w:szCs w:val="24"/>
        </w:rPr>
        <w:t>, in addition to concerns for maintaining national and state security.</w:t>
      </w:r>
      <w:r w:rsidR="007D47A8" w:rsidRPr="00836161">
        <w:rPr>
          <w:rFonts w:ascii="Tahoma" w:hAnsi="Tahoma" w:cs="Tahoma"/>
          <w:sz w:val="24"/>
          <w:szCs w:val="24"/>
        </w:rPr>
        <w:t xml:space="preserve"> The question we pose is: “Does</w:t>
      </w:r>
      <w:r w:rsidRPr="00836161">
        <w:rPr>
          <w:rFonts w:ascii="Tahoma" w:hAnsi="Tahoma" w:cs="Tahoma"/>
          <w:sz w:val="24"/>
          <w:szCs w:val="24"/>
        </w:rPr>
        <w:t xml:space="preserve"> the expediency of prompt and less expensive trials in summary trials be more important than the liberty of the accused which is at stake to justify non-disclosure?</w:t>
      </w:r>
      <w:r w:rsidR="007D47A8"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Respect for human rights is an attribute or an element of good governance, and all efforts must be made to ensure its observance. The question of delay may soon become a thing of the past when e-filing becomes fully established in the administration of justice in Ghana. </w:t>
      </w:r>
    </w:p>
    <w:p w:rsidR="003E2064"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With the consensus on the issue at the bar that an accused person in a summary trial is entitled to pretrial disclosures in accordance with article 19(2) (e), o</w:t>
      </w:r>
      <w:r w:rsidR="0016166C" w:rsidRPr="00836161">
        <w:rPr>
          <w:rFonts w:ascii="Tahoma" w:hAnsi="Tahoma" w:cs="Tahoma"/>
          <w:sz w:val="24"/>
          <w:szCs w:val="24"/>
        </w:rPr>
        <w:t>ur task is therefore simplified</w:t>
      </w:r>
      <w:r w:rsidRPr="00836161">
        <w:rPr>
          <w:rFonts w:ascii="Tahoma" w:hAnsi="Tahoma" w:cs="Tahoma"/>
          <w:sz w:val="24"/>
          <w:szCs w:val="24"/>
        </w:rPr>
        <w:t>.</w:t>
      </w:r>
    </w:p>
    <w:p w:rsidR="0041017A" w:rsidRPr="00836161" w:rsidRDefault="0041017A" w:rsidP="00C94EF1">
      <w:pPr>
        <w:spacing w:after="100" w:afterAutospacing="1" w:line="360" w:lineRule="auto"/>
        <w:jc w:val="both"/>
        <w:rPr>
          <w:rFonts w:ascii="Tahoma" w:hAnsi="Tahoma" w:cs="Tahoma"/>
          <w:b/>
          <w:sz w:val="24"/>
          <w:szCs w:val="24"/>
        </w:rPr>
      </w:pPr>
      <w:r w:rsidRPr="00836161">
        <w:rPr>
          <w:rFonts w:ascii="Tahoma" w:hAnsi="Tahoma" w:cs="Tahoma"/>
          <w:b/>
          <w:sz w:val="24"/>
          <w:szCs w:val="24"/>
        </w:rPr>
        <w:t>What is ‘Adequate Facilities’?</w:t>
      </w:r>
    </w:p>
    <w:p w:rsidR="00AC482E" w:rsidRPr="00836161" w:rsidRDefault="00CF0118"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 matter for consideration then is</w:t>
      </w:r>
      <w:r w:rsidR="005947E9" w:rsidRPr="00836161">
        <w:rPr>
          <w:rFonts w:ascii="Tahoma" w:hAnsi="Tahoma" w:cs="Tahoma"/>
          <w:sz w:val="24"/>
          <w:szCs w:val="24"/>
        </w:rPr>
        <w:t xml:space="preserve"> what is</w:t>
      </w:r>
      <w:r w:rsidRPr="00836161">
        <w:rPr>
          <w:rFonts w:ascii="Tahoma" w:hAnsi="Tahoma" w:cs="Tahoma"/>
          <w:sz w:val="24"/>
          <w:szCs w:val="24"/>
        </w:rPr>
        <w:t xml:space="preserve"> ‘</w:t>
      </w:r>
      <w:r w:rsidRPr="00836161">
        <w:rPr>
          <w:rFonts w:ascii="Tahoma" w:hAnsi="Tahoma" w:cs="Tahoma"/>
          <w:b/>
          <w:sz w:val="24"/>
          <w:szCs w:val="24"/>
        </w:rPr>
        <w:t xml:space="preserve">adequate time and facilities’ </w:t>
      </w:r>
      <w:r w:rsidRPr="00836161">
        <w:rPr>
          <w:rFonts w:ascii="Tahoma" w:hAnsi="Tahoma" w:cs="Tahoma"/>
          <w:sz w:val="24"/>
          <w:szCs w:val="24"/>
        </w:rPr>
        <w:t xml:space="preserve">which formed the basis of the </w:t>
      </w:r>
      <w:proofErr w:type="spellStart"/>
      <w:r w:rsidRPr="00836161">
        <w:rPr>
          <w:rFonts w:ascii="Tahoma" w:hAnsi="Tahoma" w:cs="Tahoma"/>
          <w:sz w:val="24"/>
          <w:szCs w:val="24"/>
        </w:rPr>
        <w:t>conflictthat</w:t>
      </w:r>
      <w:proofErr w:type="spellEnd"/>
      <w:r w:rsidRPr="00836161">
        <w:rPr>
          <w:rFonts w:ascii="Tahoma" w:hAnsi="Tahoma" w:cs="Tahoma"/>
          <w:sz w:val="24"/>
          <w:szCs w:val="24"/>
        </w:rPr>
        <w:t xml:space="preserve"> called </w:t>
      </w:r>
      <w:r w:rsidR="00A41344" w:rsidRPr="00836161">
        <w:rPr>
          <w:rFonts w:ascii="Tahoma" w:hAnsi="Tahoma" w:cs="Tahoma"/>
          <w:sz w:val="24"/>
          <w:szCs w:val="24"/>
        </w:rPr>
        <w:t>for the</w:t>
      </w:r>
      <w:r w:rsidR="005947E9" w:rsidRPr="00836161">
        <w:rPr>
          <w:rFonts w:ascii="Tahoma" w:hAnsi="Tahoma" w:cs="Tahoma"/>
          <w:sz w:val="24"/>
          <w:szCs w:val="24"/>
        </w:rPr>
        <w:t xml:space="preserve"> </w:t>
      </w:r>
      <w:proofErr w:type="spellStart"/>
      <w:r w:rsidR="005947E9" w:rsidRPr="00836161">
        <w:rPr>
          <w:rFonts w:ascii="Tahoma" w:hAnsi="Tahoma" w:cs="Tahoma"/>
          <w:sz w:val="24"/>
          <w:szCs w:val="24"/>
        </w:rPr>
        <w:t>reference.</w:t>
      </w:r>
      <w:r w:rsidR="00AC482E" w:rsidRPr="00836161">
        <w:rPr>
          <w:rFonts w:ascii="Tahoma" w:hAnsi="Tahoma" w:cs="Tahoma"/>
          <w:sz w:val="24"/>
          <w:szCs w:val="24"/>
        </w:rPr>
        <w:t>It</w:t>
      </w:r>
      <w:proofErr w:type="spellEnd"/>
      <w:r w:rsidR="00AC482E" w:rsidRPr="00836161">
        <w:rPr>
          <w:rFonts w:ascii="Tahoma" w:hAnsi="Tahoma" w:cs="Tahoma"/>
          <w:sz w:val="24"/>
          <w:szCs w:val="24"/>
        </w:rPr>
        <w:t xml:space="preserve"> is pertinent to restate</w:t>
      </w:r>
      <w:r w:rsidR="0084443D" w:rsidRPr="00836161">
        <w:rPr>
          <w:rFonts w:ascii="Tahoma" w:hAnsi="Tahoma" w:cs="Tahoma"/>
          <w:sz w:val="24"/>
          <w:szCs w:val="24"/>
        </w:rPr>
        <w:t xml:space="preserve"> article 19</w:t>
      </w:r>
      <w:r w:rsidR="00AC482E" w:rsidRPr="00836161">
        <w:rPr>
          <w:rFonts w:ascii="Tahoma" w:hAnsi="Tahoma" w:cs="Tahoma"/>
          <w:sz w:val="24"/>
          <w:szCs w:val="24"/>
        </w:rPr>
        <w:t xml:space="preserve"> (2) (e) and (g) that provides as follows: </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sz w:val="24"/>
          <w:szCs w:val="24"/>
        </w:rPr>
        <w:t>(2)</w:t>
      </w:r>
      <w:r w:rsidRPr="00836161">
        <w:rPr>
          <w:rFonts w:ascii="Tahoma" w:hAnsi="Tahoma" w:cs="Tahoma"/>
          <w:sz w:val="24"/>
          <w:szCs w:val="24"/>
        </w:rPr>
        <w:tab/>
      </w:r>
      <w:r w:rsidRPr="00836161">
        <w:rPr>
          <w:rFonts w:ascii="Tahoma" w:hAnsi="Tahoma" w:cs="Tahoma"/>
          <w:i/>
          <w:sz w:val="24"/>
          <w:szCs w:val="24"/>
        </w:rPr>
        <w:t>A person charged with a criminal offence shall -</w:t>
      </w:r>
    </w:p>
    <w:p w:rsidR="00AC482E" w:rsidRPr="00836161" w:rsidRDefault="00AC482E" w:rsidP="00C94EF1">
      <w:pPr>
        <w:spacing w:after="50" w:line="360" w:lineRule="auto"/>
        <w:ind w:left="720"/>
        <w:jc w:val="both"/>
        <w:rPr>
          <w:rFonts w:ascii="Tahoma" w:hAnsi="Tahoma" w:cs="Tahoma"/>
          <w:sz w:val="24"/>
          <w:szCs w:val="24"/>
        </w:rPr>
      </w:pPr>
      <w:r w:rsidRPr="00836161">
        <w:rPr>
          <w:rFonts w:ascii="Tahoma" w:hAnsi="Tahoma" w:cs="Tahoma"/>
          <w:i/>
          <w:sz w:val="24"/>
          <w:szCs w:val="24"/>
        </w:rPr>
        <w:t>(e)</w:t>
      </w:r>
      <w:r w:rsidRPr="00836161">
        <w:rPr>
          <w:rFonts w:ascii="Tahoma" w:hAnsi="Tahoma" w:cs="Tahoma"/>
          <w:i/>
          <w:sz w:val="24"/>
          <w:szCs w:val="24"/>
        </w:rPr>
        <w:tab/>
        <w:t xml:space="preserve">be given </w:t>
      </w:r>
      <w:r w:rsidRPr="00836161">
        <w:rPr>
          <w:rFonts w:ascii="Tahoma" w:hAnsi="Tahoma" w:cs="Tahoma"/>
          <w:b/>
          <w:bCs/>
          <w:i/>
          <w:sz w:val="24"/>
          <w:szCs w:val="24"/>
        </w:rPr>
        <w:t>adequate time and facilities</w:t>
      </w:r>
      <w:r w:rsidRPr="00836161">
        <w:rPr>
          <w:rFonts w:ascii="Tahoma" w:hAnsi="Tahoma" w:cs="Tahoma"/>
          <w:i/>
          <w:sz w:val="24"/>
          <w:szCs w:val="24"/>
        </w:rPr>
        <w:t xml:space="preserve"> for the preparation of his </w:t>
      </w:r>
      <w:proofErr w:type="spellStart"/>
      <w:r w:rsidRPr="00836161">
        <w:rPr>
          <w:rFonts w:ascii="Tahoma" w:hAnsi="Tahoma" w:cs="Tahoma"/>
          <w:i/>
          <w:sz w:val="24"/>
          <w:szCs w:val="24"/>
        </w:rPr>
        <w:t>defence</w:t>
      </w:r>
      <w:proofErr w:type="spellEnd"/>
      <w:r w:rsidRPr="00836161">
        <w:rPr>
          <w:rFonts w:ascii="Tahoma" w:hAnsi="Tahoma" w:cs="Tahoma"/>
          <w:i/>
          <w:sz w:val="24"/>
          <w:szCs w:val="24"/>
        </w:rPr>
        <w:t>;</w:t>
      </w:r>
    </w:p>
    <w:p w:rsidR="00AC482E" w:rsidRPr="00836161" w:rsidRDefault="00AC482E" w:rsidP="00C94EF1">
      <w:pPr>
        <w:spacing w:after="50" w:line="360" w:lineRule="auto"/>
        <w:ind w:left="720"/>
        <w:jc w:val="both"/>
        <w:rPr>
          <w:rFonts w:ascii="Tahoma" w:hAnsi="Tahoma" w:cs="Tahoma"/>
          <w:i/>
          <w:sz w:val="24"/>
          <w:szCs w:val="24"/>
        </w:rPr>
      </w:pPr>
      <w:r w:rsidRPr="00836161">
        <w:rPr>
          <w:rFonts w:ascii="Tahoma" w:hAnsi="Tahoma" w:cs="Tahoma"/>
          <w:i/>
          <w:sz w:val="24"/>
          <w:szCs w:val="24"/>
        </w:rPr>
        <w:lastRenderedPageBreak/>
        <w:t>(g)</w:t>
      </w:r>
      <w:r w:rsidRPr="00836161">
        <w:rPr>
          <w:rFonts w:ascii="Tahoma" w:hAnsi="Tahoma" w:cs="Tahoma"/>
          <w:i/>
          <w:sz w:val="24"/>
          <w:szCs w:val="24"/>
        </w:rPr>
        <w:tab/>
        <w:t xml:space="preserve">be afforded </w:t>
      </w:r>
      <w:r w:rsidRPr="00836161">
        <w:rPr>
          <w:rFonts w:ascii="Tahoma" w:hAnsi="Tahoma" w:cs="Tahoma"/>
          <w:b/>
          <w:bCs/>
          <w:i/>
          <w:sz w:val="24"/>
          <w:szCs w:val="24"/>
        </w:rPr>
        <w:t>facilities to examine</w:t>
      </w:r>
      <w:r w:rsidRPr="00836161">
        <w:rPr>
          <w:rFonts w:ascii="Tahoma" w:hAnsi="Tahoma" w:cs="Tahoma"/>
          <w:i/>
          <w:sz w:val="24"/>
          <w:szCs w:val="24"/>
        </w:rPr>
        <w:t>, in person or by his lawyer, the witnesses called by the prosecution before the court, and to obtain the attendance and carry out the examination of witnesses to testify on the same conditions as those applicable to witnesses called by the prosecution.</w:t>
      </w:r>
    </w:p>
    <w:p w:rsidR="00CC6C65"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first counsel urged on us that the words contained in article </w:t>
      </w:r>
      <w:r w:rsidR="00220045" w:rsidRPr="00836161">
        <w:rPr>
          <w:rFonts w:ascii="Tahoma" w:hAnsi="Tahoma" w:cs="Tahoma"/>
          <w:b/>
          <w:sz w:val="24"/>
          <w:szCs w:val="24"/>
        </w:rPr>
        <w:t>19</w:t>
      </w:r>
      <w:r w:rsidRPr="00836161">
        <w:rPr>
          <w:rFonts w:ascii="Tahoma" w:hAnsi="Tahoma" w:cs="Tahoma"/>
          <w:b/>
          <w:sz w:val="24"/>
          <w:szCs w:val="24"/>
        </w:rPr>
        <w:t xml:space="preserve"> (2) (e) and (g</w:t>
      </w:r>
      <w:r w:rsidRPr="00836161">
        <w:rPr>
          <w:rFonts w:ascii="Tahoma" w:hAnsi="Tahoma" w:cs="Tahoma"/>
          <w:sz w:val="24"/>
          <w:szCs w:val="24"/>
        </w:rPr>
        <w:t xml:space="preserve">) are plain and therefore invited us to adopt ‘‘the true plain, ordinary and grammatical meaning of the words used’’. </w:t>
      </w:r>
      <w:r w:rsidR="00CC6C65" w:rsidRPr="00836161">
        <w:rPr>
          <w:rFonts w:ascii="Tahoma" w:hAnsi="Tahoma" w:cs="Tahoma"/>
          <w:sz w:val="24"/>
          <w:szCs w:val="24"/>
        </w:rPr>
        <w:t>However giving</w:t>
      </w:r>
      <w:r w:rsidR="005947E9" w:rsidRPr="00836161">
        <w:rPr>
          <w:rFonts w:ascii="Tahoma" w:hAnsi="Tahoma" w:cs="Tahoma"/>
          <w:sz w:val="24"/>
          <w:szCs w:val="24"/>
        </w:rPr>
        <w:t xml:space="preserve"> the words </w:t>
      </w:r>
      <w:r w:rsidR="00AF308A" w:rsidRPr="00836161">
        <w:rPr>
          <w:rFonts w:ascii="Tahoma" w:hAnsi="Tahoma" w:cs="Tahoma"/>
          <w:sz w:val="24"/>
          <w:szCs w:val="24"/>
        </w:rPr>
        <w:t>‘</w:t>
      </w:r>
      <w:r w:rsidR="005947E9" w:rsidRPr="00836161">
        <w:rPr>
          <w:rFonts w:ascii="Tahoma" w:hAnsi="Tahoma" w:cs="Tahoma"/>
          <w:sz w:val="24"/>
          <w:szCs w:val="24"/>
        </w:rPr>
        <w:t>adequate time and facilities</w:t>
      </w:r>
      <w:r w:rsidR="00AF308A" w:rsidRPr="00836161">
        <w:rPr>
          <w:rFonts w:ascii="Tahoma" w:hAnsi="Tahoma" w:cs="Tahoma"/>
          <w:sz w:val="24"/>
          <w:szCs w:val="24"/>
        </w:rPr>
        <w:t>’</w:t>
      </w:r>
      <w:r w:rsidR="005947E9" w:rsidRPr="00836161">
        <w:rPr>
          <w:rFonts w:ascii="Tahoma" w:hAnsi="Tahoma" w:cs="Tahoma"/>
          <w:sz w:val="24"/>
          <w:szCs w:val="24"/>
        </w:rPr>
        <w:t xml:space="preserve"> its plain</w:t>
      </w:r>
      <w:r w:rsidR="00444CC4" w:rsidRPr="00836161">
        <w:rPr>
          <w:rFonts w:ascii="Tahoma" w:hAnsi="Tahoma" w:cs="Tahoma"/>
          <w:sz w:val="24"/>
          <w:szCs w:val="24"/>
        </w:rPr>
        <w:t>, ordinary</w:t>
      </w:r>
      <w:r w:rsidR="005947E9" w:rsidRPr="00836161">
        <w:rPr>
          <w:rFonts w:ascii="Tahoma" w:hAnsi="Tahoma" w:cs="Tahoma"/>
          <w:sz w:val="24"/>
          <w:szCs w:val="24"/>
        </w:rPr>
        <w:t xml:space="preserve"> and grammatical meaning does not give the true purpose and </w:t>
      </w:r>
      <w:r w:rsidR="00A41344" w:rsidRPr="00836161">
        <w:rPr>
          <w:rFonts w:ascii="Tahoma" w:hAnsi="Tahoma" w:cs="Tahoma"/>
          <w:sz w:val="24"/>
          <w:szCs w:val="24"/>
        </w:rPr>
        <w:t>intent of</w:t>
      </w:r>
      <w:r w:rsidR="005947E9" w:rsidRPr="00836161">
        <w:rPr>
          <w:rFonts w:ascii="Tahoma" w:hAnsi="Tahoma" w:cs="Tahoma"/>
          <w:sz w:val="24"/>
          <w:szCs w:val="24"/>
        </w:rPr>
        <w:t xml:space="preserve"> the rights they are supposed to </w:t>
      </w:r>
      <w:r w:rsidR="00A41344" w:rsidRPr="00836161">
        <w:rPr>
          <w:rFonts w:ascii="Tahoma" w:hAnsi="Tahoma" w:cs="Tahoma"/>
          <w:sz w:val="24"/>
          <w:szCs w:val="24"/>
        </w:rPr>
        <w:t>entail</w:t>
      </w:r>
      <w:r w:rsidR="005947E9" w:rsidRPr="00836161">
        <w:rPr>
          <w:rFonts w:ascii="Tahoma" w:hAnsi="Tahoma" w:cs="Tahoma"/>
          <w:sz w:val="24"/>
          <w:szCs w:val="24"/>
        </w:rPr>
        <w:t xml:space="preserve">. For </w:t>
      </w:r>
      <w:r w:rsidR="00A41344" w:rsidRPr="00836161">
        <w:rPr>
          <w:rFonts w:ascii="Tahoma" w:hAnsi="Tahoma" w:cs="Tahoma"/>
          <w:sz w:val="24"/>
          <w:szCs w:val="24"/>
        </w:rPr>
        <w:t xml:space="preserve">example, </w:t>
      </w:r>
      <w:r w:rsidR="00B35484" w:rsidRPr="00836161">
        <w:rPr>
          <w:rFonts w:ascii="Tahoma" w:hAnsi="Tahoma" w:cs="Tahoma"/>
          <w:sz w:val="24"/>
          <w:szCs w:val="24"/>
        </w:rPr>
        <w:t>in</w:t>
      </w:r>
      <w:r w:rsidR="00B35484" w:rsidRPr="00836161">
        <w:rPr>
          <w:rFonts w:ascii="Tahoma" w:hAnsi="Tahoma" w:cs="Tahoma"/>
          <w:b/>
          <w:sz w:val="24"/>
          <w:szCs w:val="24"/>
        </w:rPr>
        <w:t xml:space="preserve"> Black’s Law Dictionary</w:t>
      </w:r>
      <w:r w:rsidR="00A41344" w:rsidRPr="00836161">
        <w:rPr>
          <w:rFonts w:ascii="Tahoma" w:hAnsi="Tahoma" w:cs="Tahoma"/>
          <w:b/>
          <w:sz w:val="24"/>
          <w:szCs w:val="24"/>
        </w:rPr>
        <w:t>, [Ninth</w:t>
      </w:r>
      <w:r w:rsidR="00B35484" w:rsidRPr="00836161">
        <w:rPr>
          <w:rFonts w:ascii="Tahoma" w:hAnsi="Tahoma" w:cs="Tahoma"/>
          <w:b/>
          <w:sz w:val="24"/>
          <w:szCs w:val="24"/>
        </w:rPr>
        <w:t xml:space="preserve"> Edition]</w:t>
      </w:r>
      <w:r w:rsidR="00B35484" w:rsidRPr="00836161">
        <w:rPr>
          <w:rFonts w:ascii="Tahoma" w:hAnsi="Tahoma" w:cs="Tahoma"/>
          <w:sz w:val="24"/>
          <w:szCs w:val="24"/>
        </w:rPr>
        <w:t xml:space="preserve"> the word ‘adequate’ is defined as </w:t>
      </w:r>
      <w:r w:rsidR="00A41344" w:rsidRPr="00836161">
        <w:rPr>
          <w:rFonts w:ascii="Tahoma" w:hAnsi="Tahoma" w:cs="Tahoma"/>
          <w:sz w:val="24"/>
          <w:szCs w:val="24"/>
        </w:rPr>
        <w:t>‘legally</w:t>
      </w:r>
      <w:r w:rsidR="00AF308A" w:rsidRPr="00836161">
        <w:rPr>
          <w:rFonts w:ascii="Tahoma" w:hAnsi="Tahoma" w:cs="Tahoma"/>
          <w:sz w:val="24"/>
          <w:szCs w:val="24"/>
        </w:rPr>
        <w:t xml:space="preserve"> </w:t>
      </w:r>
      <w:r w:rsidR="00A41344" w:rsidRPr="00836161">
        <w:rPr>
          <w:rFonts w:ascii="Tahoma" w:hAnsi="Tahoma" w:cs="Tahoma"/>
          <w:sz w:val="24"/>
          <w:szCs w:val="24"/>
        </w:rPr>
        <w:t>sufficient’ and</w:t>
      </w:r>
      <w:r w:rsidR="00AF308A" w:rsidRPr="00836161">
        <w:rPr>
          <w:rFonts w:ascii="Tahoma" w:hAnsi="Tahoma" w:cs="Tahoma"/>
          <w:sz w:val="24"/>
          <w:szCs w:val="24"/>
        </w:rPr>
        <w:t xml:space="preserve"> </w:t>
      </w:r>
      <w:r w:rsidR="00A41344" w:rsidRPr="00836161">
        <w:rPr>
          <w:rFonts w:ascii="Tahoma" w:hAnsi="Tahoma" w:cs="Tahoma"/>
          <w:sz w:val="24"/>
          <w:szCs w:val="24"/>
        </w:rPr>
        <w:t>‘facilities’ or</w:t>
      </w:r>
      <w:r w:rsidR="00B35484" w:rsidRPr="00836161">
        <w:rPr>
          <w:rFonts w:ascii="Tahoma" w:hAnsi="Tahoma" w:cs="Tahoma"/>
          <w:sz w:val="24"/>
          <w:szCs w:val="24"/>
        </w:rPr>
        <w:t xml:space="preserve"> </w:t>
      </w:r>
      <w:r w:rsidR="00AF308A" w:rsidRPr="00836161">
        <w:rPr>
          <w:rFonts w:ascii="Tahoma" w:hAnsi="Tahoma" w:cs="Tahoma"/>
          <w:sz w:val="24"/>
          <w:szCs w:val="24"/>
        </w:rPr>
        <w:t>‘</w:t>
      </w:r>
      <w:r w:rsidR="00B35484" w:rsidRPr="00836161">
        <w:rPr>
          <w:rFonts w:ascii="Tahoma" w:hAnsi="Tahoma" w:cs="Tahoma"/>
          <w:sz w:val="24"/>
          <w:szCs w:val="24"/>
        </w:rPr>
        <w:t>facil</w:t>
      </w:r>
      <w:r w:rsidR="0041017A" w:rsidRPr="00836161">
        <w:rPr>
          <w:rFonts w:ascii="Tahoma" w:hAnsi="Tahoma" w:cs="Tahoma"/>
          <w:sz w:val="24"/>
          <w:szCs w:val="24"/>
        </w:rPr>
        <w:t>ity</w:t>
      </w:r>
      <w:r w:rsidR="00AF308A" w:rsidRPr="00836161">
        <w:rPr>
          <w:rFonts w:ascii="Tahoma" w:hAnsi="Tahoma" w:cs="Tahoma"/>
          <w:sz w:val="24"/>
          <w:szCs w:val="24"/>
        </w:rPr>
        <w:t>’</w:t>
      </w:r>
      <w:r w:rsidR="0041017A" w:rsidRPr="00836161">
        <w:rPr>
          <w:rFonts w:ascii="Tahoma" w:hAnsi="Tahoma" w:cs="Tahoma"/>
          <w:sz w:val="24"/>
          <w:szCs w:val="24"/>
        </w:rPr>
        <w:t xml:space="preserve"> is not </w:t>
      </w:r>
      <w:r w:rsidR="00A41344" w:rsidRPr="00836161">
        <w:rPr>
          <w:rFonts w:ascii="Tahoma" w:hAnsi="Tahoma" w:cs="Tahoma"/>
          <w:sz w:val="24"/>
          <w:szCs w:val="24"/>
        </w:rPr>
        <w:t xml:space="preserve">defined. </w:t>
      </w:r>
      <w:r w:rsidR="0041017A" w:rsidRPr="00836161">
        <w:rPr>
          <w:rFonts w:ascii="Tahoma" w:hAnsi="Tahoma" w:cs="Tahoma"/>
          <w:sz w:val="24"/>
          <w:szCs w:val="24"/>
        </w:rPr>
        <w:t xml:space="preserve">Its verb </w:t>
      </w:r>
      <w:proofErr w:type="spellStart"/>
      <w:r w:rsidR="0041017A" w:rsidRPr="00836161">
        <w:rPr>
          <w:rFonts w:ascii="Tahoma" w:hAnsi="Tahoma" w:cs="Tahoma"/>
          <w:sz w:val="24"/>
          <w:szCs w:val="24"/>
        </w:rPr>
        <w:t>to‘</w:t>
      </w:r>
      <w:r w:rsidR="00B35484" w:rsidRPr="00836161">
        <w:rPr>
          <w:rFonts w:ascii="Tahoma" w:hAnsi="Tahoma" w:cs="Tahoma"/>
          <w:sz w:val="24"/>
          <w:szCs w:val="24"/>
        </w:rPr>
        <w:t>facilitate</w:t>
      </w:r>
      <w:proofErr w:type="spellEnd"/>
      <w:r w:rsidR="0041017A" w:rsidRPr="00836161">
        <w:rPr>
          <w:rFonts w:ascii="Tahoma" w:hAnsi="Tahoma" w:cs="Tahoma"/>
          <w:sz w:val="24"/>
          <w:szCs w:val="24"/>
        </w:rPr>
        <w:t>’</w:t>
      </w:r>
      <w:r w:rsidR="00B35484" w:rsidRPr="00836161">
        <w:rPr>
          <w:rFonts w:ascii="Tahoma" w:hAnsi="Tahoma" w:cs="Tahoma"/>
          <w:sz w:val="24"/>
          <w:szCs w:val="24"/>
        </w:rPr>
        <w:t xml:space="preserve"> is defined as (Criminal Law) to make the commission of a crime easier.</w:t>
      </w:r>
      <w:r w:rsidR="00AF308A" w:rsidRPr="00836161">
        <w:rPr>
          <w:rFonts w:ascii="Tahoma" w:hAnsi="Tahoma" w:cs="Tahoma"/>
          <w:sz w:val="24"/>
          <w:szCs w:val="24"/>
        </w:rPr>
        <w:t xml:space="preserve"> </w:t>
      </w:r>
      <w:r w:rsidR="0041017A" w:rsidRPr="00836161">
        <w:rPr>
          <w:rFonts w:ascii="Tahoma" w:hAnsi="Tahoma" w:cs="Tahoma"/>
          <w:sz w:val="24"/>
          <w:szCs w:val="24"/>
        </w:rPr>
        <w:t xml:space="preserve">In the </w:t>
      </w:r>
      <w:r w:rsidR="0041017A" w:rsidRPr="00836161">
        <w:rPr>
          <w:rFonts w:ascii="Tahoma" w:hAnsi="Tahoma" w:cs="Tahoma"/>
          <w:b/>
          <w:sz w:val="24"/>
          <w:szCs w:val="24"/>
        </w:rPr>
        <w:t>Oxford Advanced Learner’s Dictionary 7</w:t>
      </w:r>
      <w:r w:rsidR="0041017A" w:rsidRPr="00836161">
        <w:rPr>
          <w:rFonts w:ascii="Tahoma" w:hAnsi="Tahoma" w:cs="Tahoma"/>
          <w:b/>
          <w:sz w:val="24"/>
          <w:szCs w:val="24"/>
          <w:vertAlign w:val="superscript"/>
        </w:rPr>
        <w:t>th</w:t>
      </w:r>
      <w:r w:rsidR="0041017A" w:rsidRPr="00836161">
        <w:rPr>
          <w:rFonts w:ascii="Tahoma" w:hAnsi="Tahoma" w:cs="Tahoma"/>
          <w:b/>
          <w:sz w:val="24"/>
          <w:szCs w:val="24"/>
        </w:rPr>
        <w:t xml:space="preserve"> Edition</w:t>
      </w:r>
      <w:r w:rsidR="0041017A" w:rsidRPr="00836161">
        <w:rPr>
          <w:rFonts w:ascii="Tahoma" w:hAnsi="Tahoma" w:cs="Tahoma"/>
          <w:sz w:val="24"/>
          <w:szCs w:val="24"/>
        </w:rPr>
        <w:t xml:space="preserve"> the word ‘adequate’ h</w:t>
      </w:r>
      <w:r w:rsidR="00AF308A" w:rsidRPr="00836161">
        <w:rPr>
          <w:rFonts w:ascii="Tahoma" w:hAnsi="Tahoma" w:cs="Tahoma"/>
          <w:sz w:val="24"/>
          <w:szCs w:val="24"/>
        </w:rPr>
        <w:t>as been defined inter alia as: ‘</w:t>
      </w:r>
      <w:r w:rsidR="0041017A" w:rsidRPr="00836161">
        <w:rPr>
          <w:rFonts w:ascii="Tahoma" w:hAnsi="Tahoma" w:cs="Tahoma"/>
          <w:sz w:val="24"/>
          <w:szCs w:val="24"/>
        </w:rPr>
        <w:t>enough in quantity, good in quality for a purpose or need</w:t>
      </w:r>
      <w:r w:rsidR="00AF308A" w:rsidRPr="00836161">
        <w:rPr>
          <w:rFonts w:ascii="Tahoma" w:hAnsi="Tahoma" w:cs="Tahoma"/>
          <w:sz w:val="24"/>
          <w:szCs w:val="24"/>
        </w:rPr>
        <w:t>’</w:t>
      </w:r>
      <w:r w:rsidR="0041017A" w:rsidRPr="00836161">
        <w:rPr>
          <w:rFonts w:ascii="Tahoma" w:hAnsi="Tahoma" w:cs="Tahoma"/>
          <w:sz w:val="24"/>
          <w:szCs w:val="24"/>
        </w:rPr>
        <w:t xml:space="preserve"> and ‘facilities’ defined as, </w:t>
      </w:r>
      <w:r w:rsidR="00AF308A" w:rsidRPr="00836161">
        <w:rPr>
          <w:rFonts w:ascii="Tahoma" w:hAnsi="Tahoma" w:cs="Tahoma"/>
          <w:sz w:val="24"/>
          <w:szCs w:val="24"/>
        </w:rPr>
        <w:t>‘</w:t>
      </w:r>
      <w:r w:rsidR="0041017A" w:rsidRPr="00836161">
        <w:rPr>
          <w:rFonts w:ascii="Tahoma" w:hAnsi="Tahoma" w:cs="Tahoma"/>
          <w:sz w:val="24"/>
          <w:szCs w:val="24"/>
        </w:rPr>
        <w:t xml:space="preserve">buildings, services, </w:t>
      </w:r>
      <w:proofErr w:type="spellStart"/>
      <w:r w:rsidR="0041017A" w:rsidRPr="00836161">
        <w:rPr>
          <w:rFonts w:ascii="Tahoma" w:hAnsi="Tahoma" w:cs="Tahoma"/>
          <w:sz w:val="24"/>
          <w:szCs w:val="24"/>
        </w:rPr>
        <w:t>equipments</w:t>
      </w:r>
      <w:proofErr w:type="spellEnd"/>
      <w:r w:rsidR="0041017A" w:rsidRPr="00836161">
        <w:rPr>
          <w:rFonts w:ascii="Tahoma" w:hAnsi="Tahoma" w:cs="Tahoma"/>
          <w:sz w:val="24"/>
          <w:szCs w:val="24"/>
        </w:rPr>
        <w:t xml:space="preserve"> </w:t>
      </w:r>
      <w:proofErr w:type="spellStart"/>
      <w:r w:rsidR="0041017A" w:rsidRPr="00836161">
        <w:rPr>
          <w:rFonts w:ascii="Tahoma" w:hAnsi="Tahoma" w:cs="Tahoma"/>
          <w:sz w:val="24"/>
          <w:szCs w:val="24"/>
        </w:rPr>
        <w:t>etc</w:t>
      </w:r>
      <w:proofErr w:type="spellEnd"/>
      <w:r w:rsidR="0041017A" w:rsidRPr="00836161">
        <w:rPr>
          <w:rFonts w:ascii="Tahoma" w:hAnsi="Tahoma" w:cs="Tahoma"/>
          <w:sz w:val="24"/>
          <w:szCs w:val="24"/>
        </w:rPr>
        <w:t xml:space="preserve"> that are provided for a particular purpose</w:t>
      </w:r>
      <w:r w:rsidR="00AF308A" w:rsidRPr="00836161">
        <w:rPr>
          <w:rFonts w:ascii="Tahoma" w:hAnsi="Tahoma" w:cs="Tahoma"/>
          <w:sz w:val="24"/>
          <w:szCs w:val="24"/>
        </w:rPr>
        <w:t>’.</w:t>
      </w:r>
      <w:r w:rsidR="0041017A" w:rsidRPr="00836161">
        <w:rPr>
          <w:rFonts w:ascii="Tahoma" w:hAnsi="Tahoma" w:cs="Tahoma"/>
          <w:sz w:val="24"/>
          <w:szCs w:val="24"/>
        </w:rPr>
        <w:t xml:space="preserve"> It is obvious from these illustrations that adopting the ordinary dictionary meanings of the words adequate </w:t>
      </w:r>
      <w:r w:rsidR="00A41344" w:rsidRPr="00836161">
        <w:rPr>
          <w:rFonts w:ascii="Tahoma" w:hAnsi="Tahoma" w:cs="Tahoma"/>
          <w:sz w:val="24"/>
          <w:szCs w:val="24"/>
        </w:rPr>
        <w:t>facilities would</w:t>
      </w:r>
      <w:r w:rsidR="0041017A" w:rsidRPr="00836161">
        <w:rPr>
          <w:rFonts w:ascii="Tahoma" w:hAnsi="Tahoma" w:cs="Tahoma"/>
          <w:sz w:val="24"/>
          <w:szCs w:val="24"/>
        </w:rPr>
        <w:t xml:space="preserve"> not aid us.</w:t>
      </w:r>
    </w:p>
    <w:p w:rsidR="00627306" w:rsidRPr="00836161" w:rsidRDefault="00804F16" w:rsidP="00C94EF1">
      <w:pPr>
        <w:spacing w:after="100" w:afterAutospacing="1" w:line="360" w:lineRule="auto"/>
        <w:jc w:val="both"/>
        <w:rPr>
          <w:rFonts w:ascii="Tahoma" w:hAnsi="Tahoma" w:cs="Tahoma"/>
          <w:b/>
          <w:sz w:val="24"/>
          <w:szCs w:val="24"/>
        </w:rPr>
      </w:pPr>
      <w:r w:rsidRPr="00836161">
        <w:rPr>
          <w:rFonts w:ascii="Tahoma" w:hAnsi="Tahoma" w:cs="Tahoma"/>
          <w:sz w:val="24"/>
          <w:szCs w:val="24"/>
        </w:rPr>
        <w:t>We will therefore</w:t>
      </w:r>
      <w:r w:rsidR="0041017A" w:rsidRPr="00836161">
        <w:rPr>
          <w:rFonts w:ascii="Tahoma" w:hAnsi="Tahoma" w:cs="Tahoma"/>
          <w:sz w:val="24"/>
          <w:szCs w:val="24"/>
        </w:rPr>
        <w:t>,</w:t>
      </w:r>
      <w:r w:rsidR="00AF308A" w:rsidRPr="00836161">
        <w:rPr>
          <w:rFonts w:ascii="Tahoma" w:hAnsi="Tahoma" w:cs="Tahoma"/>
          <w:sz w:val="24"/>
          <w:szCs w:val="24"/>
        </w:rPr>
        <w:t xml:space="preserve"> </w:t>
      </w:r>
      <w:r w:rsidRPr="00836161">
        <w:rPr>
          <w:rFonts w:ascii="Tahoma" w:hAnsi="Tahoma" w:cs="Tahoma"/>
          <w:sz w:val="24"/>
          <w:szCs w:val="24"/>
        </w:rPr>
        <w:t>as has been the practice and jurisprudence of this Court</w:t>
      </w:r>
      <w:r w:rsidR="0041017A" w:rsidRPr="00836161">
        <w:rPr>
          <w:rFonts w:ascii="Tahoma" w:hAnsi="Tahoma" w:cs="Tahoma"/>
          <w:sz w:val="24"/>
          <w:szCs w:val="24"/>
        </w:rPr>
        <w:t>,</w:t>
      </w:r>
      <w:r w:rsidRPr="00836161">
        <w:rPr>
          <w:rFonts w:ascii="Tahoma" w:hAnsi="Tahoma" w:cs="Tahoma"/>
          <w:sz w:val="24"/>
          <w:szCs w:val="24"/>
        </w:rPr>
        <w:t xml:space="preserve"> rather choose the liberal, generous, benevolent or purposive approach. Accordingly in our context, </w:t>
      </w:r>
      <w:r w:rsidRPr="00836161">
        <w:rPr>
          <w:rFonts w:ascii="Tahoma" w:hAnsi="Tahoma" w:cs="Tahoma"/>
          <w:b/>
          <w:sz w:val="24"/>
          <w:szCs w:val="24"/>
        </w:rPr>
        <w:t>‘f</w:t>
      </w:r>
      <w:r w:rsidR="00AC482E" w:rsidRPr="00836161">
        <w:rPr>
          <w:rFonts w:ascii="Tahoma" w:hAnsi="Tahoma" w:cs="Tahoma"/>
          <w:b/>
          <w:sz w:val="24"/>
          <w:szCs w:val="24"/>
        </w:rPr>
        <w:t>acilities’</w:t>
      </w:r>
      <w:r w:rsidR="00AC482E" w:rsidRPr="00836161">
        <w:rPr>
          <w:rFonts w:ascii="Tahoma" w:hAnsi="Tahoma" w:cs="Tahoma"/>
          <w:sz w:val="24"/>
          <w:szCs w:val="24"/>
        </w:rPr>
        <w:t xml:space="preserve"> is to be </w:t>
      </w:r>
      <w:r w:rsidR="0041017A" w:rsidRPr="00836161">
        <w:rPr>
          <w:rFonts w:ascii="Tahoma" w:hAnsi="Tahoma" w:cs="Tahoma"/>
          <w:sz w:val="24"/>
          <w:szCs w:val="24"/>
        </w:rPr>
        <w:t>understood as</w:t>
      </w:r>
      <w:r w:rsidR="00AC482E" w:rsidRPr="00836161">
        <w:rPr>
          <w:rFonts w:ascii="Tahoma" w:hAnsi="Tahoma" w:cs="Tahoma"/>
          <w:sz w:val="24"/>
          <w:szCs w:val="24"/>
        </w:rPr>
        <w:t xml:space="preserve"> resources, or means</w:t>
      </w:r>
      <w:r w:rsidR="0041017A" w:rsidRPr="00836161">
        <w:rPr>
          <w:rFonts w:ascii="Tahoma" w:hAnsi="Tahoma" w:cs="Tahoma"/>
          <w:sz w:val="24"/>
          <w:szCs w:val="24"/>
        </w:rPr>
        <w:t>,</w:t>
      </w:r>
      <w:r w:rsidR="00AC482E" w:rsidRPr="00836161">
        <w:rPr>
          <w:rFonts w:ascii="Tahoma" w:hAnsi="Tahoma" w:cs="Tahoma"/>
          <w:sz w:val="24"/>
          <w:szCs w:val="24"/>
        </w:rPr>
        <w:t xml:space="preserve"> which makes it easier to achieve a purpose, an unimpeded opportunity of doing something, </w:t>
      </w:r>
      <w:proofErr w:type="spellStart"/>
      <w:r w:rsidR="00AC482E" w:rsidRPr="00836161">
        <w:rPr>
          <w:rFonts w:ascii="Tahoma" w:hAnsi="Tahoma" w:cs="Tahoma"/>
          <w:sz w:val="24"/>
          <w:szCs w:val="24"/>
        </w:rPr>
        <w:t>favourable</w:t>
      </w:r>
      <w:proofErr w:type="spellEnd"/>
      <w:r w:rsidR="00AC482E" w:rsidRPr="00836161">
        <w:rPr>
          <w:rFonts w:ascii="Tahoma" w:hAnsi="Tahoma" w:cs="Tahoma"/>
          <w:sz w:val="24"/>
          <w:szCs w:val="24"/>
        </w:rPr>
        <w:t xml:space="preserve"> conditions for the easier perf</w:t>
      </w:r>
      <w:r w:rsidR="0041017A" w:rsidRPr="00836161">
        <w:rPr>
          <w:rFonts w:ascii="Tahoma" w:hAnsi="Tahoma" w:cs="Tahoma"/>
          <w:sz w:val="24"/>
          <w:szCs w:val="24"/>
        </w:rPr>
        <w:t xml:space="preserve">ormance or doing of something, </w:t>
      </w:r>
      <w:r w:rsidR="00AC482E" w:rsidRPr="00836161">
        <w:rPr>
          <w:rFonts w:ascii="Tahoma" w:hAnsi="Tahoma" w:cs="Tahoma"/>
          <w:sz w:val="24"/>
          <w:szCs w:val="24"/>
        </w:rPr>
        <w:t xml:space="preserve">Its verb </w:t>
      </w:r>
      <w:r w:rsidR="00AC482E" w:rsidRPr="00836161">
        <w:rPr>
          <w:rFonts w:ascii="Tahoma" w:hAnsi="Tahoma" w:cs="Tahoma"/>
          <w:b/>
          <w:sz w:val="24"/>
          <w:szCs w:val="24"/>
        </w:rPr>
        <w:t>‘to facilitate’</w:t>
      </w:r>
      <w:r w:rsidR="00AC482E" w:rsidRPr="00836161">
        <w:rPr>
          <w:rFonts w:ascii="Tahoma" w:hAnsi="Tahoma" w:cs="Tahoma"/>
          <w:sz w:val="24"/>
          <w:szCs w:val="24"/>
        </w:rPr>
        <w:t xml:space="preserve"> means to render easy or easier the performance of doing something to attain a result, to promote, help forward, assist, aid or lesson the </w:t>
      </w:r>
      <w:proofErr w:type="spellStart"/>
      <w:r w:rsidR="00AC482E" w:rsidRPr="00836161">
        <w:rPr>
          <w:rFonts w:ascii="Tahoma" w:hAnsi="Tahoma" w:cs="Tahoma"/>
          <w:sz w:val="24"/>
          <w:szCs w:val="24"/>
        </w:rPr>
        <w:t>labour</w:t>
      </w:r>
      <w:proofErr w:type="spellEnd"/>
      <w:r w:rsidR="00AC482E" w:rsidRPr="00836161">
        <w:rPr>
          <w:rFonts w:ascii="Tahoma" w:hAnsi="Tahoma" w:cs="Tahoma"/>
          <w:sz w:val="24"/>
          <w:szCs w:val="24"/>
        </w:rPr>
        <w:t xml:space="preserve"> of one; to make less difficult; or to free from difficulty or impediment.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Accordingly, we </w:t>
      </w:r>
      <w:r w:rsidR="00CA34B2" w:rsidRPr="00836161">
        <w:rPr>
          <w:rFonts w:ascii="Tahoma" w:hAnsi="Tahoma" w:cs="Tahoma"/>
          <w:sz w:val="24"/>
          <w:szCs w:val="24"/>
        </w:rPr>
        <w:t xml:space="preserve">hold </w:t>
      </w:r>
      <w:r w:rsidRPr="00836161">
        <w:rPr>
          <w:rFonts w:ascii="Tahoma" w:hAnsi="Tahoma" w:cs="Tahoma"/>
          <w:sz w:val="24"/>
          <w:szCs w:val="24"/>
        </w:rPr>
        <w:t xml:space="preserve">that </w:t>
      </w:r>
      <w:r w:rsidR="00627306" w:rsidRPr="00836161">
        <w:rPr>
          <w:rFonts w:ascii="Tahoma" w:hAnsi="Tahoma" w:cs="Tahoma"/>
          <w:sz w:val="24"/>
          <w:szCs w:val="24"/>
        </w:rPr>
        <w:t>an</w:t>
      </w:r>
      <w:r w:rsidRPr="00836161">
        <w:rPr>
          <w:rFonts w:ascii="Tahoma" w:hAnsi="Tahoma" w:cs="Tahoma"/>
          <w:sz w:val="24"/>
          <w:szCs w:val="24"/>
        </w:rPr>
        <w:t xml:space="preserve"> accused </w:t>
      </w:r>
      <w:r w:rsidR="00627306" w:rsidRPr="00836161">
        <w:rPr>
          <w:rFonts w:ascii="Tahoma" w:hAnsi="Tahoma" w:cs="Tahoma"/>
          <w:sz w:val="24"/>
          <w:szCs w:val="24"/>
        </w:rPr>
        <w:t xml:space="preserve">person </w:t>
      </w:r>
      <w:r w:rsidRPr="00836161">
        <w:rPr>
          <w:rFonts w:ascii="Tahoma" w:hAnsi="Tahoma" w:cs="Tahoma"/>
          <w:sz w:val="24"/>
          <w:szCs w:val="24"/>
        </w:rPr>
        <w:t xml:space="preserve">must be given and afforded opportunities and means so that the prosecution does not gain an unfair advantage; so that the accused is not impeded in any manner and does not suffer disadvantage in </w:t>
      </w:r>
      <w:r w:rsidR="00A41344" w:rsidRPr="00836161">
        <w:rPr>
          <w:rFonts w:ascii="Tahoma" w:hAnsi="Tahoma" w:cs="Tahoma"/>
          <w:sz w:val="24"/>
          <w:szCs w:val="24"/>
        </w:rPr>
        <w:t xml:space="preserve">preparing </w:t>
      </w:r>
      <w:r w:rsidR="00A41344" w:rsidRPr="00836161">
        <w:rPr>
          <w:rFonts w:ascii="Tahoma" w:hAnsi="Tahoma" w:cs="Tahoma"/>
          <w:sz w:val="24"/>
          <w:szCs w:val="24"/>
        </w:rPr>
        <w:lastRenderedPageBreak/>
        <w:t>his</w:t>
      </w:r>
      <w:r w:rsidRPr="00836161">
        <w:rPr>
          <w:rFonts w:ascii="Tahoma" w:hAnsi="Tahoma" w:cs="Tahoma"/>
          <w:sz w:val="24"/>
          <w:szCs w:val="24"/>
        </w:rPr>
        <w:t xml:space="preserve"> </w:t>
      </w:r>
      <w:proofErr w:type="spellStart"/>
      <w:r w:rsidRPr="00836161">
        <w:rPr>
          <w:rFonts w:ascii="Tahoma" w:hAnsi="Tahoma" w:cs="Tahoma"/>
          <w:sz w:val="24"/>
          <w:szCs w:val="24"/>
        </w:rPr>
        <w:t>defence</w:t>
      </w:r>
      <w:proofErr w:type="spellEnd"/>
      <w:r w:rsidRPr="00836161">
        <w:rPr>
          <w:rFonts w:ascii="Tahoma" w:hAnsi="Tahoma" w:cs="Tahoma"/>
          <w:sz w:val="24"/>
          <w:szCs w:val="24"/>
        </w:rPr>
        <w:t>, confronting his accuser</w:t>
      </w:r>
      <w:r w:rsidR="00FB1F46" w:rsidRPr="00836161">
        <w:rPr>
          <w:rFonts w:ascii="Tahoma" w:hAnsi="Tahoma" w:cs="Tahoma"/>
          <w:sz w:val="24"/>
          <w:szCs w:val="24"/>
        </w:rPr>
        <w:t xml:space="preserve">s and arming himself in </w:t>
      </w:r>
      <w:proofErr w:type="spellStart"/>
      <w:r w:rsidR="00FB1F46" w:rsidRPr="00836161">
        <w:rPr>
          <w:rFonts w:ascii="Tahoma" w:hAnsi="Tahoma" w:cs="Tahoma"/>
          <w:sz w:val="24"/>
          <w:szCs w:val="24"/>
        </w:rPr>
        <w:t>defence</w:t>
      </w:r>
      <w:proofErr w:type="spellEnd"/>
      <w:r w:rsidR="00FB1F46" w:rsidRPr="00836161">
        <w:rPr>
          <w:rFonts w:ascii="Tahoma" w:hAnsi="Tahoma" w:cs="Tahoma"/>
          <w:sz w:val="24"/>
          <w:szCs w:val="24"/>
        </w:rPr>
        <w:t xml:space="preserve">, </w:t>
      </w:r>
      <w:r w:rsidRPr="00836161">
        <w:rPr>
          <w:rFonts w:ascii="Tahoma" w:hAnsi="Tahoma" w:cs="Tahoma"/>
          <w:sz w:val="24"/>
          <w:szCs w:val="24"/>
        </w:rPr>
        <w:t>so that no misca</w:t>
      </w:r>
      <w:r w:rsidR="00E6264D" w:rsidRPr="00836161">
        <w:rPr>
          <w:rFonts w:ascii="Tahoma" w:hAnsi="Tahoma" w:cs="Tahoma"/>
          <w:sz w:val="24"/>
          <w:szCs w:val="24"/>
        </w:rPr>
        <w:t>rriage of justice is occasioned</w:t>
      </w:r>
      <w:r w:rsidR="00D8138F" w:rsidRPr="00836161">
        <w:rPr>
          <w:rFonts w:ascii="Tahoma" w:hAnsi="Tahoma" w:cs="Tahoma"/>
          <w:sz w:val="24"/>
          <w:szCs w:val="24"/>
        </w:rPr>
        <w:t xml:space="preserve">. Non-disclosure is a potent source of injustice as it is often difficult to say whether </w:t>
      </w:r>
      <w:r w:rsidR="00FB1F46" w:rsidRPr="00836161">
        <w:rPr>
          <w:rFonts w:ascii="Tahoma" w:hAnsi="Tahoma" w:cs="Tahoma"/>
          <w:sz w:val="24"/>
          <w:szCs w:val="24"/>
        </w:rPr>
        <w:t>a</w:t>
      </w:r>
      <w:r w:rsidR="00D8138F" w:rsidRPr="00836161">
        <w:rPr>
          <w:rFonts w:ascii="Tahoma" w:hAnsi="Tahoma" w:cs="Tahoma"/>
          <w:sz w:val="24"/>
          <w:szCs w:val="24"/>
        </w:rPr>
        <w:t xml:space="preserve">n undisclosed item of evidence might have shifted the balance or opened up a new line of </w:t>
      </w:r>
      <w:proofErr w:type="spellStart"/>
      <w:r w:rsidR="00D8138F" w:rsidRPr="00836161">
        <w:rPr>
          <w:rFonts w:ascii="Tahoma" w:hAnsi="Tahoma" w:cs="Tahoma"/>
          <w:sz w:val="24"/>
          <w:szCs w:val="24"/>
        </w:rPr>
        <w:t>defence</w:t>
      </w:r>
      <w:proofErr w:type="spellEnd"/>
      <w:r w:rsidR="00D8138F" w:rsidRPr="00836161">
        <w:rPr>
          <w:rFonts w:ascii="Tahoma" w:hAnsi="Tahoma" w:cs="Tahoma"/>
          <w:sz w:val="24"/>
          <w:szCs w:val="24"/>
        </w:rPr>
        <w:t>.</w:t>
      </w:r>
    </w:p>
    <w:p w:rsidR="003E2064" w:rsidRPr="00836161" w:rsidRDefault="003E2064" w:rsidP="00C94EF1">
      <w:pPr>
        <w:spacing w:after="100" w:afterAutospacing="1" w:line="360" w:lineRule="auto"/>
        <w:jc w:val="both"/>
        <w:rPr>
          <w:rFonts w:ascii="Tahoma" w:hAnsi="Tahoma" w:cs="Tahoma"/>
          <w:b/>
          <w:sz w:val="24"/>
          <w:szCs w:val="24"/>
        </w:rPr>
      </w:pPr>
      <w:r w:rsidRPr="00836161">
        <w:rPr>
          <w:rFonts w:ascii="Tahoma" w:hAnsi="Tahoma" w:cs="Tahoma"/>
          <w:sz w:val="24"/>
          <w:szCs w:val="24"/>
        </w:rPr>
        <w:t xml:space="preserve">In determining the nature of the disclosure to be made by the prosecution we bear in mind the principle that the Constitution is premised on openness, transparency and accountability and the spirit of equality before the law. Central to the principle of fair trial is the principle of equality of arms. A trial cannot be fair, just and balanced if the prosecution is allowed to keep relevant materials to its chest and thereby hope to spring a surprise on the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for purposes of securing a conviction. This would place the accused at a disadvantage in relation to the prosecution. Such a disadvantage in our view does not accord with the tenor and spirit of equality before the law as enshrined in the Constitution. The function of the prosecutor is a public duty and if we may refer to Rand J</w:t>
      </w:r>
      <w:r w:rsidR="000D5899" w:rsidRPr="00836161">
        <w:rPr>
          <w:rFonts w:ascii="Tahoma" w:hAnsi="Tahoma" w:cs="Tahoma"/>
          <w:sz w:val="24"/>
          <w:szCs w:val="24"/>
        </w:rPr>
        <w:t>’s</w:t>
      </w:r>
      <w:r w:rsidRPr="00836161">
        <w:rPr>
          <w:rFonts w:ascii="Tahoma" w:hAnsi="Tahoma" w:cs="Tahoma"/>
          <w:sz w:val="24"/>
          <w:szCs w:val="24"/>
        </w:rPr>
        <w:t xml:space="preserve"> observation in </w:t>
      </w:r>
      <w:r w:rsidRPr="00836161">
        <w:rPr>
          <w:rFonts w:ascii="Tahoma" w:hAnsi="Tahoma" w:cs="Tahoma"/>
          <w:b/>
          <w:sz w:val="24"/>
          <w:szCs w:val="24"/>
        </w:rPr>
        <w:t>Boucher v The Queen [1955] SCR 16 at pp 23-24:</w:t>
      </w:r>
    </w:p>
    <w:p w:rsidR="003E2064" w:rsidRPr="00836161" w:rsidRDefault="003E2064" w:rsidP="00C94EF1">
      <w:pPr>
        <w:spacing w:after="100" w:afterAutospacing="1" w:line="360" w:lineRule="auto"/>
        <w:ind w:left="1440"/>
        <w:jc w:val="both"/>
        <w:rPr>
          <w:rFonts w:ascii="Tahoma" w:hAnsi="Tahoma" w:cs="Tahoma"/>
          <w:i/>
          <w:sz w:val="24"/>
          <w:szCs w:val="24"/>
        </w:rPr>
      </w:pPr>
      <w:r w:rsidRPr="00836161">
        <w:rPr>
          <w:rFonts w:ascii="Tahoma" w:hAnsi="Tahoma" w:cs="Tahoma"/>
          <w:i/>
          <w:sz w:val="24"/>
          <w:szCs w:val="24"/>
        </w:rPr>
        <w:t>“It cannot be over-emphasized that the purpose of criminal prosecution is not to obtain conviction it is to lie before [the Court] what the Crown considers to be credible evidence relevant to what is alleged to be a crime. Counsel has a duty to see that all available legal proof of the facts is presented: it should be done firmly and pressed to its legitimate strength but it must also be done fairly. The role of a prosecutor excludes any notion of winning or losing; his function is a matter of public duty….”</w:t>
      </w:r>
    </w:p>
    <w:p w:rsidR="00AC482E" w:rsidRPr="00836161" w:rsidRDefault="00AC482E" w:rsidP="00C94EF1">
      <w:pPr>
        <w:spacing w:after="100" w:afterAutospacing="1" w:line="360" w:lineRule="auto"/>
        <w:jc w:val="both"/>
        <w:rPr>
          <w:rFonts w:ascii="Tahoma" w:hAnsi="Tahoma" w:cs="Tahoma"/>
          <w:b/>
          <w:i/>
          <w:sz w:val="24"/>
          <w:szCs w:val="24"/>
        </w:rPr>
      </w:pPr>
      <w:r w:rsidRPr="00836161">
        <w:rPr>
          <w:rFonts w:ascii="Tahoma" w:hAnsi="Tahoma" w:cs="Tahoma"/>
          <w:b/>
          <w:i/>
          <w:sz w:val="24"/>
          <w:szCs w:val="24"/>
        </w:rPr>
        <w:t>Determining the scope and intent of article 19 (2) (e) and (g</w:t>
      </w:r>
    </w:p>
    <w:p w:rsidR="00AC482E" w:rsidRPr="00836161" w:rsidRDefault="00AC482E" w:rsidP="00C94EF1">
      <w:pPr>
        <w:spacing w:after="100" w:afterAutospacing="1" w:line="360" w:lineRule="auto"/>
        <w:jc w:val="both"/>
        <w:rPr>
          <w:rFonts w:ascii="Tahoma" w:hAnsi="Tahoma" w:cs="Tahoma"/>
          <w:b/>
          <w:i/>
          <w:sz w:val="24"/>
          <w:szCs w:val="24"/>
        </w:rPr>
      </w:pPr>
      <w:r w:rsidRPr="00836161">
        <w:rPr>
          <w:rFonts w:ascii="Tahoma" w:hAnsi="Tahoma" w:cs="Tahoma"/>
          <w:sz w:val="24"/>
          <w:szCs w:val="24"/>
        </w:rPr>
        <w:t>We do not intend to engage in any abstract</w:t>
      </w:r>
      <w:r w:rsidR="00627306" w:rsidRPr="00836161">
        <w:rPr>
          <w:rFonts w:ascii="Tahoma" w:hAnsi="Tahoma" w:cs="Tahoma"/>
          <w:sz w:val="24"/>
          <w:szCs w:val="24"/>
        </w:rPr>
        <w:t xml:space="preserve"> discussions as it may result</w:t>
      </w:r>
      <w:r w:rsidRPr="00836161">
        <w:rPr>
          <w:rFonts w:ascii="Tahoma" w:hAnsi="Tahoma" w:cs="Tahoma"/>
          <w:sz w:val="24"/>
          <w:szCs w:val="24"/>
        </w:rPr>
        <w:t xml:space="preserve"> or tend to blur the nature and scope of obligations in respect of protec</w:t>
      </w:r>
      <w:r w:rsidR="00DB4FF7" w:rsidRPr="00836161">
        <w:rPr>
          <w:rFonts w:ascii="Tahoma" w:hAnsi="Tahoma" w:cs="Tahoma"/>
          <w:sz w:val="24"/>
          <w:szCs w:val="24"/>
        </w:rPr>
        <w:t>ting this right to fair trial; h</w:t>
      </w:r>
      <w:r w:rsidRPr="00836161">
        <w:rPr>
          <w:rFonts w:ascii="Tahoma" w:hAnsi="Tahoma" w:cs="Tahoma"/>
          <w:sz w:val="24"/>
          <w:szCs w:val="24"/>
        </w:rPr>
        <w:t xml:space="preserve">owever we have to find out the true intent and purpose </w:t>
      </w:r>
      <w:proofErr w:type="spellStart"/>
      <w:r w:rsidRPr="00836161">
        <w:rPr>
          <w:rFonts w:ascii="Tahoma" w:hAnsi="Tahoma" w:cs="Tahoma"/>
          <w:sz w:val="24"/>
          <w:szCs w:val="24"/>
        </w:rPr>
        <w:t>of</w:t>
      </w:r>
      <w:r w:rsidR="0016166C" w:rsidRPr="00836161">
        <w:rPr>
          <w:rFonts w:ascii="Tahoma" w:hAnsi="Tahoma" w:cs="Tahoma"/>
          <w:b/>
          <w:i/>
          <w:sz w:val="24"/>
          <w:szCs w:val="24"/>
        </w:rPr>
        <w:t>article</w:t>
      </w:r>
      <w:proofErr w:type="spellEnd"/>
      <w:r w:rsidR="0016166C" w:rsidRPr="00836161">
        <w:rPr>
          <w:rFonts w:ascii="Tahoma" w:hAnsi="Tahoma" w:cs="Tahoma"/>
          <w:b/>
          <w:i/>
          <w:sz w:val="24"/>
          <w:szCs w:val="24"/>
        </w:rPr>
        <w:t xml:space="preserve"> 19 (2) (e) and (g.</w:t>
      </w:r>
    </w:p>
    <w:p w:rsidR="001B588A" w:rsidRPr="00836161" w:rsidRDefault="00AC482E" w:rsidP="00C94EF1">
      <w:pPr>
        <w:spacing w:after="100" w:afterAutospacing="1" w:line="360" w:lineRule="auto"/>
        <w:jc w:val="both"/>
        <w:rPr>
          <w:rFonts w:ascii="Tahoma" w:hAnsi="Tahoma" w:cs="Tahoma"/>
          <w:b/>
          <w:sz w:val="24"/>
          <w:szCs w:val="24"/>
          <w:lang w:val="en-GB"/>
        </w:rPr>
      </w:pPr>
      <w:r w:rsidRPr="00836161">
        <w:rPr>
          <w:rFonts w:ascii="Tahoma" w:hAnsi="Tahoma" w:cs="Tahoma"/>
          <w:sz w:val="24"/>
          <w:szCs w:val="24"/>
          <w:lang w:val="en-GB"/>
        </w:rPr>
        <w:lastRenderedPageBreak/>
        <w:t xml:space="preserve">Interpretation involves determining the scope of constitutional provisions and discovering the intent of the framers of the Constitution. See </w:t>
      </w:r>
      <w:r w:rsidRPr="00836161">
        <w:rPr>
          <w:rFonts w:ascii="Tahoma" w:hAnsi="Tahoma" w:cs="Tahoma"/>
          <w:b/>
          <w:sz w:val="24"/>
          <w:szCs w:val="24"/>
          <w:lang w:val="en-GB"/>
        </w:rPr>
        <w:t xml:space="preserve">Republic v High Court (Commercial Division), Accra: Ex Parte Attorney-General (Balkan Energy Ghana Ltd &amp; </w:t>
      </w:r>
      <w:proofErr w:type="spellStart"/>
      <w:r w:rsidRPr="00836161">
        <w:rPr>
          <w:rFonts w:ascii="Tahoma" w:hAnsi="Tahoma" w:cs="Tahoma"/>
          <w:b/>
          <w:sz w:val="24"/>
          <w:szCs w:val="24"/>
          <w:lang w:val="en-GB"/>
        </w:rPr>
        <w:t>Ors</w:t>
      </w:r>
      <w:proofErr w:type="spellEnd"/>
      <w:r w:rsidRPr="00836161">
        <w:rPr>
          <w:rFonts w:ascii="Tahoma" w:hAnsi="Tahoma" w:cs="Tahoma"/>
          <w:b/>
          <w:sz w:val="24"/>
          <w:szCs w:val="24"/>
          <w:lang w:val="en-GB"/>
        </w:rPr>
        <w:t xml:space="preserve"> Interested Parties) [2011] 2 SCGLR 1183 at page 1191. </w:t>
      </w:r>
      <w:r w:rsidR="00CC6C65" w:rsidRPr="00836161">
        <w:rPr>
          <w:rFonts w:ascii="Tahoma" w:hAnsi="Tahoma" w:cs="Tahoma"/>
          <w:b/>
          <w:sz w:val="24"/>
          <w:szCs w:val="24"/>
          <w:lang w:val="en-GB"/>
        </w:rPr>
        <w:t xml:space="preserve"> “</w:t>
      </w:r>
      <w:r w:rsidR="00CC6C65" w:rsidRPr="00836161">
        <w:rPr>
          <w:rFonts w:ascii="Tahoma" w:hAnsi="Tahoma" w:cs="Tahoma"/>
          <w:i/>
          <w:sz w:val="24"/>
          <w:szCs w:val="24"/>
          <w:lang w:val="en-GB"/>
        </w:rPr>
        <w:t>This Court is not permitted in any way to give an interpretation which seeks to tamper in any way with the fundamental rights but rather to see that they are respected and enforced”</w:t>
      </w:r>
      <w:r w:rsidR="00CC6C65" w:rsidRPr="00836161">
        <w:rPr>
          <w:rFonts w:ascii="Tahoma" w:hAnsi="Tahoma" w:cs="Tahoma"/>
          <w:sz w:val="24"/>
          <w:szCs w:val="24"/>
          <w:lang w:val="en-GB"/>
        </w:rPr>
        <w:t xml:space="preserve">  per Bamford Addo JSC in </w:t>
      </w:r>
      <w:r w:rsidR="00CC6C65" w:rsidRPr="00836161">
        <w:rPr>
          <w:rFonts w:ascii="Tahoma" w:hAnsi="Tahoma" w:cs="Tahoma"/>
          <w:b/>
          <w:sz w:val="24"/>
          <w:szCs w:val="24"/>
          <w:lang w:val="en-GB"/>
        </w:rPr>
        <w:t>New Patriotic Party v Inspector-General of Police [1993-94] GLR 459</w:t>
      </w:r>
      <w:r w:rsidR="001B588A" w:rsidRPr="00836161">
        <w:rPr>
          <w:rFonts w:ascii="Tahoma" w:hAnsi="Tahoma" w:cs="Tahoma"/>
          <w:b/>
          <w:sz w:val="24"/>
          <w:szCs w:val="24"/>
          <w:lang w:val="en-GB"/>
        </w:rPr>
        <w:t>.</w:t>
      </w:r>
    </w:p>
    <w:p w:rsidR="00974FC0"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lang w:val="en-GB"/>
        </w:rPr>
        <w:t>So</w:t>
      </w:r>
      <w:r w:rsidRPr="00836161">
        <w:rPr>
          <w:rFonts w:ascii="Tahoma" w:hAnsi="Tahoma" w:cs="Tahoma"/>
          <w:sz w:val="24"/>
          <w:szCs w:val="24"/>
        </w:rPr>
        <w:t xml:space="preserve"> in order to make a meaningful and purposeful interpretation and to determine the scope of article 19 (2) (e) and (g) we propose a </w:t>
      </w:r>
      <w:r w:rsidRPr="00836161">
        <w:rPr>
          <w:rFonts w:ascii="Tahoma" w:hAnsi="Tahoma" w:cs="Tahoma"/>
          <w:b/>
          <w:sz w:val="24"/>
          <w:szCs w:val="24"/>
        </w:rPr>
        <w:t>five point discussion</w:t>
      </w:r>
      <w:r w:rsidRPr="00836161">
        <w:rPr>
          <w:rFonts w:ascii="Tahoma" w:hAnsi="Tahoma" w:cs="Tahoma"/>
          <w:sz w:val="24"/>
          <w:szCs w:val="24"/>
        </w:rPr>
        <w:t xml:space="preserve">: </w:t>
      </w:r>
      <w:r w:rsidR="001E448F" w:rsidRPr="00836161">
        <w:rPr>
          <w:rFonts w:ascii="Tahoma" w:hAnsi="Tahoma" w:cs="Tahoma"/>
          <w:sz w:val="24"/>
          <w:szCs w:val="24"/>
        </w:rPr>
        <w:t>(</w:t>
      </w:r>
      <w:r w:rsidR="0016166C" w:rsidRPr="00836161">
        <w:rPr>
          <w:rFonts w:ascii="Tahoma" w:hAnsi="Tahoma" w:cs="Tahoma"/>
          <w:sz w:val="24"/>
          <w:szCs w:val="24"/>
        </w:rPr>
        <w:t>1</w:t>
      </w:r>
      <w:r w:rsidR="00FB1F46" w:rsidRPr="00836161">
        <w:rPr>
          <w:rFonts w:ascii="Tahoma" w:hAnsi="Tahoma" w:cs="Tahoma"/>
          <w:sz w:val="24"/>
          <w:szCs w:val="24"/>
        </w:rPr>
        <w:t>) Determine</w:t>
      </w:r>
      <w:r w:rsidR="00974FC0" w:rsidRPr="00836161">
        <w:rPr>
          <w:rFonts w:ascii="Tahoma" w:hAnsi="Tahoma" w:cs="Tahoma"/>
          <w:sz w:val="24"/>
          <w:szCs w:val="24"/>
        </w:rPr>
        <w:t xml:space="preserve"> the material to be disclosed, </w:t>
      </w:r>
      <w:r w:rsidR="001E448F" w:rsidRPr="00836161">
        <w:rPr>
          <w:rFonts w:ascii="Tahoma" w:hAnsi="Tahoma" w:cs="Tahoma"/>
          <w:sz w:val="24"/>
          <w:szCs w:val="24"/>
        </w:rPr>
        <w:t>(</w:t>
      </w:r>
      <w:r w:rsidR="0016166C" w:rsidRPr="00836161">
        <w:rPr>
          <w:rFonts w:ascii="Tahoma" w:hAnsi="Tahoma" w:cs="Tahoma"/>
          <w:sz w:val="24"/>
          <w:szCs w:val="24"/>
        </w:rPr>
        <w:t>2</w:t>
      </w:r>
      <w:r w:rsidR="001E448F" w:rsidRPr="00836161">
        <w:rPr>
          <w:rFonts w:ascii="Tahoma" w:hAnsi="Tahoma" w:cs="Tahoma"/>
          <w:sz w:val="24"/>
          <w:szCs w:val="24"/>
        </w:rPr>
        <w:t>) whether</w:t>
      </w:r>
      <w:r w:rsidR="0016166C" w:rsidRPr="00836161">
        <w:rPr>
          <w:rFonts w:ascii="Tahoma" w:hAnsi="Tahoma" w:cs="Tahoma"/>
          <w:sz w:val="24"/>
          <w:szCs w:val="24"/>
        </w:rPr>
        <w:t xml:space="preserve"> the duty to disclose is absolute, (3</w:t>
      </w:r>
      <w:r w:rsidR="001E448F" w:rsidRPr="00836161">
        <w:rPr>
          <w:rFonts w:ascii="Tahoma" w:hAnsi="Tahoma" w:cs="Tahoma"/>
          <w:sz w:val="24"/>
          <w:szCs w:val="24"/>
        </w:rPr>
        <w:t>) timing</w:t>
      </w:r>
      <w:r w:rsidR="00FB1F46" w:rsidRPr="00836161">
        <w:rPr>
          <w:rFonts w:ascii="Tahoma" w:hAnsi="Tahoma" w:cs="Tahoma"/>
          <w:sz w:val="24"/>
          <w:szCs w:val="24"/>
        </w:rPr>
        <w:t xml:space="preserve">, </w:t>
      </w:r>
      <w:r w:rsidR="001E448F" w:rsidRPr="00836161">
        <w:rPr>
          <w:rFonts w:ascii="Tahoma" w:hAnsi="Tahoma" w:cs="Tahoma"/>
          <w:sz w:val="24"/>
          <w:szCs w:val="24"/>
        </w:rPr>
        <w:t>(4) whether there must be a formal request for disclosure and (5) the legal consequences flowing from failure to disclose</w:t>
      </w:r>
      <w:r w:rsidR="001954CA" w:rsidRPr="00836161">
        <w:rPr>
          <w:rFonts w:ascii="Tahoma" w:hAnsi="Tahoma" w:cs="Tahoma"/>
          <w:sz w:val="24"/>
          <w:szCs w:val="24"/>
        </w:rPr>
        <w:t>. We take this approach</w:t>
      </w:r>
      <w:r w:rsidR="00212137" w:rsidRPr="00836161">
        <w:rPr>
          <w:rFonts w:ascii="Tahoma" w:hAnsi="Tahoma" w:cs="Tahoma"/>
          <w:sz w:val="24"/>
          <w:szCs w:val="24"/>
        </w:rPr>
        <w:t xml:space="preserve"> as the precise way in which the f</w:t>
      </w:r>
      <w:r w:rsidR="000D5899" w:rsidRPr="00836161">
        <w:rPr>
          <w:rFonts w:ascii="Tahoma" w:hAnsi="Tahoma" w:cs="Tahoma"/>
          <w:sz w:val="24"/>
          <w:szCs w:val="24"/>
        </w:rPr>
        <w:t>undamental duty of disclosure is construed by us,</w:t>
      </w:r>
      <w:r w:rsidR="00212137" w:rsidRPr="00836161">
        <w:rPr>
          <w:rFonts w:ascii="Tahoma" w:hAnsi="Tahoma" w:cs="Tahoma"/>
          <w:sz w:val="24"/>
          <w:szCs w:val="24"/>
        </w:rPr>
        <w:t xml:space="preserve"> may have significant consequences for the operation of the system by the prosecutor, </w:t>
      </w:r>
      <w:r w:rsidR="00974FC0" w:rsidRPr="00836161">
        <w:rPr>
          <w:rFonts w:ascii="Tahoma" w:hAnsi="Tahoma" w:cs="Tahoma"/>
          <w:sz w:val="24"/>
          <w:szCs w:val="24"/>
        </w:rPr>
        <w:t>police,</w:t>
      </w:r>
      <w:r w:rsidR="00212137" w:rsidRPr="00836161">
        <w:rPr>
          <w:rFonts w:ascii="Tahoma" w:hAnsi="Tahoma" w:cs="Tahoma"/>
          <w:sz w:val="24"/>
          <w:szCs w:val="24"/>
        </w:rPr>
        <w:t xml:space="preserve"> </w:t>
      </w:r>
      <w:proofErr w:type="spellStart"/>
      <w:r w:rsidR="00212137" w:rsidRPr="00836161">
        <w:rPr>
          <w:rFonts w:ascii="Tahoma" w:hAnsi="Tahoma" w:cs="Tahoma"/>
          <w:sz w:val="24"/>
          <w:szCs w:val="24"/>
        </w:rPr>
        <w:t>defence</w:t>
      </w:r>
      <w:proofErr w:type="spellEnd"/>
      <w:r w:rsidR="00212137" w:rsidRPr="00836161">
        <w:rPr>
          <w:rFonts w:ascii="Tahoma" w:hAnsi="Tahoma" w:cs="Tahoma"/>
          <w:sz w:val="24"/>
          <w:szCs w:val="24"/>
        </w:rPr>
        <w:t xml:space="preserve"> and even the courts.</w:t>
      </w:r>
    </w:p>
    <w:p w:rsidR="00AC482E" w:rsidRPr="00836161" w:rsidRDefault="00B11C4A" w:rsidP="00C94EF1">
      <w:pPr>
        <w:pStyle w:val="ListParagraph"/>
        <w:numPr>
          <w:ilvl w:val="0"/>
          <w:numId w:val="4"/>
        </w:numPr>
        <w:spacing w:after="100" w:afterAutospacing="1" w:line="360" w:lineRule="auto"/>
        <w:jc w:val="both"/>
        <w:rPr>
          <w:rFonts w:ascii="Tahoma" w:hAnsi="Tahoma" w:cs="Tahoma"/>
          <w:sz w:val="24"/>
          <w:szCs w:val="24"/>
        </w:rPr>
      </w:pPr>
      <w:r w:rsidRPr="00836161">
        <w:rPr>
          <w:rFonts w:ascii="Tahoma" w:hAnsi="Tahoma" w:cs="Tahoma"/>
          <w:b/>
          <w:sz w:val="24"/>
          <w:szCs w:val="24"/>
        </w:rPr>
        <w:t>We must determine</w:t>
      </w:r>
      <w:r w:rsidR="00AC482E" w:rsidRPr="00836161">
        <w:rPr>
          <w:rFonts w:ascii="Tahoma" w:hAnsi="Tahoma" w:cs="Tahoma"/>
          <w:b/>
          <w:sz w:val="24"/>
          <w:szCs w:val="24"/>
        </w:rPr>
        <w:t xml:space="preserve"> the </w:t>
      </w:r>
      <w:r w:rsidR="00266F31" w:rsidRPr="00836161">
        <w:rPr>
          <w:rFonts w:ascii="Tahoma" w:hAnsi="Tahoma" w:cs="Tahoma"/>
          <w:b/>
          <w:sz w:val="24"/>
          <w:szCs w:val="24"/>
        </w:rPr>
        <w:t>materials to</w:t>
      </w:r>
      <w:r w:rsidR="00AC482E" w:rsidRPr="00836161">
        <w:rPr>
          <w:rFonts w:ascii="Tahoma" w:hAnsi="Tahoma" w:cs="Tahoma"/>
          <w:b/>
          <w:sz w:val="24"/>
          <w:szCs w:val="24"/>
        </w:rPr>
        <w:t xml:space="preserve"> be disclosed</w:t>
      </w:r>
    </w:p>
    <w:p w:rsidR="00AC482E" w:rsidRPr="00836161" w:rsidRDefault="00212137" w:rsidP="00C94EF1">
      <w:pPr>
        <w:spacing w:after="100" w:afterAutospacing="1" w:line="360" w:lineRule="auto"/>
        <w:jc w:val="both"/>
        <w:rPr>
          <w:rFonts w:ascii="Tahoma" w:hAnsi="Tahoma" w:cs="Tahoma"/>
          <w:sz w:val="24"/>
          <w:szCs w:val="24"/>
        </w:rPr>
      </w:pPr>
      <w:r w:rsidRPr="00836161">
        <w:rPr>
          <w:rFonts w:ascii="Tahoma" w:hAnsi="Tahoma" w:cs="Tahoma"/>
          <w:sz w:val="24"/>
          <w:szCs w:val="24"/>
        </w:rPr>
        <w:t>What is needed here is a firm statement or rule which can in the first instance provide the pol</w:t>
      </w:r>
      <w:r w:rsidR="00D02B91" w:rsidRPr="00836161">
        <w:rPr>
          <w:rFonts w:ascii="Tahoma" w:hAnsi="Tahoma" w:cs="Tahoma"/>
          <w:sz w:val="24"/>
          <w:szCs w:val="24"/>
        </w:rPr>
        <w:t>i</w:t>
      </w:r>
      <w:r w:rsidRPr="00836161">
        <w:rPr>
          <w:rFonts w:ascii="Tahoma" w:hAnsi="Tahoma" w:cs="Tahoma"/>
          <w:sz w:val="24"/>
          <w:szCs w:val="24"/>
        </w:rPr>
        <w:t>ce and prosecutors with a proper basis of judgment</w:t>
      </w:r>
      <w:r w:rsidR="00D02B91" w:rsidRPr="00836161">
        <w:rPr>
          <w:rFonts w:ascii="Tahoma" w:hAnsi="Tahoma" w:cs="Tahoma"/>
          <w:sz w:val="24"/>
          <w:szCs w:val="24"/>
        </w:rPr>
        <w:t xml:space="preserve"> of what to </w:t>
      </w:r>
      <w:proofErr w:type="spellStart"/>
      <w:r w:rsidR="00D02B91" w:rsidRPr="00836161">
        <w:rPr>
          <w:rFonts w:ascii="Tahoma" w:hAnsi="Tahoma" w:cs="Tahoma"/>
          <w:sz w:val="24"/>
          <w:szCs w:val="24"/>
        </w:rPr>
        <w:t>disclose.</w:t>
      </w:r>
      <w:r w:rsidR="00AC482E" w:rsidRPr="00836161">
        <w:rPr>
          <w:rFonts w:ascii="Tahoma" w:hAnsi="Tahoma" w:cs="Tahoma"/>
          <w:sz w:val="24"/>
          <w:szCs w:val="24"/>
        </w:rPr>
        <w:t>Our</w:t>
      </w:r>
      <w:proofErr w:type="spellEnd"/>
      <w:r w:rsidR="00AC482E" w:rsidRPr="00836161">
        <w:rPr>
          <w:rFonts w:ascii="Tahoma" w:hAnsi="Tahoma" w:cs="Tahoma"/>
          <w:sz w:val="24"/>
          <w:szCs w:val="24"/>
        </w:rPr>
        <w:t xml:space="preserve"> Constitution, unlike some other countries, does not specifically provide for the kind of materials to be disclosed. We take note that, the Constitution of Kenya expressly makes provision for that in article 50 (2) (j) which provides:</w:t>
      </w:r>
    </w:p>
    <w:p w:rsidR="00AC482E" w:rsidRPr="00836161" w:rsidRDefault="00AC482E" w:rsidP="00C94EF1">
      <w:pPr>
        <w:spacing w:after="100" w:afterAutospacing="1" w:line="360" w:lineRule="auto"/>
        <w:ind w:left="720"/>
        <w:jc w:val="both"/>
        <w:rPr>
          <w:rFonts w:ascii="Tahoma" w:hAnsi="Tahoma" w:cs="Tahoma"/>
          <w:i/>
          <w:sz w:val="24"/>
          <w:szCs w:val="24"/>
        </w:rPr>
      </w:pPr>
      <w:r w:rsidRPr="00836161">
        <w:rPr>
          <w:rFonts w:ascii="Tahoma" w:hAnsi="Tahoma" w:cs="Tahoma"/>
          <w:i/>
          <w:sz w:val="24"/>
          <w:szCs w:val="24"/>
        </w:rPr>
        <w:t>“Every accused person has the right to a fair trial which includes the right to be informed in advance of the evidence the prosecution intends to rely on, and have reasonable access to that evidence.”</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w:t>
      </w:r>
      <w:r w:rsidR="00FB1F46" w:rsidRPr="00836161">
        <w:rPr>
          <w:rFonts w:ascii="Tahoma" w:hAnsi="Tahoma" w:cs="Tahoma"/>
          <w:sz w:val="24"/>
          <w:szCs w:val="24"/>
        </w:rPr>
        <w:t xml:space="preserve"> counsels</w:t>
      </w:r>
      <w:r w:rsidRPr="00836161">
        <w:rPr>
          <w:rFonts w:ascii="Tahoma" w:hAnsi="Tahoma" w:cs="Tahoma"/>
          <w:sz w:val="24"/>
          <w:szCs w:val="24"/>
        </w:rPr>
        <w:t xml:space="preserve">  for the accused persons advocate for comprehensive pretrial disclosure which should include a list of witnesses, summary of evidence, names of witnesses, </w:t>
      </w:r>
      <w:r w:rsidRPr="00836161">
        <w:rPr>
          <w:rFonts w:ascii="Tahoma" w:hAnsi="Tahoma" w:cs="Tahoma"/>
          <w:sz w:val="24"/>
          <w:szCs w:val="24"/>
        </w:rPr>
        <w:lastRenderedPageBreak/>
        <w:t xml:space="preserve">documents and any other relevant material in the custody of the prosecution whether inculpatory or exculpatory. The DPP agrees in principle and not opposed to disclosure of relevant information reasonably necessary </w:t>
      </w:r>
      <w:r w:rsidR="007C4E91" w:rsidRPr="00836161">
        <w:rPr>
          <w:rFonts w:ascii="Tahoma" w:hAnsi="Tahoma" w:cs="Tahoma"/>
          <w:sz w:val="24"/>
          <w:szCs w:val="24"/>
        </w:rPr>
        <w:t xml:space="preserve">which she lists as follows, copies of the charge sheet, statement of facts, documents to be tendered at the trial, copy of an accused </w:t>
      </w:r>
      <w:r w:rsidR="009E1C58" w:rsidRPr="00836161">
        <w:rPr>
          <w:rFonts w:ascii="Tahoma" w:hAnsi="Tahoma" w:cs="Tahoma"/>
          <w:sz w:val="24"/>
          <w:szCs w:val="24"/>
        </w:rPr>
        <w:t>person’s</w:t>
      </w:r>
      <w:r w:rsidR="007C4E91" w:rsidRPr="00836161">
        <w:rPr>
          <w:rFonts w:ascii="Tahoma" w:hAnsi="Tahoma" w:cs="Tahoma"/>
          <w:sz w:val="24"/>
          <w:szCs w:val="24"/>
        </w:rPr>
        <w:t xml:space="preserve"> own statement</w:t>
      </w:r>
      <w:r w:rsidR="00995AC1" w:rsidRPr="00836161">
        <w:rPr>
          <w:rFonts w:ascii="Tahoma" w:hAnsi="Tahoma" w:cs="Tahoma"/>
          <w:sz w:val="24"/>
          <w:szCs w:val="24"/>
        </w:rPr>
        <w:t xml:space="preserve"> and all of these </w:t>
      </w:r>
      <w:r w:rsidR="00FB1F46" w:rsidRPr="00836161">
        <w:rPr>
          <w:rFonts w:ascii="Tahoma" w:hAnsi="Tahoma" w:cs="Tahoma"/>
          <w:sz w:val="24"/>
          <w:szCs w:val="24"/>
        </w:rPr>
        <w:t xml:space="preserve">are </w:t>
      </w:r>
      <w:r w:rsidR="00995AC1" w:rsidRPr="00836161">
        <w:rPr>
          <w:rFonts w:ascii="Tahoma" w:hAnsi="Tahoma" w:cs="Tahoma"/>
          <w:sz w:val="24"/>
          <w:szCs w:val="24"/>
        </w:rPr>
        <w:t>to be provided upon demand by the accused.</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words </w:t>
      </w:r>
      <w:r w:rsidRPr="00836161">
        <w:rPr>
          <w:rFonts w:ascii="Tahoma" w:hAnsi="Tahoma" w:cs="Tahoma"/>
          <w:b/>
          <w:sz w:val="24"/>
          <w:szCs w:val="24"/>
        </w:rPr>
        <w:t>‘adequate facilities’</w:t>
      </w:r>
      <w:r w:rsidRPr="00836161">
        <w:rPr>
          <w:rFonts w:ascii="Tahoma" w:hAnsi="Tahoma" w:cs="Tahoma"/>
          <w:sz w:val="24"/>
          <w:szCs w:val="24"/>
        </w:rPr>
        <w:t xml:space="preserve"> as used in our article19 (2) (e) is more or </w:t>
      </w:r>
      <w:r w:rsidR="007C4E91" w:rsidRPr="00836161">
        <w:rPr>
          <w:rFonts w:ascii="Tahoma" w:hAnsi="Tahoma" w:cs="Tahoma"/>
          <w:sz w:val="24"/>
          <w:szCs w:val="24"/>
        </w:rPr>
        <w:t xml:space="preserve">less a </w:t>
      </w:r>
      <w:r w:rsidR="00D17085" w:rsidRPr="00836161">
        <w:rPr>
          <w:rFonts w:ascii="Tahoma" w:hAnsi="Tahoma" w:cs="Tahoma"/>
          <w:sz w:val="24"/>
          <w:szCs w:val="24"/>
        </w:rPr>
        <w:t xml:space="preserve">legal </w:t>
      </w:r>
      <w:r w:rsidRPr="00836161">
        <w:rPr>
          <w:rFonts w:ascii="Tahoma" w:hAnsi="Tahoma" w:cs="Tahoma"/>
          <w:sz w:val="24"/>
          <w:szCs w:val="24"/>
        </w:rPr>
        <w:t xml:space="preserve">term commonly used in international conventions </w:t>
      </w:r>
      <w:r w:rsidR="007C4E91" w:rsidRPr="00836161">
        <w:rPr>
          <w:rFonts w:ascii="Tahoma" w:hAnsi="Tahoma" w:cs="Tahoma"/>
          <w:sz w:val="24"/>
          <w:szCs w:val="24"/>
        </w:rPr>
        <w:t xml:space="preserve"> in relation to fair trial, Notable examples are found </w:t>
      </w:r>
      <w:r w:rsidR="00D17085" w:rsidRPr="00836161">
        <w:rPr>
          <w:rFonts w:ascii="Tahoma" w:hAnsi="Tahoma" w:cs="Tahoma"/>
          <w:sz w:val="24"/>
          <w:szCs w:val="24"/>
        </w:rPr>
        <w:t xml:space="preserve">in </w:t>
      </w:r>
      <w:r w:rsidR="00E22A53" w:rsidRPr="00836161">
        <w:rPr>
          <w:rFonts w:ascii="Tahoma" w:hAnsi="Tahoma" w:cs="Tahoma"/>
          <w:sz w:val="24"/>
          <w:szCs w:val="24"/>
        </w:rPr>
        <w:t xml:space="preserve">article 6 of the </w:t>
      </w:r>
      <w:r w:rsidR="00E22A53" w:rsidRPr="00836161">
        <w:rPr>
          <w:rFonts w:ascii="Tahoma" w:hAnsi="Tahoma" w:cs="Tahoma"/>
          <w:b/>
          <w:sz w:val="24"/>
          <w:szCs w:val="24"/>
        </w:rPr>
        <w:t xml:space="preserve">ECFF </w:t>
      </w:r>
      <w:r w:rsidR="00E22A53" w:rsidRPr="00836161">
        <w:rPr>
          <w:rFonts w:ascii="Tahoma" w:hAnsi="Tahoma" w:cs="Tahoma"/>
          <w:b/>
          <w:i/>
          <w:sz w:val="24"/>
          <w:szCs w:val="24"/>
        </w:rPr>
        <w:t>supra</w:t>
      </w:r>
      <w:r w:rsidR="00E22A53" w:rsidRPr="00836161">
        <w:rPr>
          <w:rFonts w:ascii="Tahoma" w:hAnsi="Tahoma" w:cs="Tahoma"/>
          <w:sz w:val="24"/>
          <w:szCs w:val="24"/>
        </w:rPr>
        <w:t xml:space="preserve"> and </w:t>
      </w:r>
      <w:r w:rsidR="007C4E91" w:rsidRPr="00836161">
        <w:rPr>
          <w:rFonts w:ascii="Tahoma" w:hAnsi="Tahoma" w:cs="Tahoma"/>
          <w:sz w:val="24"/>
          <w:szCs w:val="24"/>
        </w:rPr>
        <w:t xml:space="preserve">in </w:t>
      </w:r>
      <w:r w:rsidR="00721112" w:rsidRPr="00836161">
        <w:rPr>
          <w:rFonts w:ascii="Tahoma" w:hAnsi="Tahoma" w:cs="Tahoma"/>
          <w:sz w:val="24"/>
          <w:szCs w:val="24"/>
        </w:rPr>
        <w:t xml:space="preserve">article </w:t>
      </w:r>
      <w:r w:rsidRPr="00836161">
        <w:rPr>
          <w:rFonts w:ascii="Tahoma" w:hAnsi="Tahoma" w:cs="Tahoma"/>
          <w:sz w:val="24"/>
          <w:szCs w:val="24"/>
        </w:rPr>
        <w:t>14 of the</w:t>
      </w:r>
      <w:r w:rsidR="00721112" w:rsidRPr="00836161">
        <w:rPr>
          <w:rFonts w:ascii="Tahoma" w:hAnsi="Tahoma" w:cs="Tahoma"/>
          <w:sz w:val="24"/>
          <w:szCs w:val="24"/>
        </w:rPr>
        <w:t xml:space="preserve"> </w:t>
      </w:r>
      <w:r w:rsidRPr="00836161">
        <w:rPr>
          <w:rFonts w:ascii="Tahoma" w:hAnsi="Tahoma" w:cs="Tahoma"/>
          <w:b/>
          <w:sz w:val="24"/>
          <w:szCs w:val="24"/>
        </w:rPr>
        <w:t>CCPR</w:t>
      </w:r>
      <w:r w:rsidR="00721112" w:rsidRPr="00836161">
        <w:rPr>
          <w:rFonts w:ascii="Tahoma" w:hAnsi="Tahoma" w:cs="Tahoma"/>
          <w:b/>
          <w:sz w:val="24"/>
          <w:szCs w:val="24"/>
        </w:rPr>
        <w:t xml:space="preserve"> </w:t>
      </w:r>
      <w:r w:rsidRPr="00836161">
        <w:rPr>
          <w:rFonts w:ascii="Tahoma" w:hAnsi="Tahoma" w:cs="Tahoma"/>
          <w:b/>
          <w:i/>
          <w:sz w:val="24"/>
          <w:szCs w:val="24"/>
        </w:rPr>
        <w:t>supra</w:t>
      </w:r>
      <w:r w:rsidRPr="00836161">
        <w:rPr>
          <w:rFonts w:ascii="Tahoma" w:hAnsi="Tahoma" w:cs="Tahoma"/>
          <w:b/>
          <w:sz w:val="24"/>
          <w:szCs w:val="24"/>
        </w:rPr>
        <w:t>.</w:t>
      </w:r>
      <w:r w:rsidR="00721112" w:rsidRPr="00836161">
        <w:rPr>
          <w:rFonts w:ascii="Tahoma" w:hAnsi="Tahoma" w:cs="Tahoma"/>
          <w:b/>
          <w:sz w:val="24"/>
          <w:szCs w:val="24"/>
        </w:rPr>
        <w:t xml:space="preserve"> </w:t>
      </w:r>
      <w:r w:rsidR="00FF55C7" w:rsidRPr="00836161">
        <w:rPr>
          <w:rFonts w:ascii="Tahoma" w:hAnsi="Tahoma" w:cs="Tahoma"/>
          <w:sz w:val="24"/>
          <w:szCs w:val="24"/>
        </w:rPr>
        <w:t xml:space="preserve">‘Adequate facilities’ was clarified </w:t>
      </w:r>
      <w:r w:rsidRPr="00836161">
        <w:rPr>
          <w:rFonts w:ascii="Tahoma" w:hAnsi="Tahoma" w:cs="Tahoma"/>
          <w:sz w:val="24"/>
          <w:szCs w:val="24"/>
        </w:rPr>
        <w:t xml:space="preserve">by the </w:t>
      </w:r>
      <w:r w:rsidR="002345D8" w:rsidRPr="00836161">
        <w:rPr>
          <w:rFonts w:ascii="Tahoma" w:hAnsi="Tahoma" w:cs="Tahoma"/>
          <w:sz w:val="24"/>
          <w:szCs w:val="24"/>
        </w:rPr>
        <w:t>Human Rights Committee</w:t>
      </w:r>
      <w:r w:rsidR="002D24F4" w:rsidRPr="00836161">
        <w:rPr>
          <w:rFonts w:ascii="Tahoma" w:hAnsi="Tahoma" w:cs="Tahoma"/>
          <w:sz w:val="24"/>
          <w:szCs w:val="24"/>
        </w:rPr>
        <w:t xml:space="preserve"> in </w:t>
      </w:r>
      <w:r w:rsidRPr="00836161">
        <w:rPr>
          <w:rFonts w:ascii="Tahoma" w:hAnsi="Tahoma" w:cs="Tahoma"/>
          <w:sz w:val="24"/>
          <w:szCs w:val="24"/>
        </w:rPr>
        <w:t xml:space="preserve">General Comment </w:t>
      </w:r>
      <w:r w:rsidR="0090550B" w:rsidRPr="00836161">
        <w:rPr>
          <w:rFonts w:ascii="Tahoma" w:hAnsi="Tahoma" w:cs="Tahoma"/>
          <w:sz w:val="24"/>
          <w:szCs w:val="24"/>
        </w:rPr>
        <w:t xml:space="preserve">No. </w:t>
      </w:r>
      <w:r w:rsidR="002D24F4" w:rsidRPr="00836161">
        <w:rPr>
          <w:rFonts w:ascii="Tahoma" w:hAnsi="Tahoma" w:cs="Tahoma"/>
          <w:sz w:val="24"/>
          <w:szCs w:val="24"/>
        </w:rPr>
        <w:t>32[CCPR/C/GC 32</w:t>
      </w:r>
      <w:r w:rsidR="00D17085" w:rsidRPr="00836161">
        <w:rPr>
          <w:rFonts w:ascii="Tahoma" w:hAnsi="Tahoma" w:cs="Tahoma"/>
          <w:sz w:val="24"/>
          <w:szCs w:val="24"/>
        </w:rPr>
        <w:t xml:space="preserve">, </w:t>
      </w:r>
      <w:r w:rsidR="000D5899" w:rsidRPr="00836161">
        <w:rPr>
          <w:rFonts w:ascii="Tahoma" w:hAnsi="Tahoma" w:cs="Tahoma"/>
          <w:sz w:val="24"/>
          <w:szCs w:val="24"/>
        </w:rPr>
        <w:t xml:space="preserve">of </w:t>
      </w:r>
      <w:r w:rsidR="00D17085" w:rsidRPr="00836161">
        <w:rPr>
          <w:rFonts w:ascii="Tahoma" w:hAnsi="Tahoma" w:cs="Tahoma"/>
          <w:sz w:val="24"/>
          <w:szCs w:val="24"/>
        </w:rPr>
        <w:t xml:space="preserve">23 August 2007] on Article 14 </w:t>
      </w:r>
      <w:r w:rsidR="000D5899" w:rsidRPr="00836161">
        <w:rPr>
          <w:rFonts w:ascii="Tahoma" w:hAnsi="Tahoma" w:cs="Tahoma"/>
          <w:sz w:val="24"/>
          <w:szCs w:val="24"/>
        </w:rPr>
        <w:t>‘</w:t>
      </w:r>
      <w:r w:rsidR="00D17085" w:rsidRPr="00836161">
        <w:rPr>
          <w:rFonts w:ascii="Tahoma" w:hAnsi="Tahoma" w:cs="Tahoma"/>
          <w:sz w:val="24"/>
          <w:szCs w:val="24"/>
        </w:rPr>
        <w:t xml:space="preserve">on </w:t>
      </w:r>
      <w:proofErr w:type="spellStart"/>
      <w:r w:rsidR="00D17085" w:rsidRPr="00836161">
        <w:rPr>
          <w:rFonts w:ascii="Tahoma" w:hAnsi="Tahoma" w:cs="Tahoma"/>
          <w:sz w:val="24"/>
          <w:szCs w:val="24"/>
        </w:rPr>
        <w:t>ther</w:t>
      </w:r>
      <w:r w:rsidR="002D24F4" w:rsidRPr="00836161">
        <w:rPr>
          <w:rFonts w:ascii="Tahoma" w:hAnsi="Tahoma" w:cs="Tahoma"/>
          <w:sz w:val="24"/>
          <w:szCs w:val="24"/>
        </w:rPr>
        <w:t>ight</w:t>
      </w:r>
      <w:proofErr w:type="spellEnd"/>
      <w:r w:rsidR="002D24F4" w:rsidRPr="00836161">
        <w:rPr>
          <w:rFonts w:ascii="Tahoma" w:hAnsi="Tahoma" w:cs="Tahoma"/>
          <w:sz w:val="24"/>
          <w:szCs w:val="24"/>
        </w:rPr>
        <w:t xml:space="preserve"> to equality before courts and tribunals and to a fair trial</w:t>
      </w:r>
      <w:r w:rsidR="00FF55C7" w:rsidRPr="00836161">
        <w:rPr>
          <w:rFonts w:ascii="Tahoma" w:hAnsi="Tahoma" w:cs="Tahoma"/>
          <w:sz w:val="24"/>
          <w:szCs w:val="24"/>
        </w:rPr>
        <w:t>;</w:t>
      </w:r>
      <w:r w:rsidR="000D5899" w:rsidRPr="00836161">
        <w:rPr>
          <w:rFonts w:ascii="Tahoma" w:hAnsi="Tahoma" w:cs="Tahoma"/>
          <w:sz w:val="24"/>
          <w:szCs w:val="24"/>
        </w:rPr>
        <w:t>’</w:t>
      </w:r>
      <w:r w:rsidR="00FF55C7" w:rsidRPr="00836161">
        <w:rPr>
          <w:rFonts w:ascii="Tahoma" w:hAnsi="Tahoma" w:cs="Tahoma"/>
          <w:sz w:val="24"/>
          <w:szCs w:val="24"/>
        </w:rPr>
        <w:t xml:space="preserve"> in paragraphs 32 and 33 as follows:</w:t>
      </w:r>
    </w:p>
    <w:p w:rsidR="00AC482E" w:rsidRPr="00836161" w:rsidRDefault="00FF55C7" w:rsidP="00C94EF1">
      <w:pPr>
        <w:spacing w:after="100" w:afterAutospacing="1" w:line="360" w:lineRule="auto"/>
        <w:ind w:left="720"/>
        <w:jc w:val="both"/>
        <w:rPr>
          <w:rFonts w:ascii="Tahoma" w:hAnsi="Tahoma" w:cs="Tahoma"/>
          <w:i/>
          <w:sz w:val="24"/>
          <w:szCs w:val="24"/>
        </w:rPr>
      </w:pPr>
      <w:r w:rsidRPr="00836161">
        <w:rPr>
          <w:rFonts w:ascii="Tahoma" w:hAnsi="Tahoma" w:cs="Tahoma"/>
          <w:sz w:val="24"/>
          <w:szCs w:val="24"/>
        </w:rPr>
        <w:t xml:space="preserve">32.  </w:t>
      </w:r>
      <w:r w:rsidR="00AC482E" w:rsidRPr="00836161">
        <w:rPr>
          <w:rFonts w:ascii="Tahoma" w:hAnsi="Tahoma" w:cs="Tahoma"/>
          <w:sz w:val="24"/>
          <w:szCs w:val="24"/>
        </w:rPr>
        <w:t>“</w:t>
      </w:r>
      <w:r w:rsidR="00AC482E" w:rsidRPr="00836161">
        <w:rPr>
          <w:rFonts w:ascii="Tahoma" w:hAnsi="Tahoma" w:cs="Tahoma"/>
          <w:i/>
          <w:sz w:val="24"/>
          <w:szCs w:val="24"/>
        </w:rPr>
        <w:t xml:space="preserve">Subparagraph 3(b) provides that accused persons must have adequate time and facilities for the preparation of their </w:t>
      </w:r>
      <w:proofErr w:type="spellStart"/>
      <w:r w:rsidR="00AC482E" w:rsidRPr="00836161">
        <w:rPr>
          <w:rFonts w:ascii="Tahoma" w:hAnsi="Tahoma" w:cs="Tahoma"/>
          <w:i/>
          <w:sz w:val="24"/>
          <w:szCs w:val="24"/>
        </w:rPr>
        <w:t>defence</w:t>
      </w:r>
      <w:proofErr w:type="spellEnd"/>
      <w:r w:rsidR="00AC482E" w:rsidRPr="00836161">
        <w:rPr>
          <w:rFonts w:ascii="Tahoma" w:hAnsi="Tahoma" w:cs="Tahoma"/>
          <w:i/>
          <w:sz w:val="24"/>
          <w:szCs w:val="24"/>
        </w:rPr>
        <w:t>. This pr</w:t>
      </w:r>
      <w:r w:rsidRPr="00836161">
        <w:rPr>
          <w:rFonts w:ascii="Tahoma" w:hAnsi="Tahoma" w:cs="Tahoma"/>
          <w:i/>
          <w:sz w:val="24"/>
          <w:szCs w:val="24"/>
        </w:rPr>
        <w:t>ovision is an important element of</w:t>
      </w:r>
      <w:r w:rsidR="00AC482E" w:rsidRPr="00836161">
        <w:rPr>
          <w:rFonts w:ascii="Tahoma" w:hAnsi="Tahoma" w:cs="Tahoma"/>
          <w:i/>
          <w:sz w:val="24"/>
          <w:szCs w:val="24"/>
        </w:rPr>
        <w:t xml:space="preserve"> the guarantee of a fair trial and the application of the equality of arms…</w:t>
      </w:r>
    </w:p>
    <w:p w:rsidR="00AC482E" w:rsidRPr="00836161" w:rsidRDefault="00FF55C7" w:rsidP="00C94EF1">
      <w:pPr>
        <w:spacing w:after="100" w:afterAutospacing="1" w:line="360" w:lineRule="auto"/>
        <w:ind w:left="720"/>
        <w:jc w:val="both"/>
        <w:rPr>
          <w:rFonts w:ascii="Tahoma" w:hAnsi="Tahoma" w:cs="Tahoma"/>
          <w:i/>
          <w:sz w:val="24"/>
          <w:szCs w:val="24"/>
        </w:rPr>
      </w:pPr>
      <w:r w:rsidRPr="00836161">
        <w:rPr>
          <w:rFonts w:ascii="Tahoma" w:hAnsi="Tahoma" w:cs="Tahoma"/>
          <w:sz w:val="24"/>
          <w:szCs w:val="24"/>
        </w:rPr>
        <w:t>33.  ‘</w:t>
      </w:r>
      <w:r w:rsidR="00AC482E" w:rsidRPr="00836161">
        <w:rPr>
          <w:rFonts w:ascii="Tahoma" w:hAnsi="Tahoma" w:cs="Tahoma"/>
          <w:i/>
          <w:sz w:val="24"/>
          <w:szCs w:val="24"/>
        </w:rPr>
        <w:t xml:space="preserve">Adequate facilities’ must include access to documents and other evidence; this access must include all materials that the prosecution plans to offer in court against the accused or that are exculpatory. Exculpatory material should be understood as including not only material establishing innocence but also other evidence that assist the </w:t>
      </w:r>
      <w:proofErr w:type="spellStart"/>
      <w:r w:rsidR="00AC482E" w:rsidRPr="00836161">
        <w:rPr>
          <w:rFonts w:ascii="Tahoma" w:hAnsi="Tahoma" w:cs="Tahoma"/>
          <w:i/>
          <w:sz w:val="24"/>
          <w:szCs w:val="24"/>
        </w:rPr>
        <w:t>defence</w:t>
      </w:r>
      <w:proofErr w:type="spellEnd"/>
      <w:r w:rsidR="00AC482E" w:rsidRPr="00836161">
        <w:rPr>
          <w:rFonts w:ascii="Tahoma" w:hAnsi="Tahoma" w:cs="Tahoma"/>
          <w:i/>
          <w:sz w:val="24"/>
          <w:szCs w:val="24"/>
        </w:rPr>
        <w:t xml:space="preserve"> (e.g. indications that</w:t>
      </w:r>
      <w:r w:rsidR="00851B48" w:rsidRPr="00836161">
        <w:rPr>
          <w:rFonts w:ascii="Tahoma" w:hAnsi="Tahoma" w:cs="Tahoma"/>
          <w:i/>
          <w:sz w:val="24"/>
          <w:szCs w:val="24"/>
        </w:rPr>
        <w:t xml:space="preserve"> confession was not voluntary)</w:t>
      </w:r>
      <w:r w:rsidRPr="00836161">
        <w:rPr>
          <w:rFonts w:ascii="Tahoma" w:hAnsi="Tahoma" w:cs="Tahoma"/>
          <w:i/>
          <w:sz w:val="24"/>
          <w:szCs w:val="24"/>
        </w:rPr>
        <w:t>“</w:t>
      </w:r>
    </w:p>
    <w:p w:rsidR="004F0EE0" w:rsidRPr="00836161" w:rsidRDefault="001B588A"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Since our Chapter 12 </w:t>
      </w:r>
      <w:r w:rsidR="00721112" w:rsidRPr="00836161">
        <w:rPr>
          <w:rFonts w:ascii="Tahoma" w:hAnsi="Tahoma" w:cs="Tahoma"/>
          <w:sz w:val="24"/>
          <w:szCs w:val="24"/>
        </w:rPr>
        <w:t xml:space="preserve">of the Constitution </w:t>
      </w:r>
      <w:r w:rsidRPr="00836161">
        <w:rPr>
          <w:rFonts w:ascii="Tahoma" w:hAnsi="Tahoma" w:cs="Tahoma"/>
          <w:sz w:val="24"/>
          <w:szCs w:val="24"/>
        </w:rPr>
        <w:t>is based on universal principles and conventions of human rights</w:t>
      </w:r>
      <w:r w:rsidR="000D5899" w:rsidRPr="00836161">
        <w:rPr>
          <w:rFonts w:ascii="Tahoma" w:hAnsi="Tahoma" w:cs="Tahoma"/>
          <w:sz w:val="24"/>
          <w:szCs w:val="24"/>
        </w:rPr>
        <w:t xml:space="preserve"> and freedoms</w:t>
      </w:r>
      <w:r w:rsidRPr="00836161">
        <w:rPr>
          <w:rFonts w:ascii="Tahoma" w:hAnsi="Tahoma" w:cs="Tahoma"/>
          <w:sz w:val="24"/>
          <w:szCs w:val="24"/>
        </w:rPr>
        <w:t xml:space="preserve">, </w:t>
      </w:r>
      <w:r w:rsidR="000D5899" w:rsidRPr="00836161">
        <w:rPr>
          <w:rFonts w:ascii="Tahoma" w:hAnsi="Tahoma" w:cs="Tahoma"/>
          <w:sz w:val="24"/>
          <w:szCs w:val="24"/>
        </w:rPr>
        <w:t xml:space="preserve">and as a State Party to CCPR </w:t>
      </w:r>
      <w:r w:rsidRPr="00836161">
        <w:rPr>
          <w:rFonts w:ascii="Tahoma" w:hAnsi="Tahoma" w:cs="Tahoma"/>
          <w:sz w:val="24"/>
          <w:szCs w:val="24"/>
        </w:rPr>
        <w:t xml:space="preserve">it is legitimate for this Court to adopt and adapt the interpretation or clarifications made by the Human Rights Committee of the United Nations in General Comment No. 32. [CCPR/C/GC </w:t>
      </w:r>
      <w:r w:rsidRPr="00836161">
        <w:rPr>
          <w:rFonts w:ascii="Tahoma" w:hAnsi="Tahoma" w:cs="Tahoma"/>
          <w:sz w:val="24"/>
          <w:szCs w:val="24"/>
        </w:rPr>
        <w:lastRenderedPageBreak/>
        <w:t>32]</w:t>
      </w:r>
      <w:r w:rsidR="000D5899" w:rsidRPr="00836161">
        <w:rPr>
          <w:rFonts w:ascii="Tahoma" w:hAnsi="Tahoma" w:cs="Tahoma"/>
          <w:sz w:val="24"/>
          <w:szCs w:val="24"/>
        </w:rPr>
        <w:t>.</w:t>
      </w:r>
      <w:r w:rsidRPr="00836161">
        <w:rPr>
          <w:rFonts w:ascii="Tahoma" w:hAnsi="Tahoma" w:cs="Tahoma"/>
          <w:sz w:val="24"/>
          <w:szCs w:val="24"/>
        </w:rPr>
        <w:t>Moreover, this</w:t>
      </w:r>
      <w:r w:rsidR="00AC482E" w:rsidRPr="00836161">
        <w:rPr>
          <w:rFonts w:ascii="Tahoma" w:hAnsi="Tahoma" w:cs="Tahoma"/>
          <w:sz w:val="24"/>
          <w:szCs w:val="24"/>
        </w:rPr>
        <w:t xml:space="preserve"> meaning has been </w:t>
      </w:r>
      <w:r w:rsidR="00456DE4" w:rsidRPr="00836161">
        <w:rPr>
          <w:rFonts w:ascii="Tahoma" w:hAnsi="Tahoma" w:cs="Tahoma"/>
          <w:sz w:val="24"/>
          <w:szCs w:val="24"/>
        </w:rPr>
        <w:t xml:space="preserve">applied </w:t>
      </w:r>
      <w:r w:rsidR="00AC482E" w:rsidRPr="00836161">
        <w:rPr>
          <w:rFonts w:ascii="Tahoma" w:hAnsi="Tahoma" w:cs="Tahoma"/>
          <w:sz w:val="24"/>
          <w:szCs w:val="24"/>
        </w:rPr>
        <w:t>by jurists and law makers in other common law jurisdictions in constitutions, statutes and judicial pronouncements as illustrated in the host of authorities referred to us by all the counsels in the cases cited from South Africa, Kenya, Lesotho, Uganda, Botswana, UK</w:t>
      </w:r>
      <w:r w:rsidR="000B7F17" w:rsidRPr="00836161">
        <w:rPr>
          <w:rFonts w:ascii="Tahoma" w:hAnsi="Tahoma" w:cs="Tahoma"/>
          <w:sz w:val="24"/>
          <w:szCs w:val="24"/>
        </w:rPr>
        <w:t>, Canada</w:t>
      </w:r>
      <w:r w:rsidR="00AC482E" w:rsidRPr="00836161">
        <w:rPr>
          <w:rFonts w:ascii="Tahoma" w:hAnsi="Tahoma" w:cs="Tahoma"/>
          <w:sz w:val="24"/>
          <w:szCs w:val="24"/>
        </w:rPr>
        <w:t xml:space="preserve"> etc. Some of these cases are </w:t>
      </w:r>
      <w:proofErr w:type="spellStart"/>
      <w:r w:rsidR="00AC482E" w:rsidRPr="00836161">
        <w:rPr>
          <w:rFonts w:ascii="Tahoma" w:hAnsi="Tahoma" w:cs="Tahoma"/>
          <w:b/>
          <w:sz w:val="24"/>
          <w:szCs w:val="24"/>
        </w:rPr>
        <w:t>Lepoqo</w:t>
      </w:r>
      <w:proofErr w:type="spellEnd"/>
      <w:r w:rsidR="00AC482E" w:rsidRPr="00836161">
        <w:rPr>
          <w:rFonts w:ascii="Tahoma" w:hAnsi="Tahoma" w:cs="Tahoma"/>
          <w:b/>
          <w:sz w:val="24"/>
          <w:szCs w:val="24"/>
        </w:rPr>
        <w:t xml:space="preserve"> </w:t>
      </w:r>
      <w:proofErr w:type="spellStart"/>
      <w:r w:rsidR="00AC482E" w:rsidRPr="00836161">
        <w:rPr>
          <w:rFonts w:ascii="Tahoma" w:hAnsi="Tahoma" w:cs="Tahoma"/>
          <w:b/>
          <w:sz w:val="24"/>
          <w:szCs w:val="24"/>
        </w:rPr>
        <w:t>Seoehla</w:t>
      </w:r>
      <w:proofErr w:type="spellEnd"/>
      <w:r w:rsidR="00AC482E" w:rsidRPr="00836161">
        <w:rPr>
          <w:rFonts w:ascii="Tahoma" w:hAnsi="Tahoma" w:cs="Tahoma"/>
          <w:b/>
          <w:sz w:val="24"/>
          <w:szCs w:val="24"/>
        </w:rPr>
        <w:t xml:space="preserve"> </w:t>
      </w:r>
      <w:proofErr w:type="spellStart"/>
      <w:r w:rsidR="00AC482E" w:rsidRPr="00836161">
        <w:rPr>
          <w:rFonts w:ascii="Tahoma" w:hAnsi="Tahoma" w:cs="Tahoma"/>
          <w:b/>
          <w:sz w:val="24"/>
          <w:szCs w:val="24"/>
        </w:rPr>
        <w:t>Molapo</w:t>
      </w:r>
      <w:proofErr w:type="spellEnd"/>
      <w:r w:rsidR="00AC482E" w:rsidRPr="00836161">
        <w:rPr>
          <w:rFonts w:ascii="Tahoma" w:hAnsi="Tahoma" w:cs="Tahoma"/>
          <w:b/>
          <w:sz w:val="24"/>
          <w:szCs w:val="24"/>
        </w:rPr>
        <w:t xml:space="preserve"> v Director of Public Prosecution, High Court Of Lesotho (CRI/T/1/97)[1997] LSHC 52 (18June 1997), Edward X Louis v United Kingdom(2005) 40 EHRR 5993 R v. Ward [1993] 2 All ER 577 CA </w:t>
      </w:r>
      <w:r w:rsidR="000B7F17" w:rsidRPr="00836161">
        <w:rPr>
          <w:rFonts w:ascii="Tahoma" w:hAnsi="Tahoma" w:cs="Tahoma"/>
          <w:b/>
          <w:sz w:val="24"/>
          <w:szCs w:val="24"/>
        </w:rPr>
        <w:t xml:space="preserve">, R v, </w:t>
      </w:r>
      <w:proofErr w:type="spellStart"/>
      <w:r w:rsidR="000B7F17" w:rsidRPr="00836161">
        <w:rPr>
          <w:rFonts w:ascii="Tahoma" w:hAnsi="Tahoma" w:cs="Tahoma"/>
          <w:b/>
          <w:sz w:val="24"/>
          <w:szCs w:val="24"/>
        </w:rPr>
        <w:t>Stinchcombe</w:t>
      </w:r>
      <w:proofErr w:type="spellEnd"/>
      <w:r w:rsidR="000B7F17" w:rsidRPr="00836161">
        <w:rPr>
          <w:rFonts w:ascii="Tahoma" w:hAnsi="Tahoma" w:cs="Tahoma"/>
          <w:b/>
          <w:sz w:val="24"/>
          <w:szCs w:val="24"/>
        </w:rPr>
        <w:t xml:space="preserve"> [1991] 3SCR 326</w:t>
      </w:r>
      <w:r w:rsidR="00AC482E" w:rsidRPr="00836161">
        <w:rPr>
          <w:rFonts w:ascii="Tahoma" w:hAnsi="Tahoma" w:cs="Tahoma"/>
          <w:b/>
          <w:sz w:val="24"/>
          <w:szCs w:val="24"/>
        </w:rPr>
        <w:t>, Attorney-General v Ahmed 2003(1) BLR 154 (CA)</w:t>
      </w:r>
      <w:r w:rsidR="00AC482E" w:rsidRPr="00836161">
        <w:rPr>
          <w:rFonts w:ascii="Tahoma" w:hAnsi="Tahoma" w:cs="Tahoma"/>
          <w:sz w:val="24"/>
          <w:szCs w:val="24"/>
        </w:rPr>
        <w:t xml:space="preserve"> ; </w:t>
      </w:r>
      <w:r w:rsidR="00AC482E" w:rsidRPr="00836161">
        <w:rPr>
          <w:rFonts w:ascii="Tahoma" w:hAnsi="Tahoma" w:cs="Tahoma"/>
          <w:b/>
          <w:sz w:val="24"/>
          <w:szCs w:val="24"/>
        </w:rPr>
        <w:t>Shabalala and five others v A-G of the Transvaal &amp;Another, 1996 (1) SA 725 (CC)</w:t>
      </w:r>
      <w:r w:rsidR="00AC482E" w:rsidRPr="00836161">
        <w:rPr>
          <w:rFonts w:ascii="Tahoma" w:hAnsi="Tahoma" w:cs="Tahoma"/>
          <w:sz w:val="24"/>
          <w:szCs w:val="24"/>
        </w:rPr>
        <w:t xml:space="preserve">, </w:t>
      </w:r>
      <w:proofErr w:type="spellStart"/>
      <w:r w:rsidR="00AC482E" w:rsidRPr="00836161">
        <w:rPr>
          <w:rFonts w:ascii="Tahoma" w:hAnsi="Tahoma" w:cs="Tahoma"/>
          <w:b/>
          <w:sz w:val="24"/>
          <w:szCs w:val="24"/>
        </w:rPr>
        <w:t>Juma</w:t>
      </w:r>
      <w:proofErr w:type="spellEnd"/>
      <w:r w:rsidR="00AC482E" w:rsidRPr="00836161">
        <w:rPr>
          <w:rFonts w:ascii="Tahoma" w:hAnsi="Tahoma" w:cs="Tahoma"/>
          <w:b/>
          <w:sz w:val="24"/>
          <w:szCs w:val="24"/>
        </w:rPr>
        <w:t xml:space="preserve"> and Others v Attorney-General [2003] AHRLR , 179 (</w:t>
      </w:r>
      <w:proofErr w:type="spellStart"/>
      <w:r w:rsidR="00AC482E" w:rsidRPr="00836161">
        <w:rPr>
          <w:rFonts w:ascii="Tahoma" w:hAnsi="Tahoma" w:cs="Tahoma"/>
          <w:b/>
          <w:sz w:val="24"/>
          <w:szCs w:val="24"/>
        </w:rPr>
        <w:t>KeHC</w:t>
      </w:r>
      <w:proofErr w:type="spellEnd"/>
      <w:r w:rsidR="00AC482E" w:rsidRPr="00836161">
        <w:rPr>
          <w:rFonts w:ascii="Tahoma" w:hAnsi="Tahoma" w:cs="Tahoma"/>
          <w:b/>
          <w:sz w:val="24"/>
          <w:szCs w:val="24"/>
        </w:rPr>
        <w:t xml:space="preserve">] 2003; </w:t>
      </w:r>
      <w:r w:rsidR="00AC482E" w:rsidRPr="00836161">
        <w:rPr>
          <w:rFonts w:ascii="Tahoma" w:hAnsi="Tahoma" w:cs="Tahoma"/>
          <w:sz w:val="24"/>
          <w:szCs w:val="24"/>
        </w:rPr>
        <w:t>which are all of persuasive authority.</w:t>
      </w:r>
    </w:p>
    <w:p w:rsidR="00AC482E" w:rsidRPr="00836161" w:rsidRDefault="00851B48"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What is </w:t>
      </w:r>
      <w:r w:rsidR="00AC482E" w:rsidRPr="00836161">
        <w:rPr>
          <w:rFonts w:ascii="Tahoma" w:hAnsi="Tahoma" w:cs="Tahoma"/>
          <w:sz w:val="24"/>
          <w:szCs w:val="24"/>
        </w:rPr>
        <w:t xml:space="preserve">considered ‘adequate facilities’ is understood to mean the duty of the prosecution to disclose to the accused materials in his possession to enable the accused prepare his </w:t>
      </w:r>
      <w:proofErr w:type="spellStart"/>
      <w:r w:rsidR="00AC482E" w:rsidRPr="00836161">
        <w:rPr>
          <w:rFonts w:ascii="Tahoma" w:hAnsi="Tahoma" w:cs="Tahoma"/>
          <w:sz w:val="24"/>
          <w:szCs w:val="24"/>
        </w:rPr>
        <w:t>defence</w:t>
      </w:r>
      <w:proofErr w:type="spellEnd"/>
      <w:r w:rsidR="00AC482E" w:rsidRPr="00836161">
        <w:rPr>
          <w:rFonts w:ascii="Tahoma" w:hAnsi="Tahoma" w:cs="Tahoma"/>
          <w:sz w:val="24"/>
          <w:szCs w:val="24"/>
        </w:rPr>
        <w:t xml:space="preserve">, examination of any witnesses called by the prosecution and securing witnesses to testify on his behalf. He should not be denied something the result of which denial will hamper his </w:t>
      </w:r>
      <w:proofErr w:type="spellStart"/>
      <w:r w:rsidR="00AC482E" w:rsidRPr="00836161">
        <w:rPr>
          <w:rFonts w:ascii="Tahoma" w:hAnsi="Tahoma" w:cs="Tahoma"/>
          <w:sz w:val="24"/>
          <w:szCs w:val="24"/>
        </w:rPr>
        <w:t>defence</w:t>
      </w:r>
      <w:proofErr w:type="spellEnd"/>
      <w:r w:rsidR="00AC482E" w:rsidRPr="00836161">
        <w:rPr>
          <w:rFonts w:ascii="Tahoma" w:hAnsi="Tahoma" w:cs="Tahoma"/>
          <w:sz w:val="24"/>
          <w:szCs w:val="24"/>
        </w:rPr>
        <w:t xml:space="preserve"> as it is one of the principles of fundamental justice to ensure that the innocent are not convicted.</w:t>
      </w:r>
    </w:p>
    <w:p w:rsidR="00AC482E" w:rsidRPr="00836161" w:rsidRDefault="00E6264D"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From the foregoing </w:t>
      </w:r>
      <w:r w:rsidR="00D17085" w:rsidRPr="00836161">
        <w:rPr>
          <w:rFonts w:ascii="Tahoma" w:hAnsi="Tahoma" w:cs="Tahoma"/>
          <w:sz w:val="24"/>
          <w:szCs w:val="24"/>
        </w:rPr>
        <w:t xml:space="preserve">we hold that, </w:t>
      </w:r>
      <w:r w:rsidRPr="00836161">
        <w:rPr>
          <w:rFonts w:ascii="Tahoma" w:hAnsi="Tahoma" w:cs="Tahoma"/>
          <w:sz w:val="24"/>
          <w:szCs w:val="24"/>
        </w:rPr>
        <w:t xml:space="preserve">in order to meet </w:t>
      </w:r>
      <w:r w:rsidR="00D02B91" w:rsidRPr="00836161">
        <w:rPr>
          <w:rFonts w:ascii="Tahoma" w:hAnsi="Tahoma" w:cs="Tahoma"/>
          <w:sz w:val="24"/>
          <w:szCs w:val="24"/>
        </w:rPr>
        <w:t>the requirement of fair trial in criminal matters,</w:t>
      </w:r>
      <w:r w:rsidR="00D17085" w:rsidRPr="00836161">
        <w:rPr>
          <w:rFonts w:ascii="Tahoma" w:hAnsi="Tahoma" w:cs="Tahoma"/>
          <w:sz w:val="24"/>
          <w:szCs w:val="24"/>
        </w:rPr>
        <w:t xml:space="preserve"> it</w:t>
      </w:r>
      <w:r w:rsidR="00456DE4" w:rsidRPr="00836161">
        <w:rPr>
          <w:rFonts w:ascii="Tahoma" w:hAnsi="Tahoma" w:cs="Tahoma"/>
          <w:sz w:val="24"/>
          <w:szCs w:val="24"/>
        </w:rPr>
        <w:t xml:space="preserve"> is </w:t>
      </w:r>
      <w:r w:rsidR="00D17085" w:rsidRPr="00836161">
        <w:rPr>
          <w:rFonts w:ascii="Tahoma" w:hAnsi="Tahoma" w:cs="Tahoma"/>
          <w:sz w:val="24"/>
          <w:szCs w:val="24"/>
        </w:rPr>
        <w:t>the duty of the prosecution in</w:t>
      </w:r>
      <w:r w:rsidR="00D02B91" w:rsidRPr="00836161">
        <w:rPr>
          <w:rFonts w:ascii="Tahoma" w:hAnsi="Tahoma" w:cs="Tahoma"/>
          <w:sz w:val="24"/>
          <w:szCs w:val="24"/>
        </w:rPr>
        <w:t xml:space="preserve"> both indictment and summary </w:t>
      </w:r>
      <w:r w:rsidR="00456DE4" w:rsidRPr="00836161">
        <w:rPr>
          <w:rFonts w:ascii="Tahoma" w:hAnsi="Tahoma" w:cs="Tahoma"/>
          <w:sz w:val="24"/>
          <w:szCs w:val="24"/>
        </w:rPr>
        <w:t>trials,</w:t>
      </w:r>
      <w:r w:rsidR="00D02B91" w:rsidRPr="00836161">
        <w:rPr>
          <w:rFonts w:ascii="Tahoma" w:hAnsi="Tahoma" w:cs="Tahoma"/>
          <w:sz w:val="24"/>
          <w:szCs w:val="24"/>
        </w:rPr>
        <w:t xml:space="preserve"> to disclose to the </w:t>
      </w:r>
      <w:proofErr w:type="spellStart"/>
      <w:r w:rsidR="00D02B91" w:rsidRPr="00836161">
        <w:rPr>
          <w:rFonts w:ascii="Tahoma" w:hAnsi="Tahoma" w:cs="Tahoma"/>
          <w:sz w:val="24"/>
          <w:szCs w:val="24"/>
        </w:rPr>
        <w:t>defence</w:t>
      </w:r>
      <w:proofErr w:type="spellEnd"/>
      <w:r w:rsidR="00D17085" w:rsidRPr="00836161">
        <w:rPr>
          <w:rFonts w:ascii="Tahoma" w:hAnsi="Tahoma" w:cs="Tahoma"/>
          <w:sz w:val="24"/>
          <w:szCs w:val="24"/>
        </w:rPr>
        <w:t>,</w:t>
      </w:r>
      <w:r w:rsidR="00AC482E" w:rsidRPr="00836161">
        <w:rPr>
          <w:rFonts w:ascii="Tahoma" w:hAnsi="Tahoma" w:cs="Tahoma"/>
          <w:sz w:val="24"/>
          <w:szCs w:val="24"/>
        </w:rPr>
        <w:t xml:space="preserve"> statements made to the police by persons who will or may</w:t>
      </w:r>
      <w:r w:rsidR="00D17085" w:rsidRPr="00836161">
        <w:rPr>
          <w:rFonts w:ascii="Tahoma" w:hAnsi="Tahoma" w:cs="Tahoma"/>
          <w:sz w:val="24"/>
          <w:szCs w:val="24"/>
        </w:rPr>
        <w:t xml:space="preserve"> not</w:t>
      </w:r>
      <w:r w:rsidR="00AC482E" w:rsidRPr="00836161">
        <w:rPr>
          <w:rFonts w:ascii="Tahoma" w:hAnsi="Tahoma" w:cs="Tahoma"/>
          <w:sz w:val="24"/>
          <w:szCs w:val="24"/>
        </w:rPr>
        <w:t xml:space="preserve"> be called to testify as witnesses for the prosecution</w:t>
      </w:r>
      <w:r w:rsidR="00D17085" w:rsidRPr="00836161">
        <w:rPr>
          <w:rFonts w:ascii="Tahoma" w:hAnsi="Tahoma" w:cs="Tahoma"/>
          <w:sz w:val="24"/>
          <w:szCs w:val="24"/>
        </w:rPr>
        <w:t>,</w:t>
      </w:r>
      <w:r w:rsidR="00AC482E" w:rsidRPr="00836161">
        <w:rPr>
          <w:rFonts w:ascii="Tahoma" w:hAnsi="Tahoma" w:cs="Tahoma"/>
          <w:sz w:val="24"/>
          <w:szCs w:val="24"/>
        </w:rPr>
        <w:t xml:space="preserve"> as well as copies of exhibits and documents which are to be offered in evidence for the </w:t>
      </w:r>
      <w:proofErr w:type="spellStart"/>
      <w:r w:rsidR="00AC482E" w:rsidRPr="00836161">
        <w:rPr>
          <w:rFonts w:ascii="Tahoma" w:hAnsi="Tahoma" w:cs="Tahoma"/>
          <w:sz w:val="24"/>
          <w:szCs w:val="24"/>
        </w:rPr>
        <w:t>prosecution.</w:t>
      </w:r>
      <w:r w:rsidR="006776E8" w:rsidRPr="00836161">
        <w:rPr>
          <w:rFonts w:ascii="Tahoma" w:hAnsi="Tahoma" w:cs="Tahoma"/>
          <w:sz w:val="24"/>
          <w:szCs w:val="24"/>
        </w:rPr>
        <w:t>The</w:t>
      </w:r>
      <w:proofErr w:type="spellEnd"/>
      <w:r w:rsidR="006776E8" w:rsidRPr="00836161">
        <w:rPr>
          <w:rFonts w:ascii="Tahoma" w:hAnsi="Tahoma" w:cs="Tahoma"/>
          <w:sz w:val="24"/>
          <w:szCs w:val="24"/>
        </w:rPr>
        <w:t xml:space="preserve"> list of documents specified by the DPP </w:t>
      </w:r>
      <w:r w:rsidR="00544054" w:rsidRPr="00836161">
        <w:rPr>
          <w:rFonts w:ascii="Tahoma" w:hAnsi="Tahoma" w:cs="Tahoma"/>
          <w:sz w:val="24"/>
          <w:szCs w:val="24"/>
        </w:rPr>
        <w:t xml:space="preserve">in her brief </w:t>
      </w:r>
      <w:r w:rsidR="006776E8" w:rsidRPr="00836161">
        <w:rPr>
          <w:rFonts w:ascii="Tahoma" w:hAnsi="Tahoma" w:cs="Tahoma"/>
          <w:sz w:val="24"/>
          <w:szCs w:val="24"/>
        </w:rPr>
        <w:t xml:space="preserve">would </w:t>
      </w:r>
      <w:r w:rsidR="00456DE4" w:rsidRPr="00836161">
        <w:rPr>
          <w:rFonts w:ascii="Tahoma" w:hAnsi="Tahoma" w:cs="Tahoma"/>
          <w:sz w:val="24"/>
          <w:szCs w:val="24"/>
        </w:rPr>
        <w:t xml:space="preserve">therefore </w:t>
      </w:r>
      <w:r w:rsidR="006776E8" w:rsidRPr="00836161">
        <w:rPr>
          <w:rFonts w:ascii="Tahoma" w:hAnsi="Tahoma" w:cs="Tahoma"/>
          <w:sz w:val="24"/>
          <w:szCs w:val="24"/>
        </w:rPr>
        <w:t>not meet this requirement.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We reject submi</w:t>
      </w:r>
      <w:r w:rsidR="00721112" w:rsidRPr="00836161">
        <w:rPr>
          <w:rFonts w:ascii="Tahoma" w:hAnsi="Tahoma" w:cs="Tahoma"/>
          <w:sz w:val="24"/>
          <w:szCs w:val="24"/>
        </w:rPr>
        <w:t>ssions by the c</w:t>
      </w:r>
      <w:r w:rsidRPr="00836161">
        <w:rPr>
          <w:rFonts w:ascii="Tahoma" w:hAnsi="Tahoma" w:cs="Tahoma"/>
          <w:sz w:val="24"/>
          <w:szCs w:val="24"/>
        </w:rPr>
        <w:t xml:space="preserve">ounsels for the accused persons that witness statements be </w:t>
      </w:r>
      <w:proofErr w:type="spellStart"/>
      <w:r w:rsidRPr="00836161">
        <w:rPr>
          <w:rFonts w:ascii="Tahoma" w:hAnsi="Tahoma" w:cs="Tahoma"/>
          <w:sz w:val="24"/>
          <w:szCs w:val="24"/>
        </w:rPr>
        <w:t>summarised</w:t>
      </w:r>
      <w:proofErr w:type="spellEnd"/>
      <w:r w:rsidRPr="00836161">
        <w:rPr>
          <w:rFonts w:ascii="Tahoma" w:hAnsi="Tahoma" w:cs="Tahoma"/>
          <w:sz w:val="24"/>
          <w:szCs w:val="24"/>
        </w:rPr>
        <w:t xml:space="preserve">, as this would culminate in delays in summary trials. Experience has shown the </w:t>
      </w:r>
      <w:r w:rsidR="004F0D81" w:rsidRPr="00836161">
        <w:rPr>
          <w:rFonts w:ascii="Tahoma" w:hAnsi="Tahoma" w:cs="Tahoma"/>
          <w:sz w:val="24"/>
          <w:szCs w:val="24"/>
        </w:rPr>
        <w:t>Bar’s</w:t>
      </w:r>
      <w:r w:rsidRPr="00836161">
        <w:rPr>
          <w:rFonts w:ascii="Tahoma" w:hAnsi="Tahoma" w:cs="Tahoma"/>
          <w:sz w:val="24"/>
          <w:szCs w:val="24"/>
        </w:rPr>
        <w:t xml:space="preserve"> preference for copies of original police witness statements when conducting cross-exam</w:t>
      </w:r>
      <w:r w:rsidR="00E6264D" w:rsidRPr="00836161">
        <w:rPr>
          <w:rFonts w:ascii="Tahoma" w:hAnsi="Tahoma" w:cs="Tahoma"/>
          <w:sz w:val="24"/>
          <w:szCs w:val="24"/>
        </w:rPr>
        <w:t>inations. In order to avoid</w:t>
      </w:r>
      <w:r w:rsidRPr="00836161">
        <w:rPr>
          <w:rFonts w:ascii="Tahoma" w:hAnsi="Tahoma" w:cs="Tahoma"/>
          <w:sz w:val="24"/>
          <w:szCs w:val="24"/>
        </w:rPr>
        <w:t xml:space="preserve"> delays</w:t>
      </w:r>
      <w:r w:rsidR="00EE2355" w:rsidRPr="00836161">
        <w:rPr>
          <w:rFonts w:ascii="Tahoma" w:hAnsi="Tahoma" w:cs="Tahoma"/>
          <w:sz w:val="24"/>
          <w:szCs w:val="24"/>
        </w:rPr>
        <w:t xml:space="preserve"> in summary trials</w:t>
      </w:r>
      <w:r w:rsidRPr="00836161">
        <w:rPr>
          <w:rFonts w:ascii="Tahoma" w:hAnsi="Tahoma" w:cs="Tahoma"/>
          <w:sz w:val="24"/>
          <w:szCs w:val="24"/>
        </w:rPr>
        <w:t xml:space="preserve">, copies of </w:t>
      </w:r>
      <w:r w:rsidRPr="00836161">
        <w:rPr>
          <w:rFonts w:ascii="Tahoma" w:hAnsi="Tahoma" w:cs="Tahoma"/>
          <w:sz w:val="24"/>
          <w:szCs w:val="24"/>
        </w:rPr>
        <w:lastRenderedPageBreak/>
        <w:t>wi</w:t>
      </w:r>
      <w:r w:rsidR="004F0D81" w:rsidRPr="00836161">
        <w:rPr>
          <w:rFonts w:ascii="Tahoma" w:hAnsi="Tahoma" w:cs="Tahoma"/>
          <w:sz w:val="24"/>
          <w:szCs w:val="24"/>
        </w:rPr>
        <w:t xml:space="preserve">tness statements should suffice and these materials </w:t>
      </w:r>
      <w:r w:rsidR="00721112" w:rsidRPr="00836161">
        <w:rPr>
          <w:rFonts w:ascii="Tahoma" w:hAnsi="Tahoma" w:cs="Tahoma"/>
          <w:sz w:val="24"/>
          <w:szCs w:val="24"/>
        </w:rPr>
        <w:t xml:space="preserve">may </w:t>
      </w:r>
      <w:r w:rsidR="004F0D81" w:rsidRPr="00836161">
        <w:rPr>
          <w:rFonts w:ascii="Tahoma" w:hAnsi="Tahoma" w:cs="Tahoma"/>
          <w:sz w:val="24"/>
          <w:szCs w:val="24"/>
        </w:rPr>
        <w:t>be filed at the Registry of the trial court for service on the accused.</w:t>
      </w:r>
    </w:p>
    <w:p w:rsidR="00E46655"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We can at this point conveniently deal with </w:t>
      </w:r>
      <w:r w:rsidRPr="00836161">
        <w:rPr>
          <w:rFonts w:ascii="Tahoma" w:hAnsi="Tahoma" w:cs="Tahoma"/>
          <w:b/>
          <w:sz w:val="24"/>
          <w:szCs w:val="24"/>
        </w:rPr>
        <w:t>Question 3: Whether on a true and proper interpretation and construction of article 19(2) (e) (g) of the Const</w:t>
      </w:r>
      <w:r w:rsidR="006654DE" w:rsidRPr="00836161">
        <w:rPr>
          <w:rFonts w:ascii="Tahoma" w:hAnsi="Tahoma" w:cs="Tahoma"/>
          <w:b/>
          <w:sz w:val="24"/>
          <w:szCs w:val="24"/>
        </w:rPr>
        <w:t>itu</w:t>
      </w:r>
      <w:r w:rsidRPr="00836161">
        <w:rPr>
          <w:rFonts w:ascii="Tahoma" w:hAnsi="Tahoma" w:cs="Tahoma"/>
          <w:b/>
          <w:sz w:val="24"/>
          <w:szCs w:val="24"/>
        </w:rPr>
        <w:t>tion, an accused in a summary trial was entitled to full disclosure of documents in the possession of prosecution that would not even be tendered by the pro</w:t>
      </w:r>
      <w:r w:rsidR="00E6264D" w:rsidRPr="00836161">
        <w:rPr>
          <w:rFonts w:ascii="Tahoma" w:hAnsi="Tahoma" w:cs="Tahoma"/>
          <w:b/>
          <w:sz w:val="24"/>
          <w:szCs w:val="24"/>
        </w:rPr>
        <w:t>secution as exhibits</w:t>
      </w:r>
      <w:r w:rsidRPr="00836161">
        <w:rPr>
          <w:rFonts w:ascii="Tahoma" w:hAnsi="Tahoma" w:cs="Tahoma"/>
          <w:b/>
          <w:sz w:val="24"/>
          <w:szCs w:val="24"/>
        </w:rPr>
        <w:t xml:space="preserve"> before a trial court”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With reference to Question 3 the answer is in the affirmative. Obviously the constitutional right of the accused person to adduce evidence in his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cannot be exercised properly unless disclosure of material includes all the evidence which may assist the accused even if the prosecution does not propose to adduce it. The accused person may discover potential witnesses from such disclosure.</w:t>
      </w:r>
    </w:p>
    <w:p w:rsidR="006776E8" w:rsidRPr="00836161" w:rsidRDefault="006776E8" w:rsidP="00C94EF1">
      <w:pPr>
        <w:spacing w:after="100" w:afterAutospacing="1" w:line="360" w:lineRule="auto"/>
        <w:jc w:val="both"/>
        <w:rPr>
          <w:rFonts w:ascii="Tahoma" w:hAnsi="Tahoma" w:cs="Tahoma"/>
          <w:i/>
          <w:sz w:val="24"/>
          <w:szCs w:val="24"/>
        </w:rPr>
      </w:pPr>
      <w:r w:rsidRPr="00836161">
        <w:rPr>
          <w:rFonts w:ascii="Tahoma" w:hAnsi="Tahoma" w:cs="Tahoma"/>
          <w:b/>
          <w:i/>
          <w:sz w:val="24"/>
          <w:szCs w:val="24"/>
        </w:rPr>
        <w:t xml:space="preserve">The </w:t>
      </w:r>
      <w:proofErr w:type="spellStart"/>
      <w:r w:rsidRPr="00836161">
        <w:rPr>
          <w:rFonts w:ascii="Tahoma" w:hAnsi="Tahoma" w:cs="Tahoma"/>
          <w:b/>
          <w:i/>
          <w:sz w:val="24"/>
          <w:szCs w:val="24"/>
        </w:rPr>
        <w:t>Scopeof</w:t>
      </w:r>
      <w:proofErr w:type="spellEnd"/>
      <w:r w:rsidRPr="00836161">
        <w:rPr>
          <w:rFonts w:ascii="Tahoma" w:hAnsi="Tahoma" w:cs="Tahoma"/>
          <w:b/>
          <w:i/>
          <w:sz w:val="24"/>
          <w:szCs w:val="24"/>
        </w:rPr>
        <w:t xml:space="preserve"> Article19 (2) (g)</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 We proceed to determine the scope of Article19 (2) (g)that provides:</w:t>
      </w:r>
    </w:p>
    <w:p w:rsidR="00AC482E" w:rsidRPr="00836161" w:rsidRDefault="00AC482E" w:rsidP="00C94EF1">
      <w:pPr>
        <w:spacing w:after="100" w:afterAutospacing="1" w:line="360" w:lineRule="auto"/>
        <w:jc w:val="both"/>
        <w:rPr>
          <w:rFonts w:ascii="Tahoma" w:hAnsi="Tahoma" w:cs="Tahoma"/>
          <w:i/>
          <w:sz w:val="24"/>
          <w:szCs w:val="24"/>
        </w:rPr>
      </w:pPr>
      <w:r w:rsidRPr="00836161">
        <w:rPr>
          <w:rFonts w:ascii="Tahoma" w:hAnsi="Tahoma" w:cs="Tahoma"/>
          <w:sz w:val="24"/>
          <w:szCs w:val="24"/>
        </w:rPr>
        <w:t>(</w:t>
      </w:r>
      <w:r w:rsidRPr="00836161">
        <w:rPr>
          <w:rFonts w:ascii="Tahoma" w:hAnsi="Tahoma" w:cs="Tahoma"/>
          <w:i/>
          <w:sz w:val="24"/>
          <w:szCs w:val="24"/>
        </w:rPr>
        <w:t>2)A person charged with a criminal offence shall</w:t>
      </w:r>
    </w:p>
    <w:p w:rsidR="00AC482E" w:rsidRPr="00836161" w:rsidRDefault="00B00F82" w:rsidP="00C94EF1">
      <w:pPr>
        <w:spacing w:after="100" w:afterAutospacing="1" w:line="360" w:lineRule="auto"/>
        <w:ind w:left="720"/>
        <w:jc w:val="both"/>
        <w:rPr>
          <w:rFonts w:ascii="Tahoma" w:hAnsi="Tahoma" w:cs="Tahoma"/>
          <w:i/>
          <w:sz w:val="24"/>
          <w:szCs w:val="24"/>
        </w:rPr>
      </w:pPr>
      <w:r w:rsidRPr="00836161">
        <w:rPr>
          <w:rFonts w:ascii="Tahoma" w:hAnsi="Tahoma" w:cs="Tahoma"/>
          <w:i/>
          <w:sz w:val="24"/>
          <w:szCs w:val="24"/>
        </w:rPr>
        <w:t>(g) b</w:t>
      </w:r>
      <w:r w:rsidR="009E1C58" w:rsidRPr="00836161">
        <w:rPr>
          <w:rFonts w:ascii="Tahoma" w:hAnsi="Tahoma" w:cs="Tahoma"/>
          <w:i/>
          <w:sz w:val="24"/>
          <w:szCs w:val="24"/>
        </w:rPr>
        <w:t>e</w:t>
      </w:r>
      <w:r w:rsidR="00AC482E" w:rsidRPr="00836161">
        <w:rPr>
          <w:rFonts w:ascii="Tahoma" w:hAnsi="Tahoma" w:cs="Tahoma"/>
          <w:i/>
          <w:sz w:val="24"/>
          <w:szCs w:val="24"/>
        </w:rPr>
        <w:t xml:space="preserve"> afforded </w:t>
      </w:r>
      <w:r w:rsidR="00AC482E" w:rsidRPr="00836161">
        <w:rPr>
          <w:rFonts w:ascii="Tahoma" w:hAnsi="Tahoma" w:cs="Tahoma"/>
          <w:b/>
          <w:bCs/>
          <w:i/>
          <w:sz w:val="24"/>
          <w:szCs w:val="24"/>
        </w:rPr>
        <w:t>facilities to examine</w:t>
      </w:r>
      <w:r w:rsidR="00AC482E" w:rsidRPr="00836161">
        <w:rPr>
          <w:rFonts w:ascii="Tahoma" w:hAnsi="Tahoma" w:cs="Tahoma"/>
          <w:i/>
          <w:sz w:val="24"/>
          <w:szCs w:val="24"/>
        </w:rPr>
        <w:t>, in person or by his lawyer, the witnesses called by the prosecution before the court, and to obtain the attendance and carry out the examination of witnesses to testify on the same conditions as those applicable to witnesses called by the prosecution.</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The Constitutional right of an accused person to be represented by a lawyer of his own choice [article 19 (2) (f)] </w:t>
      </w:r>
      <w:r w:rsidR="00E6264D" w:rsidRPr="00836161">
        <w:rPr>
          <w:rFonts w:ascii="Tahoma" w:hAnsi="Tahoma" w:cs="Tahoma"/>
          <w:sz w:val="24"/>
          <w:szCs w:val="24"/>
        </w:rPr>
        <w:t>w</w:t>
      </w:r>
      <w:r w:rsidRPr="00836161">
        <w:rPr>
          <w:rFonts w:ascii="Tahoma" w:hAnsi="Tahoma" w:cs="Tahoma"/>
          <w:sz w:val="24"/>
          <w:szCs w:val="24"/>
        </w:rPr>
        <w:t xml:space="preserve">ould be meaningless if it did not mean informed representation. The right of an accused person to challenge witnesses called by the prosecution and to adduce evidence in his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cannot be exercised properly unless he can determine form the statements and exhibits of the prosecution witnesses whether they are witnesses </w:t>
      </w:r>
      <w:proofErr w:type="spellStart"/>
      <w:r w:rsidRPr="00836161">
        <w:rPr>
          <w:rFonts w:ascii="Tahoma" w:hAnsi="Tahoma" w:cs="Tahoma"/>
          <w:sz w:val="24"/>
          <w:szCs w:val="24"/>
        </w:rPr>
        <w:t>favourable</w:t>
      </w:r>
      <w:proofErr w:type="spellEnd"/>
      <w:r w:rsidRPr="00836161">
        <w:rPr>
          <w:rFonts w:ascii="Tahoma" w:hAnsi="Tahoma" w:cs="Tahoma"/>
          <w:sz w:val="24"/>
          <w:szCs w:val="24"/>
        </w:rPr>
        <w:t xml:space="preserve"> to him. A fair hearing requires by its nature </w:t>
      </w:r>
      <w:r w:rsidRPr="00836161">
        <w:rPr>
          <w:rFonts w:ascii="Tahoma" w:hAnsi="Tahoma" w:cs="Tahoma"/>
          <w:sz w:val="24"/>
          <w:szCs w:val="24"/>
        </w:rPr>
        <w:lastRenderedPageBreak/>
        <w:t xml:space="preserve">equality of arms and the absence of surprise, as it is the liberty of the individual which is at stake. None disclosure is a potent source of injustice; as an undisclosed item might have shifted the balance or open up a new line of </w:t>
      </w:r>
      <w:proofErr w:type="spellStart"/>
      <w:r w:rsidRPr="00836161">
        <w:rPr>
          <w:rFonts w:ascii="Tahoma" w:hAnsi="Tahoma" w:cs="Tahoma"/>
          <w:sz w:val="24"/>
          <w:szCs w:val="24"/>
        </w:rPr>
        <w:t>defence</w:t>
      </w:r>
      <w:proofErr w:type="spellEnd"/>
      <w:r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b/>
          <w:i/>
          <w:sz w:val="24"/>
          <w:szCs w:val="24"/>
        </w:rPr>
      </w:pPr>
      <w:r w:rsidRPr="00836161">
        <w:rPr>
          <w:rFonts w:ascii="Tahoma" w:hAnsi="Tahoma" w:cs="Tahoma"/>
          <w:sz w:val="24"/>
          <w:szCs w:val="24"/>
        </w:rPr>
        <w:t>In paragraph 39 of the General Comment 39</w:t>
      </w:r>
      <w:r w:rsidRPr="00836161">
        <w:rPr>
          <w:rFonts w:ascii="Tahoma" w:hAnsi="Tahoma" w:cs="Tahoma"/>
          <w:b/>
          <w:sz w:val="24"/>
          <w:szCs w:val="24"/>
        </w:rPr>
        <w:t xml:space="preserve"> supra</w:t>
      </w:r>
      <w:r w:rsidRPr="00836161">
        <w:rPr>
          <w:rFonts w:ascii="Tahoma" w:hAnsi="Tahoma" w:cs="Tahoma"/>
          <w:sz w:val="24"/>
          <w:szCs w:val="24"/>
        </w:rPr>
        <w:t xml:space="preserve">, ‘facilities to examine’ is explained to mean: </w:t>
      </w:r>
    </w:p>
    <w:p w:rsidR="00A40794" w:rsidRPr="00836161" w:rsidRDefault="00AC482E" w:rsidP="00C94EF1">
      <w:pPr>
        <w:spacing w:after="100" w:afterAutospacing="1" w:line="360" w:lineRule="auto"/>
        <w:ind w:left="1440"/>
        <w:jc w:val="both"/>
        <w:rPr>
          <w:rFonts w:ascii="Tahoma" w:hAnsi="Tahoma" w:cs="Tahoma"/>
          <w:i/>
          <w:sz w:val="24"/>
          <w:szCs w:val="24"/>
        </w:rPr>
      </w:pPr>
      <w:r w:rsidRPr="00836161">
        <w:rPr>
          <w:rFonts w:ascii="Tahoma" w:hAnsi="Tahoma" w:cs="Tahoma"/>
          <w:i/>
          <w:sz w:val="24"/>
          <w:szCs w:val="24"/>
        </w:rPr>
        <w:t xml:space="preserve">“Paragraph 3 (e) of article 14 guarantees the right of accused persons to examine, or have examined, the witnesses against them and to obtain the attendance and examination of witnesses on their behalf under the same conditions as witnesses against them. As an application of the principle of equality of arms, this guarantee is important for ensuring an effective </w:t>
      </w:r>
      <w:proofErr w:type="spellStart"/>
      <w:r w:rsidRPr="00836161">
        <w:rPr>
          <w:rFonts w:ascii="Tahoma" w:hAnsi="Tahoma" w:cs="Tahoma"/>
          <w:i/>
          <w:sz w:val="24"/>
          <w:szCs w:val="24"/>
        </w:rPr>
        <w:t>defence</w:t>
      </w:r>
      <w:proofErr w:type="spellEnd"/>
      <w:r w:rsidRPr="00836161">
        <w:rPr>
          <w:rFonts w:ascii="Tahoma" w:hAnsi="Tahoma" w:cs="Tahoma"/>
          <w:i/>
          <w:sz w:val="24"/>
          <w:szCs w:val="24"/>
        </w:rPr>
        <w:t xml:space="preserve"> by the accused and their counsel and thus guarantees the accused the same legal powers of compelling the attendance of witnesses and of examining or cross-examining any witnesses as are available to the prosecution.</w:t>
      </w:r>
      <w:r w:rsidR="00A40794" w:rsidRPr="00836161">
        <w:rPr>
          <w:rFonts w:ascii="Tahoma" w:hAnsi="Tahoma" w:cs="Tahoma"/>
          <w:i/>
          <w:sz w:val="24"/>
          <w:szCs w:val="24"/>
        </w:rPr>
        <w: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It seems to us that the right of compelling the attendance of witnesses by the accused implies reciprocity of a disclosure by the accused to the prosecution of the names and addresses of his witnesses especially when an alibi is raised. This usually happens at committal proceedings under Act 30.This would enable subpoenas to be issued on his behalf. However the accused need not disclose the nature of the evidence the witness is to give. </w:t>
      </w:r>
    </w:p>
    <w:p w:rsidR="00AC482E" w:rsidRPr="00836161" w:rsidRDefault="00266F31"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2. Are</w:t>
      </w:r>
      <w:r w:rsidR="001954CA" w:rsidRPr="00836161">
        <w:rPr>
          <w:rFonts w:ascii="Tahoma" w:hAnsi="Tahoma" w:cs="Tahoma"/>
          <w:b/>
          <w:sz w:val="24"/>
          <w:szCs w:val="24"/>
        </w:rPr>
        <w:t xml:space="preserve"> there limits to the duty of disclosure?</w:t>
      </w:r>
    </w:p>
    <w:p w:rsidR="00B86CDF" w:rsidRPr="00836161" w:rsidRDefault="00AC482E" w:rsidP="00C94EF1">
      <w:pPr>
        <w:tabs>
          <w:tab w:val="left" w:pos="7920"/>
        </w:tabs>
        <w:spacing w:after="100" w:afterAutospacing="1" w:line="360" w:lineRule="auto"/>
        <w:jc w:val="both"/>
        <w:rPr>
          <w:rFonts w:ascii="Tahoma" w:hAnsi="Tahoma" w:cs="Tahoma"/>
          <w:sz w:val="24"/>
          <w:szCs w:val="24"/>
        </w:rPr>
      </w:pPr>
      <w:r w:rsidRPr="00836161">
        <w:rPr>
          <w:rFonts w:ascii="Tahoma" w:hAnsi="Tahoma" w:cs="Tahoma"/>
          <w:sz w:val="24"/>
          <w:szCs w:val="24"/>
        </w:rPr>
        <w:t xml:space="preserve"> Is article19 (2) (e) and (g) limited in its terms? What is the extent of the limitation, if any? We pose these questions as</w:t>
      </w:r>
      <w:r w:rsidR="00EE2355" w:rsidRPr="00836161">
        <w:rPr>
          <w:rFonts w:ascii="Tahoma" w:hAnsi="Tahoma" w:cs="Tahoma"/>
          <w:sz w:val="24"/>
          <w:szCs w:val="24"/>
        </w:rPr>
        <w:t xml:space="preserve"> the accused’s </w:t>
      </w:r>
      <w:r w:rsidR="00266F31" w:rsidRPr="00836161">
        <w:rPr>
          <w:rFonts w:ascii="Tahoma" w:hAnsi="Tahoma" w:cs="Tahoma"/>
          <w:sz w:val="24"/>
          <w:szCs w:val="24"/>
        </w:rPr>
        <w:t>right to a fair trial ultimately takes</w:t>
      </w:r>
      <w:r w:rsidR="00597559" w:rsidRPr="00836161">
        <w:rPr>
          <w:rFonts w:ascii="Tahoma" w:hAnsi="Tahoma" w:cs="Tahoma"/>
          <w:sz w:val="24"/>
          <w:szCs w:val="24"/>
        </w:rPr>
        <w:t xml:space="preserve"> precedence</w:t>
      </w:r>
      <w:r w:rsidR="00CA25DC" w:rsidRPr="00836161">
        <w:rPr>
          <w:rFonts w:ascii="Tahoma" w:hAnsi="Tahoma" w:cs="Tahoma"/>
          <w:sz w:val="24"/>
          <w:szCs w:val="24"/>
        </w:rPr>
        <w:t xml:space="preserve"> over any person’s right to privacy. The right to fair trial under article 19 is unqualified whereas t</w:t>
      </w:r>
      <w:r w:rsidR="00B11C4A" w:rsidRPr="00836161">
        <w:rPr>
          <w:rFonts w:ascii="Tahoma" w:hAnsi="Tahoma" w:cs="Tahoma"/>
          <w:sz w:val="24"/>
          <w:szCs w:val="24"/>
        </w:rPr>
        <w:t>he</w:t>
      </w:r>
      <w:r w:rsidR="00CA25DC" w:rsidRPr="00836161">
        <w:rPr>
          <w:rFonts w:ascii="Tahoma" w:hAnsi="Tahoma" w:cs="Tahoma"/>
          <w:sz w:val="24"/>
          <w:szCs w:val="24"/>
        </w:rPr>
        <w:t xml:space="preserve"> right to privacy under article 18(1) is qualified under clause (2) by reference to the need to protect the right and freedom of others. </w:t>
      </w:r>
      <w:r w:rsidR="00B11C4A" w:rsidRPr="00836161">
        <w:rPr>
          <w:rFonts w:ascii="Tahoma" w:hAnsi="Tahoma" w:cs="Tahoma"/>
          <w:sz w:val="24"/>
          <w:szCs w:val="24"/>
        </w:rPr>
        <w:t xml:space="preserve">In </w:t>
      </w:r>
      <w:r w:rsidR="00B11C4A" w:rsidRPr="00836161">
        <w:rPr>
          <w:rFonts w:ascii="Tahoma" w:hAnsi="Tahoma" w:cs="Tahoma"/>
          <w:b/>
          <w:sz w:val="24"/>
          <w:szCs w:val="24"/>
        </w:rPr>
        <w:t xml:space="preserve">Raphael </w:t>
      </w:r>
      <w:proofErr w:type="spellStart"/>
      <w:r w:rsidR="00B11C4A" w:rsidRPr="00836161">
        <w:rPr>
          <w:rFonts w:ascii="Tahoma" w:hAnsi="Tahoma" w:cs="Tahoma"/>
          <w:b/>
          <w:sz w:val="24"/>
          <w:szCs w:val="24"/>
        </w:rPr>
        <w:lastRenderedPageBreak/>
        <w:t>Cubagee</w:t>
      </w:r>
      <w:proofErr w:type="spellEnd"/>
      <w:r w:rsidR="00B11C4A" w:rsidRPr="00836161">
        <w:rPr>
          <w:rFonts w:ascii="Tahoma" w:hAnsi="Tahoma" w:cs="Tahoma"/>
          <w:b/>
          <w:sz w:val="24"/>
          <w:szCs w:val="24"/>
        </w:rPr>
        <w:t xml:space="preserve"> V Michael </w:t>
      </w:r>
      <w:proofErr w:type="spellStart"/>
      <w:r w:rsidR="00B11C4A" w:rsidRPr="00836161">
        <w:rPr>
          <w:rFonts w:ascii="Tahoma" w:hAnsi="Tahoma" w:cs="Tahoma"/>
          <w:b/>
          <w:sz w:val="24"/>
          <w:szCs w:val="24"/>
        </w:rPr>
        <w:t>Yeboah</w:t>
      </w:r>
      <w:proofErr w:type="spellEnd"/>
      <w:r w:rsidR="00B11C4A" w:rsidRPr="00836161">
        <w:rPr>
          <w:rFonts w:ascii="Tahoma" w:hAnsi="Tahoma" w:cs="Tahoma"/>
          <w:b/>
          <w:sz w:val="24"/>
          <w:szCs w:val="24"/>
        </w:rPr>
        <w:t xml:space="preserve"> </w:t>
      </w:r>
      <w:proofErr w:type="spellStart"/>
      <w:r w:rsidR="00B11C4A" w:rsidRPr="00836161">
        <w:rPr>
          <w:rFonts w:ascii="Tahoma" w:hAnsi="Tahoma" w:cs="Tahoma"/>
          <w:b/>
          <w:sz w:val="24"/>
          <w:szCs w:val="24"/>
        </w:rPr>
        <w:t>Asare</w:t>
      </w:r>
      <w:proofErr w:type="spellEnd"/>
      <w:r w:rsidR="00B11C4A" w:rsidRPr="00836161">
        <w:rPr>
          <w:rFonts w:ascii="Tahoma" w:hAnsi="Tahoma" w:cs="Tahoma"/>
          <w:b/>
          <w:sz w:val="24"/>
          <w:szCs w:val="24"/>
        </w:rPr>
        <w:t xml:space="preserve"> &amp; </w:t>
      </w:r>
      <w:proofErr w:type="spellStart"/>
      <w:r w:rsidR="00B11C4A" w:rsidRPr="00836161">
        <w:rPr>
          <w:rFonts w:ascii="Tahoma" w:hAnsi="Tahoma" w:cs="Tahoma"/>
          <w:b/>
          <w:sz w:val="24"/>
          <w:szCs w:val="24"/>
        </w:rPr>
        <w:t>Ors</w:t>
      </w:r>
      <w:proofErr w:type="spellEnd"/>
      <w:r w:rsidR="00B11C4A" w:rsidRPr="00836161">
        <w:rPr>
          <w:rFonts w:ascii="Tahoma" w:hAnsi="Tahoma" w:cs="Tahoma"/>
          <w:b/>
          <w:sz w:val="24"/>
          <w:szCs w:val="24"/>
        </w:rPr>
        <w:t xml:space="preserve">, </w:t>
      </w:r>
      <w:r w:rsidR="009D03D8" w:rsidRPr="00836161">
        <w:rPr>
          <w:rFonts w:ascii="Tahoma" w:hAnsi="Tahoma" w:cs="Tahoma"/>
          <w:b/>
          <w:sz w:val="24"/>
          <w:szCs w:val="24"/>
        </w:rPr>
        <w:t xml:space="preserve">Suit No </w:t>
      </w:r>
      <w:r w:rsidR="00B11C4A" w:rsidRPr="00836161">
        <w:rPr>
          <w:rFonts w:ascii="Tahoma" w:hAnsi="Tahoma" w:cs="Tahoma"/>
          <w:b/>
          <w:sz w:val="24"/>
          <w:szCs w:val="24"/>
        </w:rPr>
        <w:t>J6/04/2017unreported</w:t>
      </w:r>
      <w:r w:rsidR="009D03D8" w:rsidRPr="00836161">
        <w:rPr>
          <w:rFonts w:ascii="Tahoma" w:hAnsi="Tahoma" w:cs="Tahoma"/>
          <w:b/>
          <w:sz w:val="24"/>
          <w:szCs w:val="24"/>
        </w:rPr>
        <w:t xml:space="preserve"> dated 28 February 2018</w:t>
      </w:r>
      <w:r w:rsidR="00B11C4A" w:rsidRPr="00836161">
        <w:rPr>
          <w:rFonts w:ascii="Tahoma" w:hAnsi="Tahoma" w:cs="Tahoma"/>
          <w:sz w:val="24"/>
          <w:szCs w:val="24"/>
        </w:rPr>
        <w:t xml:space="preserve">, the Supreme Court in considering the scope of article 18 (1) </w:t>
      </w:r>
      <w:r w:rsidR="00DB4FF7" w:rsidRPr="00836161">
        <w:rPr>
          <w:rFonts w:ascii="Tahoma" w:hAnsi="Tahoma" w:cs="Tahoma"/>
          <w:sz w:val="24"/>
          <w:szCs w:val="24"/>
        </w:rPr>
        <w:t>observed through</w:t>
      </w:r>
      <w:r w:rsidR="00597559" w:rsidRPr="00836161">
        <w:rPr>
          <w:rFonts w:ascii="Tahoma" w:hAnsi="Tahoma" w:cs="Tahoma"/>
          <w:sz w:val="24"/>
          <w:szCs w:val="24"/>
        </w:rPr>
        <w:t xml:space="preserve"> </w:t>
      </w:r>
      <w:proofErr w:type="spellStart"/>
      <w:r w:rsidR="00B11C4A" w:rsidRPr="00836161">
        <w:rPr>
          <w:rFonts w:ascii="Tahoma" w:hAnsi="Tahoma" w:cs="Tahoma"/>
          <w:sz w:val="24"/>
          <w:szCs w:val="24"/>
        </w:rPr>
        <w:t>Pwamang</w:t>
      </w:r>
      <w:proofErr w:type="spellEnd"/>
      <w:r w:rsidR="00B11C4A" w:rsidRPr="00836161">
        <w:rPr>
          <w:rFonts w:ascii="Tahoma" w:hAnsi="Tahoma" w:cs="Tahoma"/>
          <w:sz w:val="24"/>
          <w:szCs w:val="24"/>
        </w:rPr>
        <w:t xml:space="preserve"> JSC</w:t>
      </w:r>
      <w:r w:rsidR="00DB4FF7" w:rsidRPr="00836161">
        <w:rPr>
          <w:rFonts w:ascii="Tahoma" w:hAnsi="Tahoma" w:cs="Tahoma"/>
          <w:sz w:val="24"/>
          <w:szCs w:val="24"/>
        </w:rPr>
        <w:t xml:space="preserve"> as follows:</w:t>
      </w:r>
      <w:r w:rsidR="00B11C4A" w:rsidRPr="00836161">
        <w:rPr>
          <w:rFonts w:ascii="Tahoma" w:hAnsi="Tahoma" w:cs="Tahoma"/>
          <w:sz w:val="24"/>
          <w:szCs w:val="24"/>
        </w:rPr>
        <w:t xml:space="preserve"> “The enforcement of human rights is not a one way street since no human right is absolute. There are other policy considerations that have to be taken into account when a court in the course of proceedings is called upon to enforce human rights by excluding evidence and that explains why more jurisdictions have now adopted the discretionary rule approach</w:t>
      </w:r>
      <w:r w:rsidR="00B86CDF" w:rsidRPr="00836161">
        <w:rPr>
          <w:rFonts w:ascii="Tahoma" w:hAnsi="Tahoma" w:cs="Tahoma"/>
          <w:sz w:val="24"/>
          <w:szCs w:val="24"/>
        </w:rPr>
        <w:t>.</w:t>
      </w:r>
      <w:r w:rsidR="00B11C4A" w:rsidRPr="00836161">
        <w:rPr>
          <w:rFonts w:ascii="Tahoma" w:hAnsi="Tahoma" w:cs="Tahoma"/>
          <w:sz w:val="24"/>
          <w:szCs w:val="24"/>
        </w:rPr>
        <w:t>”</w:t>
      </w:r>
    </w:p>
    <w:p w:rsidR="00AC482E" w:rsidRPr="00836161" w:rsidRDefault="00AC482E" w:rsidP="00C94EF1">
      <w:pPr>
        <w:tabs>
          <w:tab w:val="left" w:pos="7920"/>
        </w:tabs>
        <w:spacing w:after="100" w:afterAutospacing="1" w:line="360" w:lineRule="auto"/>
        <w:jc w:val="both"/>
        <w:rPr>
          <w:rFonts w:ascii="Tahoma" w:hAnsi="Tahoma" w:cs="Tahoma"/>
          <w:sz w:val="24"/>
          <w:szCs w:val="24"/>
        </w:rPr>
      </w:pPr>
      <w:r w:rsidRPr="00836161">
        <w:rPr>
          <w:rFonts w:ascii="Tahoma" w:hAnsi="Tahoma" w:cs="Tahoma"/>
          <w:sz w:val="24"/>
          <w:szCs w:val="24"/>
        </w:rPr>
        <w:t>When appraising the conditions for the application of th</w:t>
      </w:r>
      <w:r w:rsidR="00A03BB0" w:rsidRPr="00836161">
        <w:rPr>
          <w:rFonts w:ascii="Tahoma" w:hAnsi="Tahoma" w:cs="Tahoma"/>
          <w:sz w:val="24"/>
          <w:szCs w:val="24"/>
        </w:rPr>
        <w:t>e</w:t>
      </w:r>
      <w:r w:rsidRPr="00836161">
        <w:rPr>
          <w:rFonts w:ascii="Tahoma" w:hAnsi="Tahoma" w:cs="Tahoma"/>
          <w:sz w:val="24"/>
          <w:szCs w:val="24"/>
        </w:rPr>
        <w:t xml:space="preserve">se provisions, it should be examined, whether the fundamental rights of the accused to disclosure, is subject/qualified by the preponderant general interest of rights and freedoms of others and </w:t>
      </w:r>
      <w:r w:rsidR="00A03BB0" w:rsidRPr="00836161">
        <w:rPr>
          <w:rFonts w:ascii="Tahoma" w:hAnsi="Tahoma" w:cs="Tahoma"/>
          <w:sz w:val="24"/>
          <w:szCs w:val="24"/>
        </w:rPr>
        <w:t xml:space="preserve">the </w:t>
      </w:r>
      <w:r w:rsidRPr="00836161">
        <w:rPr>
          <w:rFonts w:ascii="Tahoma" w:hAnsi="Tahoma" w:cs="Tahoma"/>
          <w:sz w:val="24"/>
          <w:szCs w:val="24"/>
        </w:rPr>
        <w:t xml:space="preserve">public interest as is provided under Article 12 (2): </w:t>
      </w:r>
    </w:p>
    <w:p w:rsidR="00AC482E" w:rsidRPr="00836161" w:rsidRDefault="00AC482E" w:rsidP="00C94EF1">
      <w:pPr>
        <w:spacing w:after="100" w:afterAutospacing="1" w:line="360" w:lineRule="auto"/>
        <w:ind w:left="720"/>
        <w:jc w:val="both"/>
        <w:rPr>
          <w:rFonts w:ascii="Tahoma" w:hAnsi="Tahoma" w:cs="Tahoma"/>
          <w:i/>
          <w:sz w:val="24"/>
          <w:szCs w:val="24"/>
        </w:rPr>
      </w:pPr>
      <w:r w:rsidRPr="00836161">
        <w:rPr>
          <w:rFonts w:ascii="Tahoma" w:hAnsi="Tahoma" w:cs="Tahoma"/>
          <w:i/>
          <w:sz w:val="24"/>
          <w:szCs w:val="24"/>
        </w:rPr>
        <w:t xml:space="preserve">"(2) Every person in Ghana, whatever his race, place of origin, political opinion, </w:t>
      </w:r>
      <w:proofErr w:type="spellStart"/>
      <w:r w:rsidRPr="00836161">
        <w:rPr>
          <w:rFonts w:ascii="Tahoma" w:hAnsi="Tahoma" w:cs="Tahoma"/>
          <w:i/>
          <w:sz w:val="24"/>
          <w:szCs w:val="24"/>
        </w:rPr>
        <w:t>colour</w:t>
      </w:r>
      <w:proofErr w:type="spellEnd"/>
      <w:r w:rsidRPr="00836161">
        <w:rPr>
          <w:rFonts w:ascii="Tahoma" w:hAnsi="Tahoma" w:cs="Tahoma"/>
          <w:i/>
          <w:sz w:val="24"/>
          <w:szCs w:val="24"/>
        </w:rPr>
        <w:t xml:space="preserve">, religion, creed or gender shall be entitled to the fundamental human rights and freedoms of the individual contained in this Chapter </w:t>
      </w:r>
      <w:r w:rsidRPr="00836161">
        <w:rPr>
          <w:rFonts w:ascii="Tahoma" w:hAnsi="Tahoma" w:cs="Tahoma"/>
          <w:b/>
          <w:i/>
          <w:sz w:val="24"/>
          <w:szCs w:val="24"/>
        </w:rPr>
        <w:t xml:space="preserve">but subject to respect for the rights and freedoms of others and </w:t>
      </w:r>
      <w:r w:rsidR="00A41344" w:rsidRPr="00836161">
        <w:rPr>
          <w:rFonts w:ascii="Tahoma" w:hAnsi="Tahoma" w:cs="Tahoma"/>
          <w:b/>
          <w:i/>
          <w:sz w:val="24"/>
          <w:szCs w:val="24"/>
        </w:rPr>
        <w:t>for</w:t>
      </w:r>
      <w:r w:rsidRPr="00836161">
        <w:rPr>
          <w:rFonts w:ascii="Tahoma" w:hAnsi="Tahoma" w:cs="Tahoma"/>
          <w:b/>
          <w:i/>
          <w:sz w:val="24"/>
          <w:szCs w:val="24"/>
        </w:rPr>
        <w:t xml:space="preserve"> the public interest".</w:t>
      </w:r>
      <w:r w:rsidRPr="00836161">
        <w:rPr>
          <w:rFonts w:ascii="Tahoma" w:hAnsi="Tahoma" w:cs="Tahoma"/>
          <w:i/>
          <w:sz w:val="24"/>
          <w:szCs w:val="24"/>
        </w:rPr>
        <w:t xml:space="preserve"> [Emphasis supplied]</w:t>
      </w:r>
    </w:p>
    <w:p w:rsidR="00AC482E" w:rsidRPr="00836161" w:rsidRDefault="00AC482E" w:rsidP="00C94EF1">
      <w:pPr>
        <w:tabs>
          <w:tab w:val="left" w:pos="7920"/>
        </w:tabs>
        <w:spacing w:after="100" w:afterAutospacing="1" w:line="360" w:lineRule="auto"/>
        <w:jc w:val="both"/>
        <w:rPr>
          <w:rFonts w:ascii="Tahoma" w:hAnsi="Tahoma" w:cs="Tahoma"/>
          <w:sz w:val="24"/>
          <w:szCs w:val="24"/>
        </w:rPr>
      </w:pPr>
      <w:r w:rsidRPr="00836161">
        <w:rPr>
          <w:rFonts w:ascii="Tahoma" w:hAnsi="Tahoma" w:cs="Tahoma"/>
          <w:sz w:val="24"/>
          <w:szCs w:val="24"/>
        </w:rPr>
        <w:t xml:space="preserve">This provision in our opinion is an explicit direction to the court to undertake a balancing exercise in the enforcement of the human rights provisions of the Constitution. We must therefore consider whether, the competing rights of others to immunity and privileges as well as public interest in respect of, state secrecy, and national security, when </w:t>
      </w:r>
      <w:r w:rsidR="009E1C58" w:rsidRPr="00836161">
        <w:rPr>
          <w:rFonts w:ascii="Tahoma" w:hAnsi="Tahoma" w:cs="Tahoma"/>
          <w:sz w:val="24"/>
          <w:szCs w:val="24"/>
        </w:rPr>
        <w:t>compared with</w:t>
      </w:r>
      <w:r w:rsidRPr="00836161">
        <w:rPr>
          <w:rFonts w:ascii="Tahoma" w:hAnsi="Tahoma" w:cs="Tahoma"/>
          <w:sz w:val="24"/>
          <w:szCs w:val="24"/>
        </w:rPr>
        <w:t xml:space="preserve"> the duty or right to </w:t>
      </w:r>
      <w:r w:rsidR="009E1C58" w:rsidRPr="00836161">
        <w:rPr>
          <w:rFonts w:ascii="Tahoma" w:hAnsi="Tahoma" w:cs="Tahoma"/>
          <w:sz w:val="24"/>
          <w:szCs w:val="24"/>
        </w:rPr>
        <w:t>disclosure,</w:t>
      </w:r>
      <w:r w:rsidR="00597559" w:rsidRPr="00836161">
        <w:rPr>
          <w:rFonts w:ascii="Tahoma" w:hAnsi="Tahoma" w:cs="Tahoma"/>
          <w:sz w:val="24"/>
          <w:szCs w:val="24"/>
        </w:rPr>
        <w:t xml:space="preserve"> </w:t>
      </w:r>
      <w:r w:rsidR="009E1C58" w:rsidRPr="00836161">
        <w:rPr>
          <w:rFonts w:ascii="Tahoma" w:hAnsi="Tahoma" w:cs="Tahoma"/>
          <w:sz w:val="24"/>
          <w:szCs w:val="24"/>
        </w:rPr>
        <w:t>constitutes</w:t>
      </w:r>
      <w:r w:rsidRPr="00836161">
        <w:rPr>
          <w:rFonts w:ascii="Tahoma" w:hAnsi="Tahoma" w:cs="Tahoma"/>
          <w:sz w:val="24"/>
          <w:szCs w:val="24"/>
        </w:rPr>
        <w:t xml:space="preserve"> legitimate grounds for restriction of disclosure.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This Court recalls the case</w:t>
      </w:r>
      <w:r w:rsidR="00597559" w:rsidRPr="00836161">
        <w:rPr>
          <w:rFonts w:ascii="Tahoma" w:hAnsi="Tahoma" w:cs="Tahoma"/>
          <w:sz w:val="24"/>
          <w:szCs w:val="24"/>
        </w:rPr>
        <w:t>,</w:t>
      </w:r>
      <w:r w:rsidRPr="00836161">
        <w:rPr>
          <w:rFonts w:ascii="Tahoma" w:hAnsi="Tahoma" w:cs="Tahoma"/>
          <w:sz w:val="24"/>
          <w:szCs w:val="24"/>
        </w:rPr>
        <w:t xml:space="preserve"> </w:t>
      </w:r>
      <w:r w:rsidRPr="00836161">
        <w:rPr>
          <w:rFonts w:ascii="Tahoma" w:hAnsi="Tahoma" w:cs="Tahoma"/>
          <w:b/>
          <w:sz w:val="24"/>
          <w:szCs w:val="24"/>
        </w:rPr>
        <w:t xml:space="preserve">Civil and Local Government Staff Association of Ghana [CLOSAG] </w:t>
      </w:r>
      <w:r w:rsidR="00DB4FF7" w:rsidRPr="00836161">
        <w:rPr>
          <w:rFonts w:ascii="Tahoma" w:hAnsi="Tahoma" w:cs="Tahoma"/>
          <w:b/>
          <w:sz w:val="24"/>
          <w:szCs w:val="24"/>
        </w:rPr>
        <w:t xml:space="preserve">v The Attorney-General and 2 </w:t>
      </w:r>
      <w:proofErr w:type="spellStart"/>
      <w:r w:rsidR="00DB4FF7" w:rsidRPr="00836161">
        <w:rPr>
          <w:rFonts w:ascii="Tahoma" w:hAnsi="Tahoma" w:cs="Tahoma"/>
          <w:b/>
          <w:sz w:val="24"/>
          <w:szCs w:val="24"/>
        </w:rPr>
        <w:t>O</w:t>
      </w:r>
      <w:r w:rsidRPr="00836161">
        <w:rPr>
          <w:rFonts w:ascii="Tahoma" w:hAnsi="Tahoma" w:cs="Tahoma"/>
          <w:b/>
          <w:sz w:val="24"/>
          <w:szCs w:val="24"/>
        </w:rPr>
        <w:t>rs</w:t>
      </w:r>
      <w:proofErr w:type="spellEnd"/>
      <w:r w:rsidR="00F25EEA" w:rsidRPr="00836161">
        <w:rPr>
          <w:rFonts w:ascii="Tahoma" w:hAnsi="Tahoma" w:cs="Tahoma"/>
          <w:b/>
          <w:sz w:val="24"/>
          <w:szCs w:val="24"/>
        </w:rPr>
        <w:t>, Suit</w:t>
      </w:r>
      <w:r w:rsidRPr="00836161">
        <w:rPr>
          <w:rFonts w:ascii="Tahoma" w:hAnsi="Tahoma" w:cs="Tahoma"/>
          <w:b/>
          <w:sz w:val="24"/>
          <w:szCs w:val="24"/>
        </w:rPr>
        <w:t xml:space="preserve"> No J1/16/2016 dated 14 June 2017, (unreported), </w:t>
      </w:r>
      <w:proofErr w:type="spellStart"/>
      <w:r w:rsidRPr="00836161">
        <w:rPr>
          <w:rFonts w:ascii="Tahoma" w:hAnsi="Tahoma" w:cs="Tahoma"/>
          <w:sz w:val="24"/>
          <w:szCs w:val="24"/>
        </w:rPr>
        <w:t>whereSophia</w:t>
      </w:r>
      <w:proofErr w:type="spellEnd"/>
      <w:r w:rsidRPr="00836161">
        <w:rPr>
          <w:rFonts w:ascii="Tahoma" w:hAnsi="Tahoma" w:cs="Tahoma"/>
          <w:sz w:val="24"/>
          <w:szCs w:val="24"/>
        </w:rPr>
        <w:t xml:space="preserve"> </w:t>
      </w:r>
      <w:proofErr w:type="spellStart"/>
      <w:r w:rsidRPr="00836161">
        <w:rPr>
          <w:rFonts w:ascii="Tahoma" w:hAnsi="Tahoma" w:cs="Tahoma"/>
          <w:sz w:val="24"/>
          <w:szCs w:val="24"/>
        </w:rPr>
        <w:t>Akuffo</w:t>
      </w:r>
      <w:proofErr w:type="spellEnd"/>
      <w:r w:rsidRPr="00836161">
        <w:rPr>
          <w:rFonts w:ascii="Tahoma" w:hAnsi="Tahoma" w:cs="Tahoma"/>
          <w:sz w:val="24"/>
          <w:szCs w:val="24"/>
        </w:rPr>
        <w:t xml:space="preserve"> CJ said: </w:t>
      </w:r>
    </w:p>
    <w:p w:rsidR="00AC482E" w:rsidRPr="00836161" w:rsidRDefault="00AC482E" w:rsidP="00C94EF1">
      <w:pPr>
        <w:spacing w:after="100" w:afterAutospacing="1" w:line="360" w:lineRule="auto"/>
        <w:ind w:left="720"/>
        <w:jc w:val="both"/>
        <w:rPr>
          <w:rFonts w:ascii="Tahoma" w:hAnsi="Tahoma" w:cs="Tahoma"/>
          <w:i/>
          <w:sz w:val="24"/>
          <w:szCs w:val="24"/>
          <w:lang w:val="en-GB"/>
        </w:rPr>
      </w:pPr>
      <w:r w:rsidRPr="00836161">
        <w:rPr>
          <w:rFonts w:ascii="Tahoma" w:hAnsi="Tahoma" w:cs="Tahoma"/>
          <w:b/>
          <w:i/>
          <w:sz w:val="24"/>
          <w:szCs w:val="24"/>
          <w:lang w:val="en-GB"/>
        </w:rPr>
        <w:lastRenderedPageBreak/>
        <w:t>“Prima facie, constitutional rights and freedoms are to be enjoyed fully but subject to the limits which the Constitution itself places thereon, in the terms of Article 12(2).</w:t>
      </w:r>
      <w:r w:rsidRPr="00836161">
        <w:rPr>
          <w:rFonts w:ascii="Tahoma" w:hAnsi="Tahoma" w:cs="Tahoma"/>
          <w:i/>
          <w:sz w:val="24"/>
          <w:szCs w:val="24"/>
          <w:lang w:val="en-GB"/>
        </w:rPr>
        <w:t xml:space="preserve"> However, in recognition of the fact that the enjoyment of political rights must be also governed by certain regulations and standards Article 21(3) makes room for ‘laws and qualifications’ so as to assure that, in the enjoyment of the fundamental freedom to form or join political parties, there will be order as well as proper service to the public good. This is an important aspect of good governance. Hence, in determining the validity of any statutory or other limitation placed on a constitutional right, the questions that need to be determined are:</w:t>
      </w:r>
    </w:p>
    <w:p w:rsidR="00AC482E" w:rsidRPr="00836161" w:rsidRDefault="00AC482E" w:rsidP="00C94EF1">
      <w:pPr>
        <w:spacing w:after="100" w:afterAutospacing="1" w:line="360" w:lineRule="auto"/>
        <w:ind w:left="720"/>
        <w:jc w:val="both"/>
        <w:rPr>
          <w:rFonts w:ascii="Tahoma" w:hAnsi="Tahoma" w:cs="Tahoma"/>
          <w:i/>
          <w:sz w:val="24"/>
          <w:szCs w:val="24"/>
          <w:lang w:val="en-GB"/>
        </w:rPr>
      </w:pPr>
      <w:r w:rsidRPr="00836161">
        <w:rPr>
          <w:rFonts w:ascii="Tahoma" w:hAnsi="Tahoma" w:cs="Tahoma"/>
          <w:i/>
          <w:sz w:val="24"/>
          <w:szCs w:val="24"/>
          <w:lang w:val="en-GB"/>
        </w:rPr>
        <w:t>a.</w:t>
      </w:r>
      <w:r w:rsidRPr="00836161">
        <w:rPr>
          <w:rFonts w:ascii="Tahoma" w:hAnsi="Tahoma" w:cs="Tahoma"/>
          <w:i/>
          <w:sz w:val="24"/>
          <w:szCs w:val="24"/>
          <w:lang w:val="en-GB"/>
        </w:rPr>
        <w:tab/>
        <w:t xml:space="preserve">Is the limitation necessary? </w:t>
      </w:r>
      <w:r w:rsidR="007E5CFF" w:rsidRPr="00836161">
        <w:rPr>
          <w:rFonts w:ascii="Tahoma" w:hAnsi="Tahoma" w:cs="Tahoma"/>
          <w:i/>
          <w:sz w:val="24"/>
          <w:szCs w:val="24"/>
          <w:lang w:val="en-GB"/>
        </w:rPr>
        <w:t>In</w:t>
      </w:r>
      <w:r w:rsidRPr="00836161">
        <w:rPr>
          <w:rFonts w:ascii="Tahoma" w:hAnsi="Tahoma" w:cs="Tahoma"/>
          <w:i/>
          <w:sz w:val="24"/>
          <w:szCs w:val="24"/>
          <w:lang w:val="en-GB"/>
        </w:rPr>
        <w:t xml:space="preserve"> other words is the limitation necessary for the enhancement of democracy and freedoms of all, is it for the public good?</w:t>
      </w:r>
    </w:p>
    <w:p w:rsidR="00AC482E" w:rsidRPr="00836161" w:rsidRDefault="00AC482E" w:rsidP="00C94EF1">
      <w:pPr>
        <w:spacing w:after="100" w:afterAutospacing="1" w:line="360" w:lineRule="auto"/>
        <w:ind w:left="720"/>
        <w:jc w:val="both"/>
        <w:rPr>
          <w:rFonts w:ascii="Tahoma" w:hAnsi="Tahoma" w:cs="Tahoma"/>
          <w:i/>
          <w:sz w:val="24"/>
          <w:szCs w:val="24"/>
          <w:lang w:val="en-GB"/>
        </w:rPr>
      </w:pPr>
      <w:r w:rsidRPr="00836161">
        <w:rPr>
          <w:rFonts w:ascii="Tahoma" w:hAnsi="Tahoma" w:cs="Tahoma"/>
          <w:i/>
          <w:sz w:val="24"/>
          <w:szCs w:val="24"/>
          <w:lang w:val="en-GB"/>
        </w:rPr>
        <w:t>b.</w:t>
      </w:r>
      <w:r w:rsidRPr="00836161">
        <w:rPr>
          <w:rFonts w:ascii="Tahoma" w:hAnsi="Tahoma" w:cs="Tahoma"/>
          <w:i/>
          <w:sz w:val="24"/>
          <w:szCs w:val="24"/>
          <w:lang w:val="en-GB"/>
        </w:rPr>
        <w:tab/>
        <w:t>Is the limitation proportional? Is the limitation over-broad such as to effectively nullify a particular right or freedom guaranteed by the constitution? [Emphasis supplied]</w:t>
      </w:r>
    </w:p>
    <w:p w:rsidR="00AC482E" w:rsidRPr="00836161" w:rsidRDefault="00AC482E" w:rsidP="00C94EF1">
      <w:pPr>
        <w:spacing w:after="100" w:afterAutospacing="1" w:line="360" w:lineRule="auto"/>
        <w:jc w:val="both"/>
        <w:rPr>
          <w:rFonts w:ascii="Tahoma" w:hAnsi="Tahoma" w:cs="Tahoma"/>
          <w:sz w:val="24"/>
          <w:szCs w:val="24"/>
          <w:lang w:val="en-GB"/>
        </w:rPr>
      </w:pPr>
      <w:r w:rsidRPr="00836161">
        <w:rPr>
          <w:rFonts w:ascii="Tahoma" w:hAnsi="Tahoma" w:cs="Tahoma"/>
          <w:sz w:val="24"/>
          <w:szCs w:val="24"/>
          <w:lang w:val="en-GB"/>
        </w:rPr>
        <w:t>Guided by this learning, it is important for us to consider whether any limitation placed on the duty to disclose is proportionate and necessary for the public good.</w:t>
      </w:r>
    </w:p>
    <w:p w:rsidR="00A07A4C"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Respect for human rights is an attribute or an element of good governance, and all efforts must be made to ensure its observance. However its enforcement is balanced against the legitimate interests of others as well as public interest as stated under article 12 (2). </w:t>
      </w:r>
      <w:r w:rsidR="005757D6" w:rsidRPr="00836161">
        <w:rPr>
          <w:rFonts w:ascii="Tahoma" w:hAnsi="Tahoma" w:cs="Tahoma"/>
          <w:sz w:val="24"/>
          <w:szCs w:val="24"/>
        </w:rPr>
        <w:t>It is obvious that disclosure of some types of information has the potential to expose victims and witnesses to har</w:t>
      </w:r>
      <w:r w:rsidR="00B86CDF" w:rsidRPr="00836161">
        <w:rPr>
          <w:rFonts w:ascii="Tahoma" w:hAnsi="Tahoma" w:cs="Tahoma"/>
          <w:sz w:val="24"/>
          <w:szCs w:val="24"/>
        </w:rPr>
        <w:t>m</w:t>
      </w:r>
      <w:r w:rsidR="005757D6" w:rsidRPr="00836161">
        <w:rPr>
          <w:rFonts w:ascii="Tahoma" w:hAnsi="Tahoma" w:cs="Tahoma"/>
          <w:sz w:val="24"/>
          <w:szCs w:val="24"/>
        </w:rPr>
        <w:t>, intimidation or reprisals</w:t>
      </w:r>
      <w:r w:rsidR="00B86CDF" w:rsidRPr="00836161">
        <w:rPr>
          <w:rFonts w:ascii="Tahoma" w:hAnsi="Tahoma" w:cs="Tahoma"/>
          <w:sz w:val="24"/>
          <w:szCs w:val="24"/>
        </w:rPr>
        <w:t xml:space="preserve">; and </w:t>
      </w:r>
      <w:r w:rsidR="00B86CDF" w:rsidRPr="00836161">
        <w:rPr>
          <w:rFonts w:ascii="Tahoma" w:hAnsi="Tahoma" w:cs="Tahoma"/>
          <w:sz w:val="24"/>
          <w:szCs w:val="24"/>
          <w:lang w:val="en-GB"/>
        </w:rPr>
        <w:t>that</w:t>
      </w:r>
      <w:r w:rsidRPr="00836161">
        <w:rPr>
          <w:rFonts w:ascii="Tahoma" w:hAnsi="Tahoma" w:cs="Tahoma"/>
          <w:sz w:val="24"/>
          <w:szCs w:val="24"/>
        </w:rPr>
        <w:t xml:space="preserve"> a blanket disclosure of information and documents is indeed not realistic or practical because different stakeholders in the criminal justice system such as complainants, witnesses, informants,</w:t>
      </w:r>
      <w:r w:rsidR="00A07A4C" w:rsidRPr="00836161">
        <w:rPr>
          <w:rFonts w:ascii="Tahoma" w:hAnsi="Tahoma" w:cs="Tahoma"/>
          <w:sz w:val="24"/>
          <w:szCs w:val="24"/>
        </w:rPr>
        <w:t xml:space="preserve"> police intelligence and investigation,</w:t>
      </w:r>
      <w:r w:rsidRPr="00836161">
        <w:rPr>
          <w:rFonts w:ascii="Tahoma" w:hAnsi="Tahoma" w:cs="Tahoma"/>
          <w:sz w:val="24"/>
          <w:szCs w:val="24"/>
        </w:rPr>
        <w:t xml:space="preserve"> national security and public interest equally need protection</w:t>
      </w:r>
      <w:r w:rsidR="00A07A4C" w:rsidRPr="00836161">
        <w:rPr>
          <w:rFonts w:ascii="Tahoma" w:hAnsi="Tahoma" w:cs="Tahoma"/>
          <w:sz w:val="24"/>
          <w:szCs w:val="24"/>
        </w:rPr>
        <w:t xml:space="preserve">. </w:t>
      </w:r>
    </w:p>
    <w:p w:rsidR="00AF4F34" w:rsidRPr="00836161" w:rsidRDefault="00AC482E" w:rsidP="00C94EF1">
      <w:pPr>
        <w:spacing w:after="100" w:afterAutospacing="1" w:line="360" w:lineRule="auto"/>
        <w:jc w:val="both"/>
        <w:rPr>
          <w:rFonts w:ascii="Tahoma" w:hAnsi="Tahoma" w:cs="Tahoma"/>
          <w:sz w:val="24"/>
          <w:szCs w:val="24"/>
          <w:lang w:val="en-GB"/>
        </w:rPr>
      </w:pPr>
      <w:r w:rsidRPr="00836161">
        <w:rPr>
          <w:rFonts w:ascii="Tahoma" w:hAnsi="Tahoma" w:cs="Tahoma"/>
          <w:sz w:val="24"/>
          <w:szCs w:val="24"/>
          <w:lang w:val="en-GB"/>
        </w:rPr>
        <w:lastRenderedPageBreak/>
        <w:t xml:space="preserve">In this context, it will suffice to say that </w:t>
      </w:r>
      <w:r w:rsidR="00AF4F34" w:rsidRPr="00836161">
        <w:rPr>
          <w:rFonts w:ascii="Tahoma" w:hAnsi="Tahoma" w:cs="Tahoma"/>
          <w:sz w:val="24"/>
          <w:szCs w:val="24"/>
          <w:lang w:val="en-GB"/>
        </w:rPr>
        <w:t>.</w:t>
      </w:r>
      <w:r w:rsidR="00D17085" w:rsidRPr="00836161">
        <w:rPr>
          <w:rFonts w:ascii="Tahoma" w:hAnsi="Tahoma" w:cs="Tahoma"/>
          <w:sz w:val="24"/>
          <w:szCs w:val="24"/>
          <w:lang w:val="en-GB"/>
        </w:rPr>
        <w:t>t</w:t>
      </w:r>
      <w:r w:rsidR="00AF4F34" w:rsidRPr="00836161">
        <w:rPr>
          <w:rFonts w:ascii="Tahoma" w:hAnsi="Tahoma" w:cs="Tahoma"/>
          <w:sz w:val="24"/>
          <w:szCs w:val="24"/>
          <w:lang w:val="en-GB"/>
        </w:rPr>
        <w:t>he right of the defence</w:t>
      </w:r>
      <w:r w:rsidR="00F950EC" w:rsidRPr="00836161">
        <w:rPr>
          <w:rFonts w:ascii="Tahoma" w:hAnsi="Tahoma" w:cs="Tahoma"/>
          <w:sz w:val="24"/>
          <w:szCs w:val="24"/>
          <w:lang w:val="en-GB"/>
        </w:rPr>
        <w:t xml:space="preserve"> to disclosure</w:t>
      </w:r>
      <w:r w:rsidR="00AF4F34" w:rsidRPr="00836161">
        <w:rPr>
          <w:rFonts w:ascii="Tahoma" w:hAnsi="Tahoma" w:cs="Tahoma"/>
          <w:sz w:val="24"/>
          <w:szCs w:val="24"/>
          <w:lang w:val="en-GB"/>
        </w:rPr>
        <w:t xml:space="preserve"> is not unlimited</w:t>
      </w:r>
      <w:r w:rsidR="00E6264D" w:rsidRPr="00836161">
        <w:rPr>
          <w:rFonts w:ascii="Tahoma" w:hAnsi="Tahoma" w:cs="Tahoma"/>
          <w:sz w:val="24"/>
          <w:szCs w:val="24"/>
          <w:lang w:val="en-GB"/>
        </w:rPr>
        <w:t xml:space="preserve"> </w:t>
      </w:r>
      <w:r w:rsidR="00AF4F34" w:rsidRPr="00836161">
        <w:rPr>
          <w:rFonts w:ascii="Tahoma" w:hAnsi="Tahoma" w:cs="Tahoma"/>
          <w:sz w:val="24"/>
          <w:szCs w:val="24"/>
          <w:lang w:val="en-GB"/>
        </w:rPr>
        <w:t xml:space="preserve">as explained in </w:t>
      </w:r>
      <w:r w:rsidR="00E6264D" w:rsidRPr="00836161">
        <w:rPr>
          <w:rFonts w:ascii="Tahoma" w:hAnsi="Tahoma" w:cs="Tahoma"/>
          <w:sz w:val="24"/>
          <w:szCs w:val="24"/>
          <w:lang w:val="en-GB"/>
        </w:rPr>
        <w:t xml:space="preserve">paragraph </w:t>
      </w:r>
      <w:r w:rsidR="00AF4F34" w:rsidRPr="00836161">
        <w:rPr>
          <w:rFonts w:ascii="Tahoma" w:hAnsi="Tahoma" w:cs="Tahoma"/>
          <w:sz w:val="24"/>
          <w:szCs w:val="24"/>
          <w:lang w:val="en-GB"/>
        </w:rPr>
        <w:t>39 of the Human Rights Com</w:t>
      </w:r>
      <w:r w:rsidR="00E6264D" w:rsidRPr="00836161">
        <w:rPr>
          <w:rFonts w:ascii="Tahoma" w:hAnsi="Tahoma" w:cs="Tahoma"/>
          <w:sz w:val="24"/>
          <w:szCs w:val="24"/>
          <w:lang w:val="en-GB"/>
        </w:rPr>
        <w:t>mittee in their General Comment:</w:t>
      </w:r>
    </w:p>
    <w:p w:rsidR="00AF4F34" w:rsidRPr="00836161" w:rsidRDefault="00AF4F34" w:rsidP="00C94EF1">
      <w:pPr>
        <w:spacing w:after="100" w:afterAutospacing="1" w:line="360" w:lineRule="auto"/>
        <w:ind w:left="720"/>
        <w:jc w:val="both"/>
        <w:rPr>
          <w:rFonts w:ascii="Tahoma" w:hAnsi="Tahoma" w:cs="Tahoma"/>
          <w:b/>
          <w:i/>
          <w:sz w:val="24"/>
          <w:szCs w:val="24"/>
          <w:lang w:val="en-GB"/>
        </w:rPr>
      </w:pPr>
      <w:r w:rsidRPr="00836161">
        <w:rPr>
          <w:rFonts w:ascii="Tahoma" w:hAnsi="Tahoma" w:cs="Tahoma"/>
          <w:i/>
          <w:sz w:val="24"/>
          <w:szCs w:val="24"/>
        </w:rPr>
        <w:t xml:space="preserve">“It does not, however, provide an unlimited right to obtain the attendance of any witness requested by the accused or their counsel, but only a right to have witnesses admitted that are relevant for the </w:t>
      </w:r>
      <w:proofErr w:type="spellStart"/>
      <w:r w:rsidRPr="00836161">
        <w:rPr>
          <w:rFonts w:ascii="Tahoma" w:hAnsi="Tahoma" w:cs="Tahoma"/>
          <w:i/>
          <w:sz w:val="24"/>
          <w:szCs w:val="24"/>
        </w:rPr>
        <w:t>defence</w:t>
      </w:r>
      <w:proofErr w:type="spellEnd"/>
      <w:r w:rsidRPr="00836161">
        <w:rPr>
          <w:rFonts w:ascii="Tahoma" w:hAnsi="Tahoma" w:cs="Tahoma"/>
          <w:i/>
          <w:sz w:val="24"/>
          <w:szCs w:val="24"/>
        </w:rPr>
        <w:t>, and to be given a proper opportunity to question and challenge witnesses against them at some stage of the proceedings.</w:t>
      </w:r>
    </w:p>
    <w:p w:rsidR="00AF4F34" w:rsidRPr="00836161" w:rsidRDefault="00AF4F34" w:rsidP="00C94EF1">
      <w:pPr>
        <w:spacing w:after="100" w:afterAutospacing="1" w:line="360" w:lineRule="auto"/>
        <w:ind w:left="720"/>
        <w:jc w:val="both"/>
        <w:rPr>
          <w:rFonts w:ascii="Tahoma" w:hAnsi="Tahoma" w:cs="Tahoma"/>
          <w:sz w:val="24"/>
          <w:szCs w:val="24"/>
        </w:rPr>
      </w:pPr>
      <w:r w:rsidRPr="00836161">
        <w:rPr>
          <w:rFonts w:ascii="Tahoma" w:hAnsi="Tahoma" w:cs="Tahoma"/>
          <w:i/>
          <w:sz w:val="24"/>
          <w:szCs w:val="24"/>
        </w:rPr>
        <w:t xml:space="preserve"> …Within these limits, and subject to the limitations on the use of statements, confessions and other evidence obtained in violation of article 7 </w:t>
      </w:r>
      <w:r w:rsidRPr="00836161">
        <w:rPr>
          <w:rFonts w:ascii="Tahoma" w:hAnsi="Tahoma" w:cs="Tahoma"/>
          <w:b/>
          <w:i/>
          <w:sz w:val="24"/>
          <w:szCs w:val="24"/>
          <w:u w:val="single"/>
        </w:rPr>
        <w:t>it is primarily for the domestic legislatures of States parties to determine the admissibility of evidence and how their courts assess it.”</w:t>
      </w:r>
      <w:r w:rsidR="000E2D42" w:rsidRPr="00836161">
        <w:rPr>
          <w:rFonts w:ascii="Tahoma" w:hAnsi="Tahoma" w:cs="Tahoma"/>
          <w:sz w:val="24"/>
          <w:szCs w:val="24"/>
        </w:rPr>
        <w:t>[Emphasis supplied]</w:t>
      </w:r>
    </w:p>
    <w:p w:rsidR="00A40794" w:rsidRPr="00836161" w:rsidRDefault="00AF4F34" w:rsidP="00C94EF1">
      <w:pPr>
        <w:spacing w:after="100" w:afterAutospacing="1" w:line="360" w:lineRule="auto"/>
        <w:jc w:val="both"/>
        <w:rPr>
          <w:rFonts w:ascii="Tahoma" w:hAnsi="Tahoma" w:cs="Tahoma"/>
          <w:sz w:val="24"/>
          <w:szCs w:val="24"/>
          <w:lang w:val="en-GB"/>
        </w:rPr>
      </w:pPr>
      <w:r w:rsidRPr="00836161">
        <w:rPr>
          <w:rFonts w:ascii="Tahoma" w:hAnsi="Tahoma" w:cs="Tahoma"/>
          <w:sz w:val="24"/>
          <w:szCs w:val="24"/>
          <w:lang w:val="en-GB"/>
        </w:rPr>
        <w:t xml:space="preserve">As said </w:t>
      </w:r>
      <w:proofErr w:type="spellStart"/>
      <w:r w:rsidRPr="00836161">
        <w:rPr>
          <w:rFonts w:ascii="Tahoma" w:hAnsi="Tahoma" w:cs="Tahoma"/>
          <w:sz w:val="24"/>
          <w:szCs w:val="24"/>
          <w:lang w:val="en-GB"/>
        </w:rPr>
        <w:t>earlier</w:t>
      </w:r>
      <w:r w:rsidR="000E2D42" w:rsidRPr="00836161">
        <w:rPr>
          <w:rFonts w:ascii="Tahoma" w:hAnsi="Tahoma" w:cs="Tahoma"/>
          <w:sz w:val="24"/>
          <w:szCs w:val="24"/>
          <w:lang w:val="en-GB"/>
        </w:rPr>
        <w:t>the</w:t>
      </w:r>
      <w:proofErr w:type="spellEnd"/>
      <w:r w:rsidR="000E2D42" w:rsidRPr="00836161">
        <w:rPr>
          <w:rFonts w:ascii="Tahoma" w:hAnsi="Tahoma" w:cs="Tahoma"/>
          <w:sz w:val="24"/>
          <w:szCs w:val="24"/>
          <w:lang w:val="en-GB"/>
        </w:rPr>
        <w:t xml:space="preserve"> obligation of the prosecution to disclose is not absolute. </w:t>
      </w:r>
      <w:r w:rsidR="00AC482E" w:rsidRPr="00836161">
        <w:rPr>
          <w:rFonts w:ascii="Tahoma" w:hAnsi="Tahoma" w:cs="Tahoma"/>
          <w:sz w:val="24"/>
          <w:szCs w:val="24"/>
          <w:lang w:val="en-GB"/>
        </w:rPr>
        <w:t xml:space="preserve">The prosecution must be able to retain discretion in this matter; which extends to the timing and manner of disclosures. </w:t>
      </w:r>
      <w:r w:rsidR="000E2D42" w:rsidRPr="00836161">
        <w:rPr>
          <w:rFonts w:ascii="Tahoma" w:hAnsi="Tahoma" w:cs="Tahoma"/>
          <w:sz w:val="24"/>
          <w:szCs w:val="24"/>
          <w:lang w:val="en-GB"/>
        </w:rPr>
        <w:t>In some situations, the</w:t>
      </w:r>
      <w:r w:rsidR="00597559" w:rsidRPr="00836161">
        <w:rPr>
          <w:rFonts w:ascii="Tahoma" w:hAnsi="Tahoma" w:cs="Tahoma"/>
          <w:sz w:val="24"/>
          <w:szCs w:val="24"/>
          <w:lang w:val="en-GB"/>
        </w:rPr>
        <w:t xml:space="preserve"> </w:t>
      </w:r>
      <w:r w:rsidR="00AC482E" w:rsidRPr="00836161">
        <w:rPr>
          <w:rFonts w:ascii="Tahoma" w:hAnsi="Tahoma" w:cs="Tahoma"/>
          <w:sz w:val="24"/>
          <w:szCs w:val="24"/>
          <w:lang w:val="en-GB"/>
        </w:rPr>
        <w:t>absolute withholding of information rel</w:t>
      </w:r>
      <w:r w:rsidR="00272E10" w:rsidRPr="00836161">
        <w:rPr>
          <w:rFonts w:ascii="Tahoma" w:hAnsi="Tahoma" w:cs="Tahoma"/>
          <w:sz w:val="24"/>
          <w:szCs w:val="24"/>
          <w:lang w:val="en-GB"/>
        </w:rPr>
        <w:t xml:space="preserve">evant to the defence </w:t>
      </w:r>
      <w:r w:rsidR="001A12F2" w:rsidRPr="00836161">
        <w:rPr>
          <w:rFonts w:ascii="Tahoma" w:hAnsi="Tahoma" w:cs="Tahoma"/>
          <w:sz w:val="24"/>
          <w:szCs w:val="24"/>
          <w:lang w:val="en-GB"/>
        </w:rPr>
        <w:t>may be</w:t>
      </w:r>
      <w:r w:rsidR="00597559" w:rsidRPr="00836161">
        <w:rPr>
          <w:rFonts w:ascii="Tahoma" w:hAnsi="Tahoma" w:cs="Tahoma"/>
          <w:sz w:val="24"/>
          <w:szCs w:val="24"/>
          <w:lang w:val="en-GB"/>
        </w:rPr>
        <w:t xml:space="preserve"> </w:t>
      </w:r>
      <w:r w:rsidR="00AC482E" w:rsidRPr="00836161">
        <w:rPr>
          <w:rFonts w:ascii="Tahoma" w:hAnsi="Tahoma" w:cs="Tahoma"/>
          <w:sz w:val="24"/>
          <w:szCs w:val="24"/>
          <w:lang w:val="en-GB"/>
        </w:rPr>
        <w:t>justified on the basis of relevance, admissibility</w:t>
      </w:r>
      <w:r w:rsidR="001A12F2" w:rsidRPr="00836161">
        <w:rPr>
          <w:rFonts w:ascii="Tahoma" w:hAnsi="Tahoma" w:cs="Tahoma"/>
          <w:sz w:val="24"/>
          <w:szCs w:val="24"/>
          <w:lang w:val="en-GB"/>
        </w:rPr>
        <w:t xml:space="preserve">, </w:t>
      </w:r>
      <w:r w:rsidR="00597559" w:rsidRPr="00836161">
        <w:rPr>
          <w:rFonts w:ascii="Tahoma" w:hAnsi="Tahoma" w:cs="Tahoma"/>
          <w:sz w:val="24"/>
          <w:szCs w:val="24"/>
          <w:lang w:val="en-GB"/>
        </w:rPr>
        <w:t>and witness</w:t>
      </w:r>
      <w:r w:rsidR="001A12F2" w:rsidRPr="00836161">
        <w:rPr>
          <w:rFonts w:ascii="Tahoma" w:hAnsi="Tahoma" w:cs="Tahoma"/>
          <w:sz w:val="24"/>
          <w:szCs w:val="24"/>
          <w:lang w:val="en-GB"/>
        </w:rPr>
        <w:t xml:space="preserve"> protection</w:t>
      </w:r>
      <w:r w:rsidR="00AC482E" w:rsidRPr="00836161">
        <w:rPr>
          <w:rFonts w:ascii="Tahoma" w:hAnsi="Tahoma" w:cs="Tahoma"/>
          <w:sz w:val="24"/>
          <w:szCs w:val="24"/>
          <w:lang w:val="en-GB"/>
        </w:rPr>
        <w:t xml:space="preserve"> or</w:t>
      </w:r>
      <w:r w:rsidR="00597559" w:rsidRPr="00836161">
        <w:rPr>
          <w:rFonts w:ascii="Tahoma" w:hAnsi="Tahoma" w:cs="Tahoma"/>
          <w:sz w:val="24"/>
          <w:szCs w:val="24"/>
          <w:lang w:val="en-GB"/>
        </w:rPr>
        <w:t xml:space="preserve"> </w:t>
      </w:r>
      <w:r w:rsidR="00272E10" w:rsidRPr="00836161">
        <w:rPr>
          <w:rFonts w:ascii="Tahoma" w:hAnsi="Tahoma" w:cs="Tahoma"/>
          <w:sz w:val="24"/>
          <w:szCs w:val="24"/>
          <w:lang w:val="en-GB"/>
        </w:rPr>
        <w:t>the existence</w:t>
      </w:r>
      <w:r w:rsidR="00597559" w:rsidRPr="00836161">
        <w:rPr>
          <w:rFonts w:ascii="Tahoma" w:hAnsi="Tahoma" w:cs="Tahoma"/>
          <w:sz w:val="24"/>
          <w:szCs w:val="24"/>
          <w:lang w:val="en-GB"/>
        </w:rPr>
        <w:t xml:space="preserve"> </w:t>
      </w:r>
      <w:r w:rsidR="001A12F2" w:rsidRPr="00836161">
        <w:rPr>
          <w:rFonts w:ascii="Tahoma" w:hAnsi="Tahoma" w:cs="Tahoma"/>
          <w:sz w:val="24"/>
          <w:szCs w:val="24"/>
          <w:lang w:val="en-GB"/>
        </w:rPr>
        <w:t xml:space="preserve">of </w:t>
      </w:r>
      <w:r w:rsidR="00AC482E" w:rsidRPr="00836161">
        <w:rPr>
          <w:rFonts w:ascii="Tahoma" w:hAnsi="Tahoma" w:cs="Tahoma"/>
          <w:sz w:val="24"/>
          <w:szCs w:val="24"/>
          <w:lang w:val="en-GB"/>
        </w:rPr>
        <w:t xml:space="preserve">a legal privilege which excludes the information from disclosure.  Statutory provisions under the </w:t>
      </w:r>
      <w:r w:rsidR="00AC482E" w:rsidRPr="00836161">
        <w:rPr>
          <w:rFonts w:ascii="Tahoma" w:hAnsi="Tahoma" w:cs="Tahoma"/>
          <w:b/>
          <w:sz w:val="24"/>
          <w:szCs w:val="24"/>
          <w:lang w:val="en-GB"/>
        </w:rPr>
        <w:t>Evidence Act, 1975, (</w:t>
      </w:r>
      <w:r w:rsidR="00AC482E" w:rsidRPr="00836161">
        <w:rPr>
          <w:rFonts w:ascii="Tahoma" w:hAnsi="Tahoma" w:cs="Tahoma"/>
          <w:b/>
          <w:sz w:val="24"/>
          <w:szCs w:val="24"/>
        </w:rPr>
        <w:t>Act 32</w:t>
      </w:r>
      <w:r w:rsidR="003E736A" w:rsidRPr="00836161">
        <w:rPr>
          <w:rFonts w:ascii="Tahoma" w:hAnsi="Tahoma" w:cs="Tahoma"/>
          <w:b/>
          <w:sz w:val="24"/>
          <w:szCs w:val="24"/>
        </w:rPr>
        <w:t>3</w:t>
      </w:r>
      <w:r w:rsidR="00AC482E" w:rsidRPr="00836161">
        <w:rPr>
          <w:rFonts w:ascii="Tahoma" w:hAnsi="Tahoma" w:cs="Tahoma"/>
          <w:b/>
          <w:sz w:val="24"/>
          <w:szCs w:val="24"/>
        </w:rPr>
        <w:t xml:space="preserve">), </w:t>
      </w:r>
      <w:r w:rsidR="00AC482E" w:rsidRPr="00836161">
        <w:rPr>
          <w:rFonts w:ascii="Tahoma" w:hAnsi="Tahoma" w:cs="Tahoma"/>
          <w:b/>
          <w:sz w:val="24"/>
          <w:szCs w:val="24"/>
          <w:lang w:val="en-GB"/>
        </w:rPr>
        <w:t xml:space="preserve">the </w:t>
      </w:r>
      <w:proofErr w:type="spellStart"/>
      <w:r w:rsidR="00AC482E" w:rsidRPr="00836161">
        <w:rPr>
          <w:rFonts w:ascii="Tahoma" w:hAnsi="Tahoma" w:cs="Tahoma"/>
          <w:b/>
          <w:sz w:val="24"/>
          <w:szCs w:val="24"/>
          <w:lang w:val="en-GB"/>
        </w:rPr>
        <w:t>Whistleblowers</w:t>
      </w:r>
      <w:proofErr w:type="spellEnd"/>
      <w:r w:rsidR="00A40794" w:rsidRPr="00836161">
        <w:rPr>
          <w:rFonts w:ascii="Tahoma" w:hAnsi="Tahoma" w:cs="Tahoma"/>
          <w:b/>
          <w:sz w:val="24"/>
          <w:szCs w:val="24"/>
        </w:rPr>
        <w:t xml:space="preserve"> Act, 2006 (Act 720</w:t>
      </w:r>
      <w:r w:rsidR="00AC482E" w:rsidRPr="00836161">
        <w:rPr>
          <w:rFonts w:ascii="Tahoma" w:hAnsi="Tahoma" w:cs="Tahoma"/>
          <w:b/>
          <w:sz w:val="24"/>
          <w:szCs w:val="24"/>
        </w:rPr>
        <w:t>)</w:t>
      </w:r>
      <w:r w:rsidR="00597559" w:rsidRPr="00836161">
        <w:rPr>
          <w:rFonts w:ascii="Tahoma" w:hAnsi="Tahoma" w:cs="Tahoma"/>
          <w:b/>
          <w:sz w:val="24"/>
          <w:szCs w:val="24"/>
        </w:rPr>
        <w:t xml:space="preserve"> </w:t>
      </w:r>
      <w:r w:rsidR="00272E10" w:rsidRPr="00836161">
        <w:rPr>
          <w:rFonts w:ascii="Tahoma" w:hAnsi="Tahoma" w:cs="Tahoma"/>
          <w:sz w:val="24"/>
          <w:szCs w:val="24"/>
        </w:rPr>
        <w:t>and other relevant enactments</w:t>
      </w:r>
      <w:r w:rsidR="00597559" w:rsidRPr="00836161">
        <w:rPr>
          <w:rFonts w:ascii="Tahoma" w:hAnsi="Tahoma" w:cs="Tahoma"/>
          <w:sz w:val="24"/>
          <w:szCs w:val="24"/>
        </w:rPr>
        <w:t xml:space="preserve"> </w:t>
      </w:r>
      <w:r w:rsidR="00AC482E" w:rsidRPr="00836161">
        <w:rPr>
          <w:rFonts w:ascii="Tahoma" w:hAnsi="Tahoma" w:cs="Tahoma"/>
          <w:sz w:val="24"/>
          <w:szCs w:val="24"/>
          <w:lang w:val="en-GB"/>
        </w:rPr>
        <w:t>are necessary for the enhancement of democracy and freedoms o</w:t>
      </w:r>
      <w:r w:rsidR="001A12F2" w:rsidRPr="00836161">
        <w:rPr>
          <w:rFonts w:ascii="Tahoma" w:hAnsi="Tahoma" w:cs="Tahoma"/>
          <w:sz w:val="24"/>
          <w:szCs w:val="24"/>
          <w:lang w:val="en-GB"/>
        </w:rPr>
        <w:t>f all and for the public good</w:t>
      </w:r>
      <w:r w:rsidR="00597559" w:rsidRPr="00836161">
        <w:rPr>
          <w:rFonts w:ascii="Tahoma" w:hAnsi="Tahoma" w:cs="Tahoma"/>
          <w:sz w:val="24"/>
          <w:szCs w:val="24"/>
          <w:lang w:val="en-GB"/>
        </w:rPr>
        <w:t xml:space="preserve"> and the </w:t>
      </w:r>
      <w:r w:rsidR="001A12F2" w:rsidRPr="00836161">
        <w:rPr>
          <w:rFonts w:ascii="Tahoma" w:hAnsi="Tahoma" w:cs="Tahoma"/>
          <w:sz w:val="24"/>
          <w:szCs w:val="24"/>
          <w:lang w:val="en-GB"/>
        </w:rPr>
        <w:t xml:space="preserve">prosecution has a duty to respect </w:t>
      </w:r>
      <w:r w:rsidR="00F950EC" w:rsidRPr="00836161">
        <w:rPr>
          <w:rFonts w:ascii="Tahoma" w:hAnsi="Tahoma" w:cs="Tahoma"/>
          <w:sz w:val="24"/>
          <w:szCs w:val="24"/>
          <w:lang w:val="en-GB"/>
        </w:rPr>
        <w:t>them.</w:t>
      </w:r>
      <w:r w:rsidR="00597559" w:rsidRPr="00836161">
        <w:rPr>
          <w:rFonts w:ascii="Tahoma" w:hAnsi="Tahoma" w:cs="Tahoma"/>
          <w:sz w:val="24"/>
          <w:szCs w:val="24"/>
          <w:lang w:val="en-GB"/>
        </w:rPr>
        <w:t xml:space="preserve"> </w:t>
      </w:r>
      <w:r w:rsidR="001A12F2" w:rsidRPr="00836161">
        <w:rPr>
          <w:rFonts w:ascii="Tahoma" w:hAnsi="Tahoma" w:cs="Tahoma"/>
          <w:sz w:val="24"/>
          <w:szCs w:val="24"/>
          <w:lang w:val="en-GB"/>
        </w:rPr>
        <w:t>Consequently our view is that t</w:t>
      </w:r>
      <w:r w:rsidR="00AC482E" w:rsidRPr="00836161">
        <w:rPr>
          <w:rFonts w:ascii="Tahoma" w:hAnsi="Tahoma" w:cs="Tahoma"/>
          <w:sz w:val="24"/>
          <w:szCs w:val="24"/>
          <w:lang w:val="en-GB"/>
        </w:rPr>
        <w:t xml:space="preserve">hese limitations </w:t>
      </w:r>
      <w:r w:rsidR="001A12F2" w:rsidRPr="00836161">
        <w:rPr>
          <w:rFonts w:ascii="Tahoma" w:hAnsi="Tahoma" w:cs="Tahoma"/>
          <w:sz w:val="24"/>
          <w:szCs w:val="24"/>
          <w:lang w:val="en-GB"/>
        </w:rPr>
        <w:t>are</w:t>
      </w:r>
      <w:r w:rsidR="00AC482E" w:rsidRPr="00836161">
        <w:rPr>
          <w:rFonts w:ascii="Tahoma" w:hAnsi="Tahoma" w:cs="Tahoma"/>
          <w:sz w:val="24"/>
          <w:szCs w:val="24"/>
          <w:lang w:val="en-GB"/>
        </w:rPr>
        <w:t xml:space="preserve"> not over-broad and would not nullify the particular right guaranteed by the constitution.</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lang w:val="en-GB"/>
        </w:rPr>
        <w:t xml:space="preserve">The discretion of the prosecution to withhold disclosure is however reviewable by the trial judge or magistrate and in appropriate cases by </w:t>
      </w:r>
      <w:r w:rsidRPr="00836161">
        <w:rPr>
          <w:rFonts w:ascii="Tahoma" w:hAnsi="Tahoma" w:cs="Tahoma"/>
          <w:sz w:val="24"/>
          <w:szCs w:val="24"/>
        </w:rPr>
        <w:t>the Supreme Court in respect of public documents. Se</w:t>
      </w:r>
      <w:r w:rsidR="001A12F2" w:rsidRPr="00836161">
        <w:rPr>
          <w:rFonts w:ascii="Tahoma" w:hAnsi="Tahoma" w:cs="Tahoma"/>
          <w:sz w:val="24"/>
          <w:szCs w:val="24"/>
        </w:rPr>
        <w:t>e Article 135 (1) that provides:</w:t>
      </w:r>
    </w:p>
    <w:p w:rsidR="00AC482E" w:rsidRPr="00836161" w:rsidRDefault="00AC482E" w:rsidP="00C94EF1">
      <w:pPr>
        <w:spacing w:after="100" w:afterAutospacing="1" w:line="360" w:lineRule="auto"/>
        <w:ind w:left="720"/>
        <w:jc w:val="both"/>
        <w:rPr>
          <w:rFonts w:ascii="Tahoma" w:hAnsi="Tahoma" w:cs="Tahoma"/>
          <w:i/>
          <w:sz w:val="24"/>
          <w:szCs w:val="24"/>
        </w:rPr>
      </w:pPr>
      <w:r w:rsidRPr="00836161">
        <w:rPr>
          <w:rFonts w:ascii="Tahoma" w:hAnsi="Tahoma" w:cs="Tahoma"/>
          <w:i/>
          <w:sz w:val="24"/>
          <w:szCs w:val="24"/>
        </w:rPr>
        <w:lastRenderedPageBreak/>
        <w:t>“The Supreme Court shall have exclusive jurisdiction to determine whether an official document shall not be produced in court because its production or the disclosure of its contents will be prejudicial to the security of the State or will be injurious to the public interest”.</w:t>
      </w:r>
    </w:p>
    <w:p w:rsidR="00774F57"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Counsel for the accused can initiate a review with respect to the exercise of </w:t>
      </w:r>
      <w:r w:rsidR="00A03BB0" w:rsidRPr="00836161">
        <w:rPr>
          <w:rFonts w:ascii="Tahoma" w:hAnsi="Tahoma" w:cs="Tahoma"/>
          <w:sz w:val="24"/>
          <w:szCs w:val="24"/>
        </w:rPr>
        <w:t xml:space="preserve">discretion by </w:t>
      </w:r>
      <w:r w:rsidRPr="00836161">
        <w:rPr>
          <w:rFonts w:ascii="Tahoma" w:hAnsi="Tahoma" w:cs="Tahoma"/>
          <w:sz w:val="24"/>
          <w:szCs w:val="24"/>
        </w:rPr>
        <w:t>the prosecution. On review the prosecution must justify its refusal to disclose</w:t>
      </w:r>
      <w:r w:rsidR="00DB4FF7"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sz w:val="24"/>
          <w:szCs w:val="24"/>
          <w:lang w:val="en-GB"/>
        </w:rPr>
      </w:pPr>
      <w:r w:rsidRPr="00836161">
        <w:rPr>
          <w:rFonts w:ascii="Tahoma" w:hAnsi="Tahoma" w:cs="Tahoma"/>
          <w:b/>
          <w:sz w:val="24"/>
          <w:szCs w:val="24"/>
          <w:lang w:val="en-GB"/>
        </w:rPr>
        <w:t>3. We must consider timing</w:t>
      </w:r>
    </w:p>
    <w:p w:rsidR="00AC482E" w:rsidRPr="00836161" w:rsidRDefault="00AC482E" w:rsidP="00C94EF1">
      <w:pPr>
        <w:spacing w:after="100" w:afterAutospacing="1" w:line="360" w:lineRule="auto"/>
        <w:jc w:val="both"/>
        <w:rPr>
          <w:rFonts w:ascii="Tahoma" w:hAnsi="Tahoma" w:cs="Tahoma"/>
          <w:b/>
          <w:sz w:val="24"/>
          <w:szCs w:val="24"/>
          <w:lang w:val="en-GB"/>
        </w:rPr>
      </w:pPr>
      <w:r w:rsidRPr="00836161">
        <w:rPr>
          <w:rFonts w:ascii="Tahoma" w:hAnsi="Tahoma" w:cs="Tahoma"/>
          <w:sz w:val="24"/>
          <w:szCs w:val="24"/>
          <w:lang w:val="en-GB"/>
        </w:rPr>
        <w:t>The word ‘adequate’ connotes the notion of reasonableness, so that on the true and proper meaning and application of this constitutional right</w:t>
      </w:r>
      <w:r w:rsidR="00A03BB0" w:rsidRPr="00836161">
        <w:rPr>
          <w:rFonts w:ascii="Tahoma" w:hAnsi="Tahoma" w:cs="Tahoma"/>
          <w:sz w:val="24"/>
          <w:szCs w:val="24"/>
          <w:lang w:val="en-GB"/>
        </w:rPr>
        <w:t xml:space="preserve"> we hold</w:t>
      </w:r>
      <w:r w:rsidRPr="00836161">
        <w:rPr>
          <w:rFonts w:ascii="Tahoma" w:hAnsi="Tahoma" w:cs="Tahoma"/>
          <w:sz w:val="24"/>
          <w:szCs w:val="24"/>
          <w:lang w:val="en-GB"/>
        </w:rPr>
        <w:t xml:space="preserve"> that disclosure </w:t>
      </w:r>
      <w:r w:rsidR="00A03BB0" w:rsidRPr="00836161">
        <w:rPr>
          <w:rFonts w:ascii="Tahoma" w:hAnsi="Tahoma" w:cs="Tahoma"/>
          <w:sz w:val="24"/>
          <w:szCs w:val="24"/>
          <w:lang w:val="en-GB"/>
        </w:rPr>
        <w:t>should be</w:t>
      </w:r>
      <w:r w:rsidRPr="00836161">
        <w:rPr>
          <w:rFonts w:ascii="Tahoma" w:hAnsi="Tahoma" w:cs="Tahoma"/>
          <w:sz w:val="24"/>
          <w:szCs w:val="24"/>
          <w:lang w:val="en-GB"/>
        </w:rPr>
        <w:t xml:space="preserve"> made within such time and space so as to enable </w:t>
      </w:r>
      <w:proofErr w:type="spellStart"/>
      <w:r w:rsidRPr="00836161">
        <w:rPr>
          <w:rFonts w:ascii="Tahoma" w:hAnsi="Tahoma" w:cs="Tahoma"/>
          <w:sz w:val="24"/>
          <w:szCs w:val="24"/>
          <w:lang w:val="en-GB"/>
        </w:rPr>
        <w:t>theaccused</w:t>
      </w:r>
      <w:proofErr w:type="spellEnd"/>
      <w:r w:rsidRPr="00836161">
        <w:rPr>
          <w:rFonts w:ascii="Tahoma" w:hAnsi="Tahoma" w:cs="Tahoma"/>
          <w:sz w:val="24"/>
          <w:szCs w:val="24"/>
          <w:lang w:val="en-GB"/>
        </w:rPr>
        <w:t xml:space="preserve"> to prepare for the commencement of proceedings.</w:t>
      </w:r>
      <w:r w:rsidR="00597559" w:rsidRPr="00836161">
        <w:rPr>
          <w:rFonts w:ascii="Tahoma" w:hAnsi="Tahoma" w:cs="Tahoma"/>
          <w:sz w:val="24"/>
          <w:szCs w:val="24"/>
          <w:lang w:val="en-GB"/>
        </w:rPr>
        <w:t xml:space="preserve"> </w:t>
      </w:r>
      <w:r w:rsidR="000E2D42" w:rsidRPr="00836161">
        <w:rPr>
          <w:rFonts w:ascii="Tahoma" w:hAnsi="Tahoma" w:cs="Tahoma"/>
          <w:sz w:val="24"/>
          <w:szCs w:val="24"/>
        </w:rPr>
        <w:t xml:space="preserve">What counts as </w:t>
      </w:r>
      <w:r w:rsidR="000E2D42" w:rsidRPr="00836161">
        <w:rPr>
          <w:rFonts w:ascii="Tahoma" w:hAnsi="Tahoma" w:cs="Tahoma"/>
          <w:b/>
          <w:sz w:val="24"/>
          <w:szCs w:val="24"/>
        </w:rPr>
        <w:t>“</w:t>
      </w:r>
      <w:r w:rsidR="000E2D42" w:rsidRPr="00836161">
        <w:rPr>
          <w:rFonts w:ascii="Tahoma" w:hAnsi="Tahoma" w:cs="Tahoma"/>
          <w:sz w:val="24"/>
          <w:szCs w:val="24"/>
        </w:rPr>
        <w:t>adequate time</w:t>
      </w:r>
      <w:r w:rsidR="000E2D42" w:rsidRPr="00836161">
        <w:rPr>
          <w:rFonts w:ascii="Tahoma" w:hAnsi="Tahoma" w:cs="Tahoma"/>
          <w:b/>
          <w:sz w:val="24"/>
          <w:szCs w:val="24"/>
        </w:rPr>
        <w:t>”</w:t>
      </w:r>
      <w:r w:rsidR="000E2D42" w:rsidRPr="00836161">
        <w:rPr>
          <w:rFonts w:ascii="Tahoma" w:hAnsi="Tahoma" w:cs="Tahoma"/>
          <w:sz w:val="24"/>
          <w:szCs w:val="24"/>
        </w:rPr>
        <w:t xml:space="preserve"> depends on the circumstances of each case such as the complexity of the case</w:t>
      </w:r>
      <w:r w:rsidR="00F75CE9" w:rsidRPr="00836161">
        <w:rPr>
          <w:rFonts w:ascii="Tahoma" w:hAnsi="Tahoma" w:cs="Tahoma"/>
          <w:sz w:val="24"/>
          <w:szCs w:val="24"/>
        </w:rPr>
        <w:t>.</w:t>
      </w:r>
    </w:p>
    <w:p w:rsidR="00AC482E" w:rsidRPr="00836161" w:rsidRDefault="00AC482E" w:rsidP="00C94EF1">
      <w:pPr>
        <w:spacing w:after="100" w:afterAutospacing="1" w:line="360" w:lineRule="auto"/>
        <w:jc w:val="both"/>
        <w:rPr>
          <w:rFonts w:ascii="Tahoma" w:hAnsi="Tahoma" w:cs="Tahoma"/>
          <w:sz w:val="24"/>
          <w:szCs w:val="24"/>
          <w:lang w:val="en-GB"/>
        </w:rPr>
      </w:pPr>
      <w:r w:rsidRPr="00836161">
        <w:rPr>
          <w:rFonts w:ascii="Tahoma" w:hAnsi="Tahoma" w:cs="Tahoma"/>
          <w:sz w:val="24"/>
          <w:szCs w:val="24"/>
          <w:lang w:val="en-GB"/>
        </w:rPr>
        <w:t xml:space="preserve"> Since we do not have pre-trial in summary trials, we cannot give a definite time</w:t>
      </w:r>
      <w:r w:rsidR="00B86CDF" w:rsidRPr="00836161">
        <w:rPr>
          <w:rFonts w:ascii="Tahoma" w:hAnsi="Tahoma" w:cs="Tahoma"/>
          <w:sz w:val="24"/>
          <w:szCs w:val="24"/>
          <w:lang w:val="en-GB"/>
        </w:rPr>
        <w:t xml:space="preserve"> period</w:t>
      </w:r>
      <w:r w:rsidRPr="00836161">
        <w:rPr>
          <w:rFonts w:ascii="Tahoma" w:hAnsi="Tahoma" w:cs="Tahoma"/>
          <w:sz w:val="24"/>
          <w:szCs w:val="24"/>
          <w:lang w:val="en-GB"/>
        </w:rPr>
        <w:t xml:space="preserve"> within which the prosecution must serve the accused with the materials</w:t>
      </w:r>
      <w:r w:rsidR="00A03BB0" w:rsidRPr="00836161">
        <w:rPr>
          <w:rFonts w:ascii="Tahoma" w:hAnsi="Tahoma" w:cs="Tahoma"/>
          <w:sz w:val="24"/>
          <w:szCs w:val="24"/>
          <w:lang w:val="en-GB"/>
        </w:rPr>
        <w:t xml:space="preserve"> so</w:t>
      </w:r>
      <w:r w:rsidRPr="00836161">
        <w:rPr>
          <w:rFonts w:ascii="Tahoma" w:hAnsi="Tahoma" w:cs="Tahoma"/>
          <w:sz w:val="24"/>
          <w:szCs w:val="24"/>
          <w:lang w:val="en-GB"/>
        </w:rPr>
        <w:t xml:space="preserve"> this should be left to appropriate legislation to be initiated by the Law Reform Commission. However it is reasonable to require that the most opportune time for disclosure to be made </w:t>
      </w:r>
      <w:r w:rsidR="00F75CE9" w:rsidRPr="00836161">
        <w:rPr>
          <w:rFonts w:ascii="Tahoma" w:hAnsi="Tahoma" w:cs="Tahoma"/>
          <w:sz w:val="24"/>
          <w:szCs w:val="24"/>
          <w:lang w:val="en-GB"/>
        </w:rPr>
        <w:t xml:space="preserve">in summary trial </w:t>
      </w:r>
      <w:r w:rsidRPr="00836161">
        <w:rPr>
          <w:rFonts w:ascii="Tahoma" w:hAnsi="Tahoma" w:cs="Tahoma"/>
          <w:sz w:val="24"/>
          <w:szCs w:val="24"/>
          <w:lang w:val="en-GB"/>
        </w:rPr>
        <w:t xml:space="preserve">is after the accused has </w:t>
      </w:r>
      <w:proofErr w:type="spellStart"/>
      <w:r w:rsidRPr="00836161">
        <w:rPr>
          <w:rFonts w:ascii="Tahoma" w:hAnsi="Tahoma" w:cs="Tahoma"/>
          <w:sz w:val="24"/>
          <w:szCs w:val="24"/>
          <w:lang w:val="en-GB"/>
        </w:rPr>
        <w:t>beencharged</w:t>
      </w:r>
      <w:proofErr w:type="spellEnd"/>
      <w:r w:rsidRPr="00836161">
        <w:rPr>
          <w:rFonts w:ascii="Tahoma" w:hAnsi="Tahoma" w:cs="Tahoma"/>
          <w:sz w:val="24"/>
          <w:szCs w:val="24"/>
          <w:lang w:val="en-GB"/>
        </w:rPr>
        <w:t xml:space="preserve"> and put before court for his plea to be </w:t>
      </w:r>
      <w:proofErr w:type="spellStart"/>
      <w:r w:rsidRPr="00836161">
        <w:rPr>
          <w:rFonts w:ascii="Tahoma" w:hAnsi="Tahoma" w:cs="Tahoma"/>
          <w:sz w:val="24"/>
          <w:szCs w:val="24"/>
          <w:lang w:val="en-GB"/>
        </w:rPr>
        <w:t>takenThis</w:t>
      </w:r>
      <w:proofErr w:type="spellEnd"/>
      <w:r w:rsidRPr="00836161">
        <w:rPr>
          <w:rFonts w:ascii="Tahoma" w:hAnsi="Tahoma" w:cs="Tahoma"/>
          <w:sz w:val="24"/>
          <w:szCs w:val="24"/>
          <w:lang w:val="en-GB"/>
        </w:rPr>
        <w:t xml:space="preserve"> would assist the accused to know the strength and weaknesses of the prosecution case and to prepare his defence before the trial starts</w:t>
      </w:r>
      <w:r w:rsidR="00F950EC" w:rsidRPr="00836161">
        <w:rPr>
          <w:rFonts w:ascii="Tahoma" w:hAnsi="Tahoma" w:cs="Tahoma"/>
          <w:sz w:val="24"/>
          <w:szCs w:val="24"/>
          <w:lang w:val="en-GB"/>
        </w:rPr>
        <w:t>.</w:t>
      </w:r>
      <w:r w:rsidRPr="00836161">
        <w:rPr>
          <w:rFonts w:ascii="Tahoma" w:hAnsi="Tahoma" w:cs="Tahoma"/>
          <w:sz w:val="24"/>
          <w:szCs w:val="24"/>
          <w:lang w:val="en-GB"/>
        </w:rPr>
        <w:t xml:space="preserve"> Where the accused is not represented by counsel, it is the duty of the prosecution and or the court to advise him of this right to disclosure.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lang w:val="en-GB"/>
        </w:rPr>
        <w:t xml:space="preserve">One of the major criticisms against disclosure is that it causes delay and overburdens the prosecution. </w:t>
      </w:r>
      <w:r w:rsidRPr="00836161">
        <w:rPr>
          <w:rFonts w:ascii="Tahoma" w:hAnsi="Tahoma" w:cs="Tahoma"/>
          <w:sz w:val="24"/>
          <w:szCs w:val="24"/>
        </w:rPr>
        <w:t>We appreciate this concern, but if the prosecution voluntarily discloses materials to the accused, there would be fewer delays.  In any event, the system of administration of criminal justice will benefit from early disclosures as it will foster the resolution of many cases without trial</w:t>
      </w:r>
      <w:r w:rsidR="0099442F" w:rsidRPr="00836161">
        <w:rPr>
          <w:rFonts w:ascii="Tahoma" w:hAnsi="Tahoma" w:cs="Tahoma"/>
          <w:sz w:val="24"/>
          <w:szCs w:val="24"/>
        </w:rPr>
        <w:t xml:space="preserve"> </w:t>
      </w:r>
      <w:proofErr w:type="gramStart"/>
      <w:r w:rsidR="00180935" w:rsidRPr="00836161">
        <w:rPr>
          <w:rFonts w:ascii="Tahoma" w:hAnsi="Tahoma" w:cs="Tahoma"/>
          <w:sz w:val="24"/>
          <w:szCs w:val="24"/>
        </w:rPr>
        <w:t>and  promote</w:t>
      </w:r>
      <w:proofErr w:type="gramEnd"/>
      <w:r w:rsidR="00180935" w:rsidRPr="00836161">
        <w:rPr>
          <w:rFonts w:ascii="Tahoma" w:hAnsi="Tahoma" w:cs="Tahoma"/>
          <w:sz w:val="24"/>
          <w:szCs w:val="24"/>
        </w:rPr>
        <w:t xml:space="preserve"> reconciliation</w:t>
      </w:r>
      <w:r w:rsidR="001F52EF" w:rsidRPr="00836161">
        <w:rPr>
          <w:rFonts w:ascii="Tahoma" w:hAnsi="Tahoma" w:cs="Tahoma"/>
          <w:sz w:val="24"/>
          <w:szCs w:val="24"/>
        </w:rPr>
        <w:t xml:space="preserve"> in</w:t>
      </w:r>
      <w:r w:rsidRPr="00836161">
        <w:rPr>
          <w:rFonts w:ascii="Tahoma" w:hAnsi="Tahoma" w:cs="Tahoma"/>
          <w:sz w:val="24"/>
          <w:szCs w:val="24"/>
        </w:rPr>
        <w:t xml:space="preserve"> cases where the </w:t>
      </w:r>
      <w:r w:rsidRPr="00836161">
        <w:rPr>
          <w:rFonts w:ascii="Tahoma" w:hAnsi="Tahoma" w:cs="Tahoma"/>
          <w:sz w:val="24"/>
          <w:szCs w:val="24"/>
        </w:rPr>
        <w:lastRenderedPageBreak/>
        <w:t xml:space="preserve">offence does not amount to felony and not aggravated in degree as provided by </w:t>
      </w:r>
      <w:r w:rsidRPr="00836161">
        <w:rPr>
          <w:rFonts w:ascii="Tahoma" w:hAnsi="Tahoma" w:cs="Tahoma"/>
          <w:b/>
          <w:sz w:val="24"/>
          <w:szCs w:val="24"/>
        </w:rPr>
        <w:t>section 73 the Courts Act, 1993, (Act 459</w:t>
      </w:r>
      <w:r w:rsidRPr="00836161">
        <w:rPr>
          <w:rFonts w:ascii="Tahoma" w:hAnsi="Tahoma" w:cs="Tahoma"/>
          <w:sz w:val="24"/>
          <w:szCs w:val="24"/>
        </w:rPr>
        <w:t>). Disclosures may also lead to plea bargaining (</w:t>
      </w:r>
      <w:r w:rsidRPr="00836161">
        <w:rPr>
          <w:rFonts w:ascii="Tahoma" w:hAnsi="Tahoma" w:cs="Tahoma"/>
          <w:b/>
          <w:sz w:val="24"/>
          <w:szCs w:val="24"/>
        </w:rPr>
        <w:t>Section 239 of Act 30</w:t>
      </w:r>
      <w:r w:rsidRPr="00836161">
        <w:rPr>
          <w:rFonts w:ascii="Tahoma" w:hAnsi="Tahoma" w:cs="Tahoma"/>
          <w:sz w:val="24"/>
          <w:szCs w:val="24"/>
        </w:rPr>
        <w:t xml:space="preserve">) or </w:t>
      </w:r>
      <w:r w:rsidR="000E2D42" w:rsidRPr="00836161">
        <w:rPr>
          <w:rFonts w:ascii="Tahoma" w:hAnsi="Tahoma" w:cs="Tahoma"/>
          <w:sz w:val="24"/>
          <w:szCs w:val="24"/>
        </w:rPr>
        <w:t xml:space="preserve">a </w:t>
      </w:r>
      <w:r w:rsidRPr="00836161">
        <w:rPr>
          <w:rFonts w:ascii="Tahoma" w:hAnsi="Tahoma" w:cs="Tahoma"/>
          <w:sz w:val="24"/>
          <w:szCs w:val="24"/>
        </w:rPr>
        <w:t xml:space="preserve">plea of guilty by the disclosure of a good case by the prosecution.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 obligation to disclose is a continuing one and disclosure must be done when additional information is received or come to the knowledge of the prosecu</w:t>
      </w:r>
      <w:r w:rsidR="00452251" w:rsidRPr="00836161">
        <w:rPr>
          <w:rFonts w:ascii="Tahoma" w:hAnsi="Tahoma" w:cs="Tahoma"/>
          <w:sz w:val="24"/>
          <w:szCs w:val="24"/>
        </w:rPr>
        <w:t xml:space="preserve">tion in the course of the </w:t>
      </w:r>
      <w:proofErr w:type="spellStart"/>
      <w:r w:rsidR="00452251" w:rsidRPr="00836161">
        <w:rPr>
          <w:rFonts w:ascii="Tahoma" w:hAnsi="Tahoma" w:cs="Tahoma"/>
          <w:sz w:val="24"/>
          <w:szCs w:val="24"/>
        </w:rPr>
        <w:t>trial</w:t>
      </w:r>
      <w:proofErr w:type="gramStart"/>
      <w:r w:rsidR="00452251" w:rsidRPr="00836161">
        <w:rPr>
          <w:rFonts w:ascii="Tahoma" w:hAnsi="Tahoma" w:cs="Tahoma"/>
          <w:sz w:val="24"/>
          <w:szCs w:val="24"/>
        </w:rPr>
        <w:t>,as</w:t>
      </w:r>
      <w:proofErr w:type="spellEnd"/>
      <w:proofErr w:type="gramEnd"/>
      <w:r w:rsidR="00452251" w:rsidRPr="00836161">
        <w:rPr>
          <w:rFonts w:ascii="Tahoma" w:hAnsi="Tahoma" w:cs="Tahoma"/>
          <w:sz w:val="24"/>
          <w:szCs w:val="24"/>
        </w:rPr>
        <w:t xml:space="preserve"> was promised by the DPP at the trial court</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 If counsel reasonably feels that the time for the preparation of the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is insufficient, it is </w:t>
      </w:r>
      <w:r w:rsidR="00180935" w:rsidRPr="00836161">
        <w:rPr>
          <w:rFonts w:ascii="Tahoma" w:hAnsi="Tahoma" w:cs="Tahoma"/>
          <w:sz w:val="24"/>
          <w:szCs w:val="24"/>
        </w:rPr>
        <w:t xml:space="preserve">his duty </w:t>
      </w:r>
      <w:r w:rsidRPr="00836161">
        <w:rPr>
          <w:rFonts w:ascii="Tahoma" w:hAnsi="Tahoma" w:cs="Tahoma"/>
          <w:sz w:val="24"/>
          <w:szCs w:val="24"/>
        </w:rPr>
        <w:t xml:space="preserve">to request the adjournment of the trial. There is an obligation to grant reasonable requests for adjournment, in particular, when the accused is charged with a serious criminal offence and additional time for preparation of the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is needed.</w:t>
      </w:r>
    </w:p>
    <w:p w:rsidR="00AC482E" w:rsidRPr="00836161" w:rsidRDefault="00AC482E" w:rsidP="00C94EF1">
      <w:pPr>
        <w:pStyle w:val="ListParagraph"/>
        <w:numPr>
          <w:ilvl w:val="0"/>
          <w:numId w:val="2"/>
        </w:numPr>
        <w:spacing w:after="100" w:afterAutospacing="1" w:line="360" w:lineRule="auto"/>
        <w:jc w:val="both"/>
        <w:rPr>
          <w:rFonts w:ascii="Tahoma" w:hAnsi="Tahoma" w:cs="Tahoma"/>
          <w:b/>
          <w:sz w:val="24"/>
          <w:szCs w:val="24"/>
          <w:lang w:val="en-GB"/>
        </w:rPr>
      </w:pPr>
      <w:r w:rsidRPr="00836161">
        <w:rPr>
          <w:rFonts w:ascii="Tahoma" w:hAnsi="Tahoma" w:cs="Tahoma"/>
          <w:b/>
          <w:sz w:val="24"/>
          <w:szCs w:val="24"/>
          <w:lang w:val="en-GB"/>
        </w:rPr>
        <w:t>Should there be a formal request  for disclosure</w:t>
      </w:r>
    </w:p>
    <w:p w:rsidR="00AC482E" w:rsidRPr="00836161" w:rsidRDefault="00AC482E" w:rsidP="00C94EF1">
      <w:pPr>
        <w:spacing w:after="100" w:afterAutospacing="1" w:line="360" w:lineRule="auto"/>
        <w:jc w:val="both"/>
        <w:rPr>
          <w:rFonts w:ascii="Tahoma" w:hAnsi="Tahoma" w:cs="Tahoma"/>
          <w:b/>
          <w:sz w:val="24"/>
          <w:szCs w:val="24"/>
          <w:lang w:val="en-GB"/>
        </w:rPr>
      </w:pPr>
      <w:r w:rsidRPr="00836161">
        <w:rPr>
          <w:rFonts w:ascii="Tahoma" w:hAnsi="Tahoma" w:cs="Tahoma"/>
          <w:sz w:val="24"/>
          <w:szCs w:val="24"/>
          <w:lang w:val="en-GB"/>
        </w:rPr>
        <w:t>The prov</w:t>
      </w:r>
      <w:r w:rsidR="00544054" w:rsidRPr="00836161">
        <w:rPr>
          <w:rFonts w:ascii="Tahoma" w:hAnsi="Tahoma" w:cs="Tahoma"/>
          <w:sz w:val="24"/>
          <w:szCs w:val="24"/>
          <w:lang w:val="en-GB"/>
        </w:rPr>
        <w:t xml:space="preserve">isions under consideration </w:t>
      </w:r>
      <w:r w:rsidR="000412CD" w:rsidRPr="00836161">
        <w:rPr>
          <w:rFonts w:ascii="Tahoma" w:hAnsi="Tahoma" w:cs="Tahoma"/>
          <w:sz w:val="24"/>
          <w:szCs w:val="24"/>
          <w:lang w:val="en-GB"/>
        </w:rPr>
        <w:t>are stated</w:t>
      </w:r>
      <w:r w:rsidRPr="00836161">
        <w:rPr>
          <w:rFonts w:ascii="Tahoma" w:hAnsi="Tahoma" w:cs="Tahoma"/>
          <w:sz w:val="24"/>
          <w:szCs w:val="24"/>
          <w:lang w:val="en-GB"/>
        </w:rPr>
        <w:t xml:space="preserve"> in mandatory terms and the prosecution is obliged to comply. It is therefore the duty of the prosecution to do disclosure voluntarily</w:t>
      </w:r>
      <w:r w:rsidR="00D17085" w:rsidRPr="00836161">
        <w:rPr>
          <w:rFonts w:ascii="Tahoma" w:hAnsi="Tahoma" w:cs="Tahoma"/>
          <w:sz w:val="24"/>
          <w:szCs w:val="24"/>
          <w:lang w:val="en-GB"/>
        </w:rPr>
        <w:t xml:space="preserve"> and</w:t>
      </w:r>
      <w:r w:rsidR="00A41344" w:rsidRPr="00836161">
        <w:rPr>
          <w:rFonts w:ascii="Tahoma" w:hAnsi="Tahoma" w:cs="Tahoma"/>
          <w:sz w:val="24"/>
          <w:szCs w:val="24"/>
        </w:rPr>
        <w:t xml:space="preserve">it </w:t>
      </w:r>
      <w:r w:rsidRPr="00836161">
        <w:rPr>
          <w:rFonts w:ascii="Tahoma" w:hAnsi="Tahoma" w:cs="Tahoma"/>
          <w:sz w:val="24"/>
          <w:szCs w:val="24"/>
        </w:rPr>
        <w:t>is to be made at all stages until the final judgment on appeal. The disclosure, whether in first instance or on appeal must take place “without undue delay.”</w:t>
      </w:r>
    </w:p>
    <w:p w:rsidR="00AC482E" w:rsidRPr="00836161" w:rsidRDefault="00AC482E" w:rsidP="00C94EF1">
      <w:pPr>
        <w:spacing w:after="100" w:afterAutospacing="1" w:line="360" w:lineRule="auto"/>
        <w:jc w:val="both"/>
        <w:rPr>
          <w:rFonts w:ascii="Tahoma" w:hAnsi="Tahoma" w:cs="Tahoma"/>
          <w:b/>
          <w:sz w:val="24"/>
          <w:szCs w:val="24"/>
        </w:rPr>
      </w:pPr>
      <w:r w:rsidRPr="00836161">
        <w:rPr>
          <w:rFonts w:ascii="Tahoma" w:hAnsi="Tahoma" w:cs="Tahoma"/>
          <w:b/>
          <w:sz w:val="24"/>
          <w:szCs w:val="24"/>
        </w:rPr>
        <w:t xml:space="preserve">   5.  We must determine the legal consequences flowing from the failure to disclose</w:t>
      </w:r>
    </w:p>
    <w:p w:rsidR="00AC482E" w:rsidRPr="00836161" w:rsidRDefault="000412CD" w:rsidP="00C94EF1">
      <w:pPr>
        <w:spacing w:after="100" w:afterAutospacing="1" w:line="360" w:lineRule="auto"/>
        <w:jc w:val="both"/>
        <w:rPr>
          <w:rFonts w:ascii="Tahoma" w:hAnsi="Tahoma" w:cs="Tahoma"/>
          <w:sz w:val="24"/>
          <w:szCs w:val="24"/>
        </w:rPr>
      </w:pPr>
      <w:r w:rsidRPr="00836161">
        <w:rPr>
          <w:rFonts w:ascii="Tahoma" w:hAnsi="Tahoma" w:cs="Tahoma"/>
          <w:sz w:val="24"/>
          <w:szCs w:val="24"/>
        </w:rPr>
        <w:t>Contrary to the submissions by counsels for the accused persons</w:t>
      </w:r>
      <w:r w:rsidR="00180935" w:rsidRPr="00836161">
        <w:rPr>
          <w:rFonts w:ascii="Tahoma" w:hAnsi="Tahoma" w:cs="Tahoma"/>
          <w:sz w:val="24"/>
          <w:szCs w:val="24"/>
        </w:rPr>
        <w:t>,</w:t>
      </w:r>
      <w:r w:rsidRPr="00836161">
        <w:rPr>
          <w:rFonts w:ascii="Tahoma" w:hAnsi="Tahoma" w:cs="Tahoma"/>
          <w:sz w:val="24"/>
          <w:szCs w:val="24"/>
        </w:rPr>
        <w:t xml:space="preserve"> f</w:t>
      </w:r>
      <w:r w:rsidR="00AC482E" w:rsidRPr="00836161">
        <w:rPr>
          <w:rFonts w:ascii="Tahoma" w:hAnsi="Tahoma" w:cs="Tahoma"/>
          <w:sz w:val="24"/>
          <w:szCs w:val="24"/>
        </w:rPr>
        <w:t xml:space="preserve">ailure to </w:t>
      </w:r>
      <w:r w:rsidR="00266F31" w:rsidRPr="00836161">
        <w:rPr>
          <w:rFonts w:ascii="Tahoma" w:hAnsi="Tahoma" w:cs="Tahoma"/>
          <w:sz w:val="24"/>
          <w:szCs w:val="24"/>
        </w:rPr>
        <w:t>disclose should</w:t>
      </w:r>
      <w:r w:rsidR="0099442F" w:rsidRPr="00836161">
        <w:rPr>
          <w:rFonts w:ascii="Tahoma" w:hAnsi="Tahoma" w:cs="Tahoma"/>
          <w:sz w:val="24"/>
          <w:szCs w:val="24"/>
        </w:rPr>
        <w:t xml:space="preserve"> </w:t>
      </w:r>
      <w:r w:rsidR="00AC482E" w:rsidRPr="00836161">
        <w:rPr>
          <w:rFonts w:ascii="Tahoma" w:hAnsi="Tahoma" w:cs="Tahoma"/>
          <w:sz w:val="24"/>
          <w:szCs w:val="24"/>
        </w:rPr>
        <w:t>not automatically render the material inadmissible</w:t>
      </w:r>
      <w:r w:rsidRPr="00836161">
        <w:rPr>
          <w:rFonts w:ascii="Tahoma" w:hAnsi="Tahoma" w:cs="Tahoma"/>
          <w:sz w:val="24"/>
          <w:szCs w:val="24"/>
        </w:rPr>
        <w:t>.</w:t>
      </w:r>
      <w:r w:rsidR="00C61376" w:rsidRPr="00836161">
        <w:rPr>
          <w:rFonts w:ascii="Tahoma" w:hAnsi="Tahoma" w:cs="Tahoma"/>
          <w:sz w:val="24"/>
          <w:szCs w:val="24"/>
        </w:rPr>
        <w:t xml:space="preserve">  F</w:t>
      </w:r>
      <w:r w:rsidR="00AC482E" w:rsidRPr="00836161">
        <w:rPr>
          <w:rFonts w:ascii="Tahoma" w:hAnsi="Tahoma" w:cs="Tahoma"/>
          <w:sz w:val="24"/>
          <w:szCs w:val="24"/>
        </w:rPr>
        <w:t xml:space="preserve">ailure to disclose should only lead to an adjournment to enable the </w:t>
      </w:r>
      <w:proofErr w:type="spellStart"/>
      <w:r w:rsidR="00AC482E" w:rsidRPr="00836161">
        <w:rPr>
          <w:rFonts w:ascii="Tahoma" w:hAnsi="Tahoma" w:cs="Tahoma"/>
          <w:sz w:val="24"/>
          <w:szCs w:val="24"/>
        </w:rPr>
        <w:t>defence</w:t>
      </w:r>
      <w:proofErr w:type="spellEnd"/>
      <w:r w:rsidR="00AC482E" w:rsidRPr="00836161">
        <w:rPr>
          <w:rFonts w:ascii="Tahoma" w:hAnsi="Tahoma" w:cs="Tahoma"/>
          <w:sz w:val="24"/>
          <w:szCs w:val="24"/>
        </w:rPr>
        <w:t xml:space="preserve"> to study the material before it is tendered or given in evidence to enable the accused effectively answer and defend the evidence contained therein. </w:t>
      </w:r>
    </w:p>
    <w:p w:rsidR="001F52EF"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lastRenderedPageBreak/>
        <w:t>When a</w:t>
      </w:r>
      <w:r w:rsidR="001F52EF" w:rsidRPr="00836161">
        <w:rPr>
          <w:rFonts w:ascii="Tahoma" w:hAnsi="Tahoma" w:cs="Tahoma"/>
          <w:sz w:val="24"/>
          <w:szCs w:val="24"/>
        </w:rPr>
        <w:t>n appellate</w:t>
      </w:r>
      <w:r w:rsidRPr="00836161">
        <w:rPr>
          <w:rFonts w:ascii="Tahoma" w:hAnsi="Tahoma" w:cs="Tahoma"/>
          <w:sz w:val="24"/>
          <w:szCs w:val="24"/>
        </w:rPr>
        <w:t xml:space="preserve"> court is called upon to review a failure to disclose, all the circumstances of the case would have to be taken into account to determine whether the failure to disclose such evidence resulted in an unfair trial.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We now turn to the last reference.</w:t>
      </w:r>
    </w:p>
    <w:p w:rsidR="00AC482E" w:rsidRPr="00836161" w:rsidRDefault="00AC482E" w:rsidP="00C94EF1">
      <w:pPr>
        <w:spacing w:after="100" w:afterAutospacing="1" w:line="360" w:lineRule="auto"/>
        <w:jc w:val="both"/>
        <w:rPr>
          <w:rFonts w:ascii="Tahoma" w:hAnsi="Tahoma" w:cs="Tahoma"/>
          <w:b/>
          <w:sz w:val="24"/>
          <w:szCs w:val="24"/>
        </w:rPr>
      </w:pPr>
      <w:r w:rsidRPr="00836161">
        <w:rPr>
          <w:rFonts w:ascii="Tahoma" w:hAnsi="Tahoma" w:cs="Tahoma"/>
          <w:b/>
          <w:sz w:val="24"/>
          <w:szCs w:val="24"/>
        </w:rPr>
        <w:t xml:space="preserve">ISSUE 2 </w:t>
      </w:r>
      <w:proofErr w:type="gramStart"/>
      <w:r w:rsidRPr="00836161">
        <w:rPr>
          <w:rFonts w:ascii="Tahoma" w:hAnsi="Tahoma" w:cs="Tahoma"/>
          <w:b/>
          <w:sz w:val="24"/>
          <w:szCs w:val="24"/>
        </w:rPr>
        <w:t>If</w:t>
      </w:r>
      <w:proofErr w:type="gramEnd"/>
      <w:r w:rsidRPr="00836161">
        <w:rPr>
          <w:rFonts w:ascii="Tahoma" w:hAnsi="Tahoma" w:cs="Tahoma"/>
          <w:b/>
          <w:sz w:val="24"/>
          <w:szCs w:val="24"/>
        </w:rPr>
        <w:t xml:space="preserve"> the answer is yes, then at what point should prosecution make the disclosures available to the accused person in view of the fact that summary trial may commence within 48 hours upon arrest and charges being proffered against the accused.</w:t>
      </w:r>
    </w:p>
    <w:p w:rsidR="008B5B38"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 fact that a trial may commence within 48 hours does not alter the position that an accused person is entitled to full disclosure</w:t>
      </w:r>
      <w:r w:rsidR="00F950EC" w:rsidRPr="00836161">
        <w:rPr>
          <w:rFonts w:ascii="Tahoma" w:hAnsi="Tahoma" w:cs="Tahoma"/>
          <w:sz w:val="24"/>
          <w:szCs w:val="24"/>
        </w:rPr>
        <w:t>.</w:t>
      </w:r>
      <w:r w:rsidRPr="00836161">
        <w:rPr>
          <w:rFonts w:ascii="Tahoma" w:hAnsi="Tahoma" w:cs="Tahoma"/>
          <w:sz w:val="24"/>
          <w:szCs w:val="24"/>
        </w:rPr>
        <w:t xml:space="preserve"> Completion of investigation before proceeding with prosecution of a charge or charges is very much within the control of the prosecution. The prosecution by commencing the hearing of evidence in support of a charge against an accused person within 48 hours of arrest clearly demonstrates that it has completed its investigation and thus would be obliged to provide </w:t>
      </w:r>
      <w:r w:rsidR="00F950EC" w:rsidRPr="00836161">
        <w:rPr>
          <w:rFonts w:ascii="Tahoma" w:hAnsi="Tahoma" w:cs="Tahoma"/>
          <w:sz w:val="24"/>
          <w:szCs w:val="24"/>
        </w:rPr>
        <w:t xml:space="preserve">copies of </w:t>
      </w:r>
      <w:r w:rsidRPr="00836161">
        <w:rPr>
          <w:rFonts w:ascii="Tahoma" w:hAnsi="Tahoma" w:cs="Tahoma"/>
          <w:sz w:val="24"/>
          <w:szCs w:val="24"/>
        </w:rPr>
        <w:t>the necessary documents. On the other hand where investigations may still be on- going, the prosecution’s brief will often not be complete and disclosure will be limited by this fact. There may also be situations in which early disclosure may impede completion of an investigation. The obligation to disclose is however a continuing one and disclosure must be completed when additional information is received in the course of the trial. In all such situations the prosecution has the discretion to determine the time and manner of disclosure.</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CONCLUSION</w:t>
      </w:r>
    </w:p>
    <w:p w:rsidR="007A0360"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In conclusion therefore, we answer the questions referred to us as follows: </w:t>
      </w:r>
    </w:p>
    <w:p w:rsidR="00FA3160" w:rsidRPr="00836161" w:rsidRDefault="0099442F" w:rsidP="00C94EF1">
      <w:pPr>
        <w:spacing w:after="100" w:afterAutospacing="1" w:line="360" w:lineRule="auto"/>
        <w:jc w:val="both"/>
        <w:rPr>
          <w:rFonts w:ascii="Tahoma" w:hAnsi="Tahoma" w:cs="Tahoma"/>
          <w:sz w:val="24"/>
          <w:szCs w:val="24"/>
        </w:rPr>
      </w:pPr>
      <w:r w:rsidRPr="00836161">
        <w:rPr>
          <w:rFonts w:ascii="Tahoma" w:hAnsi="Tahoma" w:cs="Tahoma"/>
          <w:sz w:val="24"/>
          <w:szCs w:val="24"/>
        </w:rPr>
        <w:t>O</w:t>
      </w:r>
      <w:r w:rsidR="00AC482E" w:rsidRPr="00836161">
        <w:rPr>
          <w:rFonts w:ascii="Tahoma" w:hAnsi="Tahoma" w:cs="Tahoma"/>
          <w:sz w:val="24"/>
          <w:szCs w:val="24"/>
        </w:rPr>
        <w:t>n a proper and true interpretation  of article 19 (2) (e) and (g),</w:t>
      </w:r>
      <w:r w:rsidRPr="00836161">
        <w:rPr>
          <w:rFonts w:ascii="Tahoma" w:hAnsi="Tahoma" w:cs="Tahoma"/>
          <w:sz w:val="24"/>
          <w:szCs w:val="24"/>
        </w:rPr>
        <w:t xml:space="preserve"> we hold that </w:t>
      </w:r>
      <w:r w:rsidR="007A0360" w:rsidRPr="00836161">
        <w:rPr>
          <w:rFonts w:ascii="Tahoma" w:hAnsi="Tahoma" w:cs="Tahoma"/>
          <w:sz w:val="24"/>
          <w:szCs w:val="24"/>
        </w:rPr>
        <w:t>it is</w:t>
      </w:r>
      <w:r w:rsidR="00AC482E" w:rsidRPr="00836161">
        <w:rPr>
          <w:rFonts w:ascii="Tahoma" w:hAnsi="Tahoma" w:cs="Tahoma"/>
          <w:sz w:val="24"/>
          <w:szCs w:val="24"/>
        </w:rPr>
        <w:t xml:space="preserve"> inherent  in the right to a fair trial,  </w:t>
      </w:r>
      <w:r w:rsidRPr="00836161">
        <w:rPr>
          <w:rFonts w:ascii="Tahoma" w:hAnsi="Tahoma" w:cs="Tahoma"/>
          <w:sz w:val="24"/>
          <w:szCs w:val="24"/>
        </w:rPr>
        <w:t xml:space="preserve">of </w:t>
      </w:r>
      <w:r w:rsidR="00AC482E" w:rsidRPr="00836161">
        <w:rPr>
          <w:rFonts w:ascii="Tahoma" w:hAnsi="Tahoma" w:cs="Tahoma"/>
          <w:sz w:val="24"/>
          <w:szCs w:val="24"/>
        </w:rPr>
        <w:t xml:space="preserve">an accused person’s right to be given adequate time and facilities for the preparation of his </w:t>
      </w:r>
      <w:proofErr w:type="spellStart"/>
      <w:r w:rsidR="00AC482E" w:rsidRPr="00836161">
        <w:rPr>
          <w:rFonts w:ascii="Tahoma" w:hAnsi="Tahoma" w:cs="Tahoma"/>
          <w:sz w:val="24"/>
          <w:szCs w:val="24"/>
        </w:rPr>
        <w:t>defence</w:t>
      </w:r>
      <w:proofErr w:type="spellEnd"/>
      <w:r w:rsidR="00AC482E" w:rsidRPr="00836161">
        <w:rPr>
          <w:rFonts w:ascii="Tahoma" w:hAnsi="Tahoma" w:cs="Tahoma"/>
          <w:sz w:val="24"/>
          <w:szCs w:val="24"/>
        </w:rPr>
        <w:t xml:space="preserve"> as well as facilities to examine in </w:t>
      </w:r>
      <w:r w:rsidR="00AC482E" w:rsidRPr="00836161">
        <w:rPr>
          <w:rFonts w:ascii="Tahoma" w:hAnsi="Tahoma" w:cs="Tahoma"/>
          <w:sz w:val="24"/>
          <w:szCs w:val="24"/>
        </w:rPr>
        <w:lastRenderedPageBreak/>
        <w:t xml:space="preserve">person or by his lawyer, the witnesses called by the prosecution before the court and to obtain the attendance and carry out the examination of witnesses on the same condition as those applicable to witnesses called by the prosecution. </w:t>
      </w:r>
    </w:p>
    <w:p w:rsidR="00AC482E" w:rsidRPr="00836161" w:rsidRDefault="00FA3160" w:rsidP="00C94EF1">
      <w:pPr>
        <w:spacing w:after="100" w:afterAutospacing="1" w:line="360" w:lineRule="auto"/>
        <w:jc w:val="both"/>
        <w:rPr>
          <w:rFonts w:ascii="Tahoma" w:hAnsi="Tahoma" w:cs="Tahoma"/>
          <w:sz w:val="24"/>
          <w:szCs w:val="24"/>
        </w:rPr>
      </w:pPr>
      <w:r w:rsidRPr="00836161">
        <w:rPr>
          <w:rFonts w:ascii="Tahoma" w:hAnsi="Tahoma" w:cs="Tahoma"/>
          <w:b/>
          <w:sz w:val="24"/>
          <w:szCs w:val="24"/>
        </w:rPr>
        <w:t xml:space="preserve">Consequently, </w:t>
      </w:r>
      <w:r w:rsidR="007A0360" w:rsidRPr="00836161">
        <w:rPr>
          <w:rFonts w:ascii="Tahoma" w:hAnsi="Tahoma" w:cs="Tahoma"/>
          <w:b/>
          <w:sz w:val="24"/>
          <w:szCs w:val="24"/>
        </w:rPr>
        <w:t xml:space="preserve">we hold </w:t>
      </w:r>
      <w:r w:rsidRPr="00836161">
        <w:rPr>
          <w:rFonts w:ascii="Tahoma" w:hAnsi="Tahoma" w:cs="Tahoma"/>
          <w:b/>
          <w:sz w:val="24"/>
          <w:szCs w:val="24"/>
        </w:rPr>
        <w:t>that</w:t>
      </w:r>
      <w:r w:rsidRPr="00836161">
        <w:rPr>
          <w:rFonts w:ascii="Tahoma" w:hAnsi="Tahoma" w:cs="Tahoma"/>
          <w:sz w:val="24"/>
          <w:szCs w:val="24"/>
        </w:rPr>
        <w:t xml:space="preserve"> t</w:t>
      </w:r>
      <w:r w:rsidR="00AC482E" w:rsidRPr="00836161">
        <w:rPr>
          <w:rFonts w:ascii="Tahoma" w:hAnsi="Tahoma" w:cs="Tahoma"/>
          <w:sz w:val="24"/>
          <w:szCs w:val="24"/>
        </w:rPr>
        <w:t>o give meaning to this right to a fair trial, the accused person in a summary trial is entitled to be given or have access to copies of witnesses’ statements, copies of documents and exhibits in the possession of the prosecution, including materials they do not intend to tender before a trial court.</w:t>
      </w:r>
    </w:p>
    <w:p w:rsidR="007A0360"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 The duty to disclose is to be made before the commencement of the trial or within a reasonable time </w:t>
      </w:r>
      <w:r w:rsidR="00FA3160" w:rsidRPr="00836161">
        <w:rPr>
          <w:rFonts w:ascii="Tahoma" w:hAnsi="Tahoma" w:cs="Tahoma"/>
          <w:sz w:val="24"/>
          <w:szCs w:val="24"/>
        </w:rPr>
        <w:t xml:space="preserve">in the course of the trial, </w:t>
      </w:r>
      <w:r w:rsidRPr="00836161">
        <w:rPr>
          <w:rFonts w:ascii="Tahoma" w:hAnsi="Tahoma" w:cs="Tahoma"/>
          <w:sz w:val="24"/>
          <w:szCs w:val="24"/>
        </w:rPr>
        <w:t xml:space="preserve">before they are tendered as evidence in court by the prosecution.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The duty to disclose is not absolute; the prosecution has discretion to withhold material on grounds of relevance and privilege</w:t>
      </w:r>
      <w:r w:rsidR="00FA3160" w:rsidRPr="00836161">
        <w:rPr>
          <w:rFonts w:ascii="Tahoma" w:hAnsi="Tahoma" w:cs="Tahoma"/>
          <w:sz w:val="24"/>
          <w:szCs w:val="24"/>
        </w:rPr>
        <w:t>. T</w:t>
      </w:r>
      <w:r w:rsidRPr="00836161">
        <w:rPr>
          <w:rFonts w:ascii="Tahoma" w:hAnsi="Tahoma" w:cs="Tahoma"/>
          <w:sz w:val="24"/>
          <w:szCs w:val="24"/>
        </w:rPr>
        <w:t>he need to preserve the information must outweigh the need for disclosure in</w:t>
      </w:r>
      <w:r w:rsidR="00F742A8" w:rsidRPr="00836161">
        <w:rPr>
          <w:rFonts w:ascii="Tahoma" w:hAnsi="Tahoma" w:cs="Tahoma"/>
          <w:sz w:val="24"/>
          <w:szCs w:val="24"/>
        </w:rPr>
        <w:t xml:space="preserve"> </w:t>
      </w:r>
      <w:r w:rsidRPr="00836161">
        <w:rPr>
          <w:rFonts w:ascii="Tahoma" w:hAnsi="Tahoma" w:cs="Tahoma"/>
          <w:sz w:val="24"/>
          <w:szCs w:val="24"/>
        </w:rPr>
        <w:t>the interest of justice. This discretion is subject to review by the trial judge or magistrate and in the appropriate case by the Supreme Court in accordance with Article 135. The duty to disclose is a continuing one and disclosure must be completed when additional information or material comes into the possession of the prosecution.</w:t>
      </w:r>
    </w:p>
    <w:p w:rsidR="007A0360"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 Failure to disclose a material before tendering it in evidence does not render the material inadmissible, but should result in an adjournment to enable the accused to study the evidence or material before it can be used by the prosecution. </w:t>
      </w:r>
    </w:p>
    <w:p w:rsidR="00AC482E"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t xml:space="preserve"> Failure to disclose does not automatically nullify a trial. When the issue is raised on appeal, the court must consider whether such failure impaired the right of the accused to make a </w:t>
      </w:r>
      <w:proofErr w:type="spellStart"/>
      <w:r w:rsidRPr="00836161">
        <w:rPr>
          <w:rFonts w:ascii="Tahoma" w:hAnsi="Tahoma" w:cs="Tahoma"/>
          <w:sz w:val="24"/>
          <w:szCs w:val="24"/>
        </w:rPr>
        <w:t>defence</w:t>
      </w:r>
      <w:proofErr w:type="spellEnd"/>
      <w:r w:rsidRPr="00836161">
        <w:rPr>
          <w:rFonts w:ascii="Tahoma" w:hAnsi="Tahoma" w:cs="Tahoma"/>
          <w:sz w:val="24"/>
          <w:szCs w:val="24"/>
        </w:rPr>
        <w:t xml:space="preserve">, which in turn depends on the nature of the information withheld and whether it might have affected the outcome or the failure has occasioned a miscarriage of justice under </w:t>
      </w:r>
      <w:r w:rsidRPr="00836161">
        <w:rPr>
          <w:rFonts w:ascii="Tahoma" w:hAnsi="Tahoma" w:cs="Tahoma"/>
          <w:b/>
          <w:sz w:val="24"/>
          <w:szCs w:val="24"/>
        </w:rPr>
        <w:t xml:space="preserve">section 31 </w:t>
      </w:r>
      <w:r w:rsidR="004F501B" w:rsidRPr="00836161">
        <w:rPr>
          <w:rFonts w:ascii="Tahoma" w:hAnsi="Tahoma" w:cs="Tahoma"/>
          <w:b/>
          <w:sz w:val="24"/>
          <w:szCs w:val="24"/>
        </w:rPr>
        <w:t xml:space="preserve">of </w:t>
      </w:r>
      <w:r w:rsidRPr="00836161">
        <w:rPr>
          <w:rFonts w:ascii="Tahoma" w:hAnsi="Tahoma" w:cs="Tahoma"/>
          <w:b/>
          <w:sz w:val="24"/>
          <w:szCs w:val="24"/>
        </w:rPr>
        <w:t>the Courts Act, 1993 (Act</w:t>
      </w:r>
      <w:r w:rsidR="008B5B38" w:rsidRPr="00836161">
        <w:rPr>
          <w:rFonts w:ascii="Tahoma" w:hAnsi="Tahoma" w:cs="Tahoma"/>
          <w:b/>
          <w:sz w:val="24"/>
          <w:szCs w:val="24"/>
        </w:rPr>
        <w:t xml:space="preserve"> </w:t>
      </w:r>
      <w:r w:rsidRPr="00836161">
        <w:rPr>
          <w:rFonts w:ascii="Tahoma" w:hAnsi="Tahoma" w:cs="Tahoma"/>
          <w:b/>
          <w:sz w:val="24"/>
          <w:szCs w:val="24"/>
        </w:rPr>
        <w:t>459</w:t>
      </w:r>
      <w:r w:rsidR="00A41344" w:rsidRPr="00836161">
        <w:rPr>
          <w:rFonts w:ascii="Tahoma" w:hAnsi="Tahoma" w:cs="Tahoma"/>
          <w:b/>
          <w:sz w:val="24"/>
          <w:szCs w:val="24"/>
        </w:rPr>
        <w:t>)</w:t>
      </w:r>
    </w:p>
    <w:p w:rsidR="00AC482E" w:rsidRPr="00836161" w:rsidRDefault="00AC482E" w:rsidP="00C94EF1">
      <w:pPr>
        <w:spacing w:after="100" w:afterAutospacing="1" w:line="360" w:lineRule="auto"/>
        <w:jc w:val="both"/>
        <w:rPr>
          <w:rFonts w:ascii="Tahoma" w:hAnsi="Tahoma" w:cs="Tahoma"/>
          <w:b/>
          <w:sz w:val="24"/>
          <w:szCs w:val="24"/>
        </w:rPr>
      </w:pPr>
      <w:r w:rsidRPr="00836161">
        <w:rPr>
          <w:rFonts w:ascii="Tahoma" w:hAnsi="Tahoma" w:cs="Tahoma"/>
          <w:b/>
          <w:sz w:val="24"/>
          <w:szCs w:val="24"/>
        </w:rPr>
        <w:t>Law Reform</w:t>
      </w:r>
    </w:p>
    <w:p w:rsidR="00663DC8" w:rsidRPr="00836161" w:rsidRDefault="00AC482E" w:rsidP="00C94EF1">
      <w:pPr>
        <w:spacing w:after="100" w:afterAutospacing="1" w:line="360" w:lineRule="auto"/>
        <w:jc w:val="both"/>
        <w:rPr>
          <w:rFonts w:ascii="Tahoma" w:hAnsi="Tahoma" w:cs="Tahoma"/>
          <w:sz w:val="24"/>
          <w:szCs w:val="24"/>
        </w:rPr>
      </w:pPr>
      <w:r w:rsidRPr="00836161">
        <w:rPr>
          <w:rFonts w:ascii="Tahoma" w:hAnsi="Tahoma" w:cs="Tahoma"/>
          <w:sz w:val="24"/>
          <w:szCs w:val="24"/>
        </w:rPr>
        <w:lastRenderedPageBreak/>
        <w:t xml:space="preserve">This decision is yet another </w:t>
      </w:r>
      <w:r w:rsidR="00FA3160" w:rsidRPr="00836161">
        <w:rPr>
          <w:rFonts w:ascii="Tahoma" w:hAnsi="Tahoma" w:cs="Tahoma"/>
          <w:sz w:val="24"/>
          <w:szCs w:val="24"/>
        </w:rPr>
        <w:t xml:space="preserve">urgent </w:t>
      </w:r>
      <w:r w:rsidRPr="00836161">
        <w:rPr>
          <w:rFonts w:ascii="Tahoma" w:hAnsi="Tahoma" w:cs="Tahoma"/>
          <w:sz w:val="24"/>
          <w:szCs w:val="24"/>
        </w:rPr>
        <w:t xml:space="preserve">call to the Law Reform Commission to overhaul Act 30 which is an earlier and subordinate legislation to bring it </w:t>
      </w:r>
      <w:r w:rsidR="0012251F" w:rsidRPr="00836161">
        <w:rPr>
          <w:rFonts w:ascii="Tahoma" w:hAnsi="Tahoma" w:cs="Tahoma"/>
          <w:sz w:val="24"/>
          <w:szCs w:val="24"/>
        </w:rPr>
        <w:t xml:space="preserve">in </w:t>
      </w:r>
      <w:r w:rsidRPr="00836161">
        <w:rPr>
          <w:rFonts w:ascii="Tahoma" w:hAnsi="Tahoma" w:cs="Tahoma"/>
          <w:sz w:val="24"/>
          <w:szCs w:val="24"/>
        </w:rPr>
        <w:t>line with the Constitution, the supreme law of the land.  In view of the numerous clarification and interpretation of Constitution by this Court in contradiction with provisions of the said Act 30, there is the need for urgent reforms in the administration of criminal justice in the country. This call is urgent in view of the on-going reforms and restructuring of the Judiciary by way of case management, e-filing and electronic tracking of criminal cases. Rules of Civil Procedure have been exhaustively reformed in 2004, by the C.I. 47</w:t>
      </w:r>
      <w:r w:rsidR="007E5CFF" w:rsidRPr="00836161">
        <w:rPr>
          <w:rFonts w:ascii="Tahoma" w:hAnsi="Tahoma" w:cs="Tahoma"/>
          <w:sz w:val="24"/>
          <w:szCs w:val="24"/>
        </w:rPr>
        <w:t>; an</w:t>
      </w:r>
      <w:r w:rsidR="009A6BA3" w:rsidRPr="00836161">
        <w:rPr>
          <w:rFonts w:ascii="Tahoma" w:hAnsi="Tahoma" w:cs="Tahoma"/>
          <w:sz w:val="24"/>
          <w:szCs w:val="24"/>
        </w:rPr>
        <w:t xml:space="preserve"> overhaul of </w:t>
      </w:r>
      <w:r w:rsidRPr="00836161">
        <w:rPr>
          <w:rFonts w:ascii="Tahoma" w:hAnsi="Tahoma" w:cs="Tahoma"/>
          <w:sz w:val="24"/>
          <w:szCs w:val="24"/>
        </w:rPr>
        <w:t xml:space="preserve">Act 30 must follow suit </w:t>
      </w:r>
      <w:r w:rsidR="009A6BA3" w:rsidRPr="00836161">
        <w:rPr>
          <w:rFonts w:ascii="Tahoma" w:hAnsi="Tahoma" w:cs="Tahoma"/>
          <w:sz w:val="24"/>
          <w:szCs w:val="24"/>
        </w:rPr>
        <w:t xml:space="preserve">in respect of trial on indictment and summary trials </w:t>
      </w:r>
      <w:r w:rsidRPr="00836161">
        <w:rPr>
          <w:rFonts w:ascii="Tahoma" w:hAnsi="Tahoma" w:cs="Tahoma"/>
          <w:sz w:val="24"/>
          <w:szCs w:val="24"/>
        </w:rPr>
        <w:t xml:space="preserve">for it to be in compliance with the Constitution. Legislation on disclosure of information and documents will give a clear guide to all stakeholders and thereby reduce the number of unnecessary cases </w:t>
      </w:r>
      <w:r w:rsidR="0063046F" w:rsidRPr="00836161">
        <w:rPr>
          <w:rFonts w:ascii="Tahoma" w:hAnsi="Tahoma" w:cs="Tahoma"/>
          <w:sz w:val="24"/>
          <w:szCs w:val="24"/>
        </w:rPr>
        <w:t xml:space="preserve">put on trial, </w:t>
      </w:r>
      <w:r w:rsidRPr="00836161">
        <w:rPr>
          <w:rFonts w:ascii="Tahoma" w:hAnsi="Tahoma" w:cs="Tahoma"/>
          <w:sz w:val="24"/>
          <w:szCs w:val="24"/>
        </w:rPr>
        <w:t xml:space="preserve">and applications </w:t>
      </w:r>
      <w:r w:rsidR="00E87C51" w:rsidRPr="00836161">
        <w:rPr>
          <w:rFonts w:ascii="Tahoma" w:hAnsi="Tahoma" w:cs="Tahoma"/>
          <w:sz w:val="24"/>
          <w:szCs w:val="24"/>
        </w:rPr>
        <w:t xml:space="preserve">for disclosures </w:t>
      </w:r>
      <w:r w:rsidRPr="00836161">
        <w:rPr>
          <w:rFonts w:ascii="Tahoma" w:hAnsi="Tahoma" w:cs="Tahoma"/>
          <w:sz w:val="24"/>
          <w:szCs w:val="24"/>
        </w:rPr>
        <w:t xml:space="preserve">as well as minimize delays and the miscarriage of justice. </w:t>
      </w:r>
    </w:p>
    <w:p w:rsidR="00663DC8" w:rsidRDefault="00663DC8" w:rsidP="00C94EF1">
      <w:pPr>
        <w:spacing w:after="0" w:line="240" w:lineRule="auto"/>
        <w:ind w:left="4320" w:firstLine="720"/>
        <w:jc w:val="both"/>
        <w:rPr>
          <w:rFonts w:ascii="Tahoma" w:hAnsi="Tahoma" w:cs="Tahoma"/>
          <w:b/>
          <w:sz w:val="24"/>
          <w:szCs w:val="24"/>
        </w:rPr>
      </w:pPr>
      <w:r>
        <w:rPr>
          <w:rFonts w:ascii="Tahoma" w:hAnsi="Tahoma" w:cs="Tahoma"/>
          <w:b/>
          <w:sz w:val="24"/>
          <w:szCs w:val="24"/>
        </w:rPr>
        <w:t>S. O. A. ADINYIRA (MRS)</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ATUGUBA,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line="240" w:lineRule="auto"/>
        <w:jc w:val="both"/>
        <w:rPr>
          <w:rFonts w:ascii="Tahoma" w:hAnsi="Tahoma" w:cs="Tahoma"/>
          <w:sz w:val="24"/>
          <w:szCs w:val="24"/>
        </w:rPr>
      </w:pPr>
    </w:p>
    <w:p w:rsidR="00663DC8" w:rsidRDefault="00663DC8" w:rsidP="00C94EF1">
      <w:pPr>
        <w:spacing w:line="240" w:lineRule="auto"/>
        <w:jc w:val="both"/>
        <w:rPr>
          <w:rFonts w:ascii="Tahoma" w:hAnsi="Tahoma" w:cs="Tahoma"/>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W. A. ATUGUBA</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ANSAH,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line="240" w:lineRule="auto"/>
        <w:jc w:val="both"/>
        <w:rPr>
          <w:rFonts w:ascii="Tahoma" w:hAnsi="Tahoma" w:cs="Tahoma"/>
          <w:sz w:val="24"/>
          <w:szCs w:val="24"/>
        </w:rPr>
      </w:pPr>
    </w:p>
    <w:p w:rsidR="00663DC8" w:rsidRDefault="00663DC8" w:rsidP="00C94EF1">
      <w:pPr>
        <w:spacing w:line="240" w:lineRule="auto"/>
        <w:jc w:val="both"/>
        <w:rPr>
          <w:rFonts w:ascii="Tahoma" w:hAnsi="Tahoma" w:cs="Tahoma"/>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DOTSE,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after="0" w:line="240" w:lineRule="auto"/>
        <w:ind w:left="4320"/>
        <w:jc w:val="both"/>
        <w:rPr>
          <w:rFonts w:ascii="Tahoma" w:hAnsi="Tahoma" w:cs="Tahoma"/>
          <w:b/>
          <w:sz w:val="24"/>
          <w:szCs w:val="24"/>
        </w:rPr>
      </w:pPr>
    </w:p>
    <w:p w:rsidR="00C94EF1" w:rsidRDefault="00C94EF1" w:rsidP="00C94EF1">
      <w:pPr>
        <w:spacing w:after="0" w:line="240" w:lineRule="auto"/>
        <w:ind w:left="4320"/>
        <w:jc w:val="both"/>
        <w:rPr>
          <w:rFonts w:ascii="Tahoma" w:hAnsi="Tahoma" w:cs="Tahoma"/>
          <w:b/>
          <w:sz w:val="24"/>
          <w:szCs w:val="24"/>
        </w:rPr>
      </w:pPr>
    </w:p>
    <w:p w:rsidR="00663DC8" w:rsidRDefault="00663DC8" w:rsidP="00C94EF1">
      <w:pPr>
        <w:spacing w:after="0" w:line="240" w:lineRule="auto"/>
        <w:ind w:left="4320"/>
        <w:jc w:val="both"/>
        <w:rPr>
          <w:rFonts w:ascii="Tahoma" w:hAnsi="Tahoma" w:cs="Tahoma"/>
          <w:b/>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J. V. M. DOTSE</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YEBOAH,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line="240" w:lineRule="auto"/>
        <w:jc w:val="both"/>
        <w:rPr>
          <w:rFonts w:ascii="Tahoma" w:hAnsi="Tahoma" w:cs="Tahoma"/>
          <w:sz w:val="24"/>
          <w:szCs w:val="24"/>
        </w:rPr>
      </w:pPr>
    </w:p>
    <w:p w:rsidR="00663DC8" w:rsidRDefault="00663DC8" w:rsidP="00C94EF1">
      <w:pPr>
        <w:spacing w:line="240" w:lineRule="auto"/>
        <w:jc w:val="both"/>
        <w:rPr>
          <w:rFonts w:ascii="Tahoma" w:hAnsi="Tahoma" w:cs="Tahoma"/>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GBADEGBE,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line="240" w:lineRule="auto"/>
        <w:jc w:val="both"/>
        <w:rPr>
          <w:rFonts w:ascii="Tahoma" w:hAnsi="Tahoma" w:cs="Tahoma"/>
          <w:sz w:val="24"/>
          <w:szCs w:val="24"/>
        </w:rPr>
      </w:pPr>
    </w:p>
    <w:p w:rsidR="00663DC8" w:rsidRDefault="00663DC8" w:rsidP="00C94EF1">
      <w:pPr>
        <w:spacing w:line="240" w:lineRule="auto"/>
        <w:jc w:val="both"/>
        <w:rPr>
          <w:rFonts w:ascii="Tahoma" w:hAnsi="Tahoma" w:cs="Tahoma"/>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N. S. GBADEGBE</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APPAU, JSC:-</w:t>
      </w:r>
    </w:p>
    <w:p w:rsidR="00663DC8" w:rsidRDefault="00663DC8" w:rsidP="00C94EF1">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sister </w:t>
      </w:r>
      <w:proofErr w:type="spellStart"/>
      <w:r>
        <w:rPr>
          <w:rFonts w:ascii="Tahoma" w:hAnsi="Tahoma" w:cs="Tahoma"/>
          <w:sz w:val="24"/>
          <w:szCs w:val="24"/>
        </w:rPr>
        <w:t>Adinyira</w:t>
      </w:r>
      <w:proofErr w:type="spellEnd"/>
      <w:r>
        <w:rPr>
          <w:rFonts w:ascii="Tahoma" w:hAnsi="Tahoma" w:cs="Tahoma"/>
          <w:sz w:val="24"/>
          <w:szCs w:val="24"/>
        </w:rPr>
        <w:t>, JSC.</w:t>
      </w:r>
    </w:p>
    <w:p w:rsidR="00663DC8" w:rsidRDefault="00663DC8" w:rsidP="00C94EF1">
      <w:pPr>
        <w:spacing w:line="240" w:lineRule="auto"/>
        <w:jc w:val="both"/>
        <w:rPr>
          <w:rFonts w:ascii="Tahoma" w:hAnsi="Tahoma" w:cs="Tahoma"/>
          <w:sz w:val="24"/>
          <w:szCs w:val="24"/>
        </w:rPr>
      </w:pPr>
    </w:p>
    <w:p w:rsidR="00663DC8" w:rsidRDefault="00663DC8" w:rsidP="00C94EF1">
      <w:pPr>
        <w:spacing w:line="240" w:lineRule="auto"/>
        <w:jc w:val="both"/>
        <w:rPr>
          <w:rFonts w:ascii="Tahoma" w:hAnsi="Tahoma" w:cs="Tahoma"/>
          <w:sz w:val="24"/>
          <w:szCs w:val="24"/>
        </w:rPr>
      </w:pPr>
    </w:p>
    <w:p w:rsidR="00663DC8" w:rsidRDefault="00663DC8" w:rsidP="00C94EF1">
      <w:pPr>
        <w:spacing w:after="0" w:line="240" w:lineRule="auto"/>
        <w:ind w:left="4320"/>
        <w:jc w:val="both"/>
        <w:rPr>
          <w:rFonts w:ascii="Tahoma" w:hAnsi="Tahoma" w:cs="Tahoma"/>
          <w:b/>
          <w:sz w:val="24"/>
          <w:szCs w:val="24"/>
        </w:rPr>
      </w:pPr>
      <w:r>
        <w:rPr>
          <w:rFonts w:ascii="Tahoma" w:hAnsi="Tahoma" w:cs="Tahoma"/>
          <w:b/>
          <w:sz w:val="24"/>
          <w:szCs w:val="24"/>
        </w:rPr>
        <w:t xml:space="preserve">                   Y. APPAU</w:t>
      </w:r>
    </w:p>
    <w:p w:rsidR="00663DC8" w:rsidRDefault="00663DC8" w:rsidP="00C94EF1">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663DC8" w:rsidRDefault="00663DC8" w:rsidP="00C94EF1">
      <w:pPr>
        <w:spacing w:line="240" w:lineRule="auto"/>
        <w:jc w:val="both"/>
        <w:rPr>
          <w:rFonts w:ascii="Tahoma" w:hAnsi="Tahoma" w:cs="Tahoma"/>
          <w:b/>
          <w:sz w:val="24"/>
          <w:szCs w:val="24"/>
          <w:u w:val="single"/>
        </w:rPr>
      </w:pPr>
    </w:p>
    <w:p w:rsidR="00663DC8" w:rsidRDefault="00663DC8" w:rsidP="00C94EF1">
      <w:pPr>
        <w:spacing w:line="240" w:lineRule="auto"/>
        <w:jc w:val="both"/>
        <w:rPr>
          <w:rFonts w:ascii="Tahoma" w:hAnsi="Tahoma" w:cs="Tahoma"/>
          <w:b/>
          <w:sz w:val="24"/>
          <w:szCs w:val="24"/>
          <w:u w:val="single"/>
        </w:rPr>
      </w:pPr>
      <w:r>
        <w:rPr>
          <w:rFonts w:ascii="Tahoma" w:hAnsi="Tahoma" w:cs="Tahoma"/>
          <w:b/>
          <w:sz w:val="24"/>
          <w:szCs w:val="24"/>
          <w:u w:val="single"/>
        </w:rPr>
        <w:t>COUNSEL</w:t>
      </w:r>
    </w:p>
    <w:p w:rsidR="00663DC8" w:rsidRDefault="00D9446E" w:rsidP="00FA5253">
      <w:pPr>
        <w:jc w:val="both"/>
        <w:rPr>
          <w:rFonts w:ascii="Tahoma" w:hAnsi="Tahoma" w:cs="Tahoma"/>
          <w:sz w:val="24"/>
          <w:szCs w:val="24"/>
        </w:rPr>
      </w:pPr>
      <w:r>
        <w:rPr>
          <w:rFonts w:ascii="Tahoma" w:hAnsi="Tahoma" w:cs="Tahoma"/>
          <w:sz w:val="24"/>
          <w:szCs w:val="24"/>
        </w:rPr>
        <w:t>GODFRED YEBOAH-DAME, 1</w:t>
      </w:r>
      <w:r w:rsidRPr="00D9446E">
        <w:rPr>
          <w:rFonts w:ascii="Tahoma" w:hAnsi="Tahoma" w:cs="Tahoma"/>
          <w:sz w:val="24"/>
          <w:szCs w:val="24"/>
          <w:vertAlign w:val="superscript"/>
        </w:rPr>
        <w:t>ST</w:t>
      </w:r>
      <w:r>
        <w:rPr>
          <w:rFonts w:ascii="Tahoma" w:hAnsi="Tahoma" w:cs="Tahoma"/>
          <w:sz w:val="24"/>
          <w:szCs w:val="24"/>
        </w:rPr>
        <w:t xml:space="preserve"> DEPUTY ATTORNEY-GENERAL, JOSEPH DINDIOK KPENKA, 2</w:t>
      </w:r>
      <w:r w:rsidRPr="00D9446E">
        <w:rPr>
          <w:rFonts w:ascii="Tahoma" w:hAnsi="Tahoma" w:cs="Tahoma"/>
          <w:sz w:val="24"/>
          <w:szCs w:val="24"/>
          <w:vertAlign w:val="superscript"/>
        </w:rPr>
        <w:t>ND</w:t>
      </w:r>
      <w:r>
        <w:rPr>
          <w:rFonts w:ascii="Tahoma" w:hAnsi="Tahoma" w:cs="Tahoma"/>
          <w:sz w:val="24"/>
          <w:szCs w:val="24"/>
        </w:rPr>
        <w:t xml:space="preserve"> DEPUTY ATTORNEY-GENERAL, MRS YOUNNE ATTAKORA OBIOBISA, DIRECTOR OF PUBLIC PROSECUTION, MRS EVELYN KEELSON, CHIEF STATE ATTORNEY, MRS FRANCES MULLEN ANSAH, PRINCIPAL STATE ATTORNEY, MRS SAFAKOR BATSE, SENIOR STATE ATTORNEY, RICHARD GYAMBIBI, SENIOR STATE ATTORNEY AND MRS PENNINAH ANSAH DANQUAH, SENIOR STATE ATTORNEY FOR THE REPUBLIC.</w:t>
      </w:r>
    </w:p>
    <w:p w:rsidR="00D9446E" w:rsidRDefault="00D9446E" w:rsidP="00C94EF1">
      <w:pPr>
        <w:spacing w:line="240" w:lineRule="auto"/>
        <w:jc w:val="both"/>
        <w:rPr>
          <w:rFonts w:ascii="Tahoma" w:hAnsi="Tahoma" w:cs="Tahoma"/>
          <w:sz w:val="24"/>
          <w:szCs w:val="24"/>
        </w:rPr>
      </w:pPr>
      <w:r>
        <w:rPr>
          <w:rFonts w:ascii="Tahoma" w:hAnsi="Tahoma" w:cs="Tahoma"/>
          <w:sz w:val="24"/>
          <w:szCs w:val="24"/>
        </w:rPr>
        <w:t>THADDEUS SORY FOR THE 1</w:t>
      </w:r>
      <w:r w:rsidRPr="00D9446E">
        <w:rPr>
          <w:rFonts w:ascii="Tahoma" w:hAnsi="Tahoma" w:cs="Tahoma"/>
          <w:sz w:val="24"/>
          <w:szCs w:val="24"/>
          <w:vertAlign w:val="superscript"/>
        </w:rPr>
        <w:t>ST</w:t>
      </w:r>
      <w:r>
        <w:rPr>
          <w:rFonts w:ascii="Tahoma" w:hAnsi="Tahoma" w:cs="Tahoma"/>
          <w:sz w:val="24"/>
          <w:szCs w:val="24"/>
        </w:rPr>
        <w:t xml:space="preserve"> ACCUSED WITH HIM THERESA TALATA KUNLIE AND ABU JUAN JAGIARRA.</w:t>
      </w:r>
    </w:p>
    <w:p w:rsidR="00D9446E" w:rsidRDefault="00D9446E" w:rsidP="00C94EF1">
      <w:pPr>
        <w:spacing w:line="240" w:lineRule="auto"/>
        <w:jc w:val="both"/>
        <w:rPr>
          <w:rFonts w:ascii="Tahoma" w:hAnsi="Tahoma" w:cs="Tahoma"/>
          <w:sz w:val="24"/>
          <w:szCs w:val="24"/>
        </w:rPr>
      </w:pPr>
      <w:r>
        <w:rPr>
          <w:rFonts w:ascii="Tahoma" w:hAnsi="Tahoma" w:cs="Tahoma"/>
          <w:sz w:val="24"/>
          <w:szCs w:val="24"/>
        </w:rPr>
        <w:t>SAMUEL CUDJO</w:t>
      </w:r>
      <w:r w:rsidR="00FA5253">
        <w:rPr>
          <w:rFonts w:ascii="Tahoma" w:hAnsi="Tahoma" w:cs="Tahoma"/>
          <w:sz w:val="24"/>
          <w:szCs w:val="24"/>
        </w:rPr>
        <w:t xml:space="preserve">E </w:t>
      </w:r>
      <w:r>
        <w:rPr>
          <w:rFonts w:ascii="Tahoma" w:hAnsi="Tahoma" w:cs="Tahoma"/>
          <w:sz w:val="24"/>
          <w:szCs w:val="24"/>
        </w:rPr>
        <w:t>FOR THE 3</w:t>
      </w:r>
      <w:r w:rsidRPr="00D9446E">
        <w:rPr>
          <w:rFonts w:ascii="Tahoma" w:hAnsi="Tahoma" w:cs="Tahoma"/>
          <w:sz w:val="24"/>
          <w:szCs w:val="24"/>
          <w:vertAlign w:val="superscript"/>
        </w:rPr>
        <w:t>RD</w:t>
      </w:r>
      <w:r>
        <w:rPr>
          <w:rFonts w:ascii="Tahoma" w:hAnsi="Tahoma" w:cs="Tahoma"/>
          <w:sz w:val="24"/>
          <w:szCs w:val="24"/>
        </w:rPr>
        <w:t xml:space="preserve"> ACCUSED WITH HIM JOHNSON NORMESINU.</w:t>
      </w:r>
    </w:p>
    <w:p w:rsidR="00663DC8" w:rsidRDefault="00D9446E" w:rsidP="00C94EF1">
      <w:pPr>
        <w:spacing w:line="360" w:lineRule="auto"/>
        <w:jc w:val="both"/>
        <w:rPr>
          <w:rFonts w:ascii="Tahoma" w:hAnsi="Tahoma" w:cs="Tahoma"/>
          <w:sz w:val="24"/>
          <w:szCs w:val="24"/>
        </w:rPr>
      </w:pPr>
      <w:r>
        <w:rPr>
          <w:rFonts w:ascii="Tahoma" w:hAnsi="Tahoma" w:cs="Tahoma"/>
          <w:sz w:val="24"/>
          <w:szCs w:val="24"/>
        </w:rPr>
        <w:t>BAFFOE ASAASE GYIMAH FOR THE 4</w:t>
      </w:r>
      <w:r w:rsidRPr="00D9446E">
        <w:rPr>
          <w:rFonts w:ascii="Tahoma" w:hAnsi="Tahoma" w:cs="Tahoma"/>
          <w:sz w:val="24"/>
          <w:szCs w:val="24"/>
          <w:vertAlign w:val="superscript"/>
        </w:rPr>
        <w:t>TH</w:t>
      </w:r>
      <w:r>
        <w:rPr>
          <w:rFonts w:ascii="Tahoma" w:hAnsi="Tahoma" w:cs="Tahoma"/>
          <w:sz w:val="24"/>
          <w:szCs w:val="24"/>
        </w:rPr>
        <w:t xml:space="preserve"> ACCUSED WITH HIM KODJO YANKSON AND GODWIN TAMAKLOE.</w:t>
      </w:r>
    </w:p>
    <w:p w:rsidR="00CD1DAB" w:rsidRPr="00836161" w:rsidRDefault="00D9446E" w:rsidP="00582045">
      <w:pPr>
        <w:spacing w:line="360" w:lineRule="auto"/>
        <w:jc w:val="both"/>
        <w:rPr>
          <w:rFonts w:ascii="Tahoma" w:hAnsi="Tahoma" w:cs="Tahoma"/>
          <w:sz w:val="24"/>
          <w:szCs w:val="24"/>
        </w:rPr>
      </w:pPr>
      <w:proofErr w:type="gramStart"/>
      <w:r>
        <w:rPr>
          <w:rFonts w:ascii="Tahoma" w:hAnsi="Tahoma" w:cs="Tahoma"/>
          <w:sz w:val="24"/>
          <w:szCs w:val="24"/>
        </w:rPr>
        <w:t xml:space="preserve">OSAFO BUABENG </w:t>
      </w:r>
      <w:r w:rsidR="00D702DE">
        <w:rPr>
          <w:rFonts w:ascii="Tahoma" w:hAnsi="Tahoma" w:cs="Tahoma"/>
          <w:sz w:val="24"/>
          <w:szCs w:val="24"/>
        </w:rPr>
        <w:t>FOR THE 5</w:t>
      </w:r>
      <w:r w:rsidR="00D702DE" w:rsidRPr="00D702DE">
        <w:rPr>
          <w:rFonts w:ascii="Tahoma" w:hAnsi="Tahoma" w:cs="Tahoma"/>
          <w:sz w:val="24"/>
          <w:szCs w:val="24"/>
          <w:vertAlign w:val="superscript"/>
        </w:rPr>
        <w:t>TH</w:t>
      </w:r>
      <w:r w:rsidR="00805DCD">
        <w:rPr>
          <w:rFonts w:ascii="Tahoma" w:hAnsi="Tahoma" w:cs="Tahoma"/>
          <w:sz w:val="24"/>
          <w:szCs w:val="24"/>
        </w:rPr>
        <w:t xml:space="preserve"> ACCUSED WITH HIM REINDOR</w:t>
      </w:r>
      <w:r w:rsidR="00D702DE">
        <w:rPr>
          <w:rFonts w:ascii="Tahoma" w:hAnsi="Tahoma" w:cs="Tahoma"/>
          <w:sz w:val="24"/>
          <w:szCs w:val="24"/>
        </w:rPr>
        <w:t>F TWUMASI</w:t>
      </w:r>
      <w:r w:rsidR="00F653AC">
        <w:rPr>
          <w:rFonts w:ascii="Tahoma" w:hAnsi="Tahoma" w:cs="Tahoma"/>
          <w:sz w:val="24"/>
          <w:szCs w:val="24"/>
        </w:rPr>
        <w:t xml:space="preserve"> </w:t>
      </w:r>
      <w:r w:rsidR="00D702DE">
        <w:rPr>
          <w:rFonts w:ascii="Tahoma" w:hAnsi="Tahoma" w:cs="Tahoma"/>
          <w:sz w:val="24"/>
          <w:szCs w:val="24"/>
        </w:rPr>
        <w:t>AN</w:t>
      </w:r>
      <w:r w:rsidR="00F653AC">
        <w:rPr>
          <w:rFonts w:ascii="Tahoma" w:hAnsi="Tahoma" w:cs="Tahoma"/>
          <w:sz w:val="24"/>
          <w:szCs w:val="24"/>
        </w:rPr>
        <w:t>KRAH</w:t>
      </w:r>
      <w:r w:rsidR="00D702DE">
        <w:rPr>
          <w:rFonts w:ascii="Tahoma" w:hAnsi="Tahoma" w:cs="Tahoma"/>
          <w:sz w:val="24"/>
          <w:szCs w:val="24"/>
        </w:rPr>
        <w:t>.</w:t>
      </w:r>
      <w:proofErr w:type="gramEnd"/>
    </w:p>
    <w:sectPr w:rsidR="00CD1DAB" w:rsidRPr="00836161" w:rsidSect="00326F3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18" w:rsidRDefault="00027F18" w:rsidP="00326F34">
      <w:pPr>
        <w:spacing w:after="0" w:line="240" w:lineRule="auto"/>
      </w:pPr>
      <w:r>
        <w:separator/>
      </w:r>
    </w:p>
  </w:endnote>
  <w:endnote w:type="continuationSeparator" w:id="0">
    <w:p w:rsidR="00027F18" w:rsidRDefault="00027F18" w:rsidP="0032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45"/>
      <w:docPartObj>
        <w:docPartGallery w:val="Page Numbers (Bottom of Page)"/>
        <w:docPartUnique/>
      </w:docPartObj>
    </w:sdtPr>
    <w:sdtEndPr/>
    <w:sdtContent>
      <w:sdt>
        <w:sdtPr>
          <w:id w:val="565050523"/>
          <w:docPartObj>
            <w:docPartGallery w:val="Page Numbers (Top of Page)"/>
            <w:docPartUnique/>
          </w:docPartObj>
        </w:sdtPr>
        <w:sdtEndPr/>
        <w:sdtContent>
          <w:p w:rsidR="00AA117B" w:rsidRDefault="00AA117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D3E8D">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3E8D">
              <w:rPr>
                <w:b/>
                <w:noProof/>
              </w:rPr>
              <w:t>29</w:t>
            </w:r>
            <w:r>
              <w:rPr>
                <w:b/>
                <w:sz w:val="24"/>
                <w:szCs w:val="24"/>
              </w:rPr>
              <w:fldChar w:fldCharType="end"/>
            </w:r>
          </w:p>
        </w:sdtContent>
      </w:sdt>
    </w:sdtContent>
  </w:sdt>
  <w:p w:rsidR="001B588A" w:rsidRDefault="001B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18" w:rsidRDefault="00027F18" w:rsidP="00326F34">
      <w:pPr>
        <w:spacing w:after="0" w:line="240" w:lineRule="auto"/>
      </w:pPr>
      <w:r>
        <w:separator/>
      </w:r>
    </w:p>
  </w:footnote>
  <w:footnote w:type="continuationSeparator" w:id="0">
    <w:p w:rsidR="00027F18" w:rsidRDefault="00027F18" w:rsidP="00326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163"/>
    <w:multiLevelType w:val="hybridMultilevel"/>
    <w:tmpl w:val="2B084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A56DE3"/>
    <w:multiLevelType w:val="hybridMultilevel"/>
    <w:tmpl w:val="D5AE1884"/>
    <w:lvl w:ilvl="0" w:tplc="5B3EEAF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4A587E"/>
    <w:multiLevelType w:val="hybridMultilevel"/>
    <w:tmpl w:val="EA5C4C46"/>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66E94256"/>
    <w:multiLevelType w:val="hybridMultilevel"/>
    <w:tmpl w:val="3E908800"/>
    <w:lvl w:ilvl="0" w:tplc="CBDAE2B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5220D3"/>
    <w:multiLevelType w:val="hybridMultilevel"/>
    <w:tmpl w:val="2D2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2E"/>
    <w:rsid w:val="0000471D"/>
    <w:rsid w:val="000142D3"/>
    <w:rsid w:val="0002602F"/>
    <w:rsid w:val="00027F18"/>
    <w:rsid w:val="0003200E"/>
    <w:rsid w:val="000412CD"/>
    <w:rsid w:val="0004670D"/>
    <w:rsid w:val="00067DA3"/>
    <w:rsid w:val="000B7F17"/>
    <w:rsid w:val="000D5899"/>
    <w:rsid w:val="000E2D42"/>
    <w:rsid w:val="000F1FB5"/>
    <w:rsid w:val="000F74C2"/>
    <w:rsid w:val="0012251F"/>
    <w:rsid w:val="00151674"/>
    <w:rsid w:val="0016166C"/>
    <w:rsid w:val="001625A1"/>
    <w:rsid w:val="001662F8"/>
    <w:rsid w:val="00180935"/>
    <w:rsid w:val="00181B84"/>
    <w:rsid w:val="001845D1"/>
    <w:rsid w:val="001877E9"/>
    <w:rsid w:val="00190766"/>
    <w:rsid w:val="001954CA"/>
    <w:rsid w:val="001A12F2"/>
    <w:rsid w:val="001A310A"/>
    <w:rsid w:val="001B029F"/>
    <w:rsid w:val="001B588A"/>
    <w:rsid w:val="001E448F"/>
    <w:rsid w:val="001F52EF"/>
    <w:rsid w:val="00210345"/>
    <w:rsid w:val="00212137"/>
    <w:rsid w:val="00220045"/>
    <w:rsid w:val="002345D8"/>
    <w:rsid w:val="00236F11"/>
    <w:rsid w:val="00266F31"/>
    <w:rsid w:val="00272E10"/>
    <w:rsid w:val="00292C63"/>
    <w:rsid w:val="002C3B2E"/>
    <w:rsid w:val="002D24F4"/>
    <w:rsid w:val="002F25A3"/>
    <w:rsid w:val="00321EEB"/>
    <w:rsid w:val="00326F34"/>
    <w:rsid w:val="003342E5"/>
    <w:rsid w:val="00335261"/>
    <w:rsid w:val="00345483"/>
    <w:rsid w:val="00374C12"/>
    <w:rsid w:val="003862B3"/>
    <w:rsid w:val="003C0458"/>
    <w:rsid w:val="003E2064"/>
    <w:rsid w:val="003E736A"/>
    <w:rsid w:val="0041017A"/>
    <w:rsid w:val="004254B6"/>
    <w:rsid w:val="0043335F"/>
    <w:rsid w:val="00444CC4"/>
    <w:rsid w:val="00450507"/>
    <w:rsid w:val="00452251"/>
    <w:rsid w:val="00456DE4"/>
    <w:rsid w:val="00463FD5"/>
    <w:rsid w:val="004D1AA7"/>
    <w:rsid w:val="004F0D81"/>
    <w:rsid w:val="004F0EE0"/>
    <w:rsid w:val="004F501B"/>
    <w:rsid w:val="00544054"/>
    <w:rsid w:val="0055354B"/>
    <w:rsid w:val="00555AAE"/>
    <w:rsid w:val="005757D6"/>
    <w:rsid w:val="00582045"/>
    <w:rsid w:val="00594072"/>
    <w:rsid w:val="005947E9"/>
    <w:rsid w:val="00597559"/>
    <w:rsid w:val="005A03CB"/>
    <w:rsid w:val="005A27AF"/>
    <w:rsid w:val="005A2CA5"/>
    <w:rsid w:val="005F4098"/>
    <w:rsid w:val="00623D4D"/>
    <w:rsid w:val="00627306"/>
    <w:rsid w:val="0063046F"/>
    <w:rsid w:val="0063257B"/>
    <w:rsid w:val="00663DC8"/>
    <w:rsid w:val="006654DE"/>
    <w:rsid w:val="006776E8"/>
    <w:rsid w:val="00685936"/>
    <w:rsid w:val="006B511B"/>
    <w:rsid w:val="006C7643"/>
    <w:rsid w:val="006E3E0A"/>
    <w:rsid w:val="007016C9"/>
    <w:rsid w:val="007167EE"/>
    <w:rsid w:val="00721112"/>
    <w:rsid w:val="00732817"/>
    <w:rsid w:val="00757FC9"/>
    <w:rsid w:val="00760713"/>
    <w:rsid w:val="00774F57"/>
    <w:rsid w:val="00792C1F"/>
    <w:rsid w:val="007A0360"/>
    <w:rsid w:val="007B52CA"/>
    <w:rsid w:val="007B538D"/>
    <w:rsid w:val="007C4E91"/>
    <w:rsid w:val="007D47A8"/>
    <w:rsid w:val="007E5CFF"/>
    <w:rsid w:val="007F5104"/>
    <w:rsid w:val="00804F16"/>
    <w:rsid w:val="0080570E"/>
    <w:rsid w:val="00805DCD"/>
    <w:rsid w:val="008127E8"/>
    <w:rsid w:val="00836161"/>
    <w:rsid w:val="0084443D"/>
    <w:rsid w:val="00851B48"/>
    <w:rsid w:val="0088118F"/>
    <w:rsid w:val="00887F45"/>
    <w:rsid w:val="00894FB1"/>
    <w:rsid w:val="008B5B38"/>
    <w:rsid w:val="008C50F7"/>
    <w:rsid w:val="008D5861"/>
    <w:rsid w:val="008E6617"/>
    <w:rsid w:val="0090550B"/>
    <w:rsid w:val="00917395"/>
    <w:rsid w:val="00966B8D"/>
    <w:rsid w:val="00974FC0"/>
    <w:rsid w:val="00987279"/>
    <w:rsid w:val="0099442F"/>
    <w:rsid w:val="00995795"/>
    <w:rsid w:val="00995AC1"/>
    <w:rsid w:val="00997C9B"/>
    <w:rsid w:val="009A6BA3"/>
    <w:rsid w:val="009D03D8"/>
    <w:rsid w:val="009D6926"/>
    <w:rsid w:val="009E1C58"/>
    <w:rsid w:val="009E29B2"/>
    <w:rsid w:val="009F2D49"/>
    <w:rsid w:val="00A03BB0"/>
    <w:rsid w:val="00A07A4C"/>
    <w:rsid w:val="00A20D1C"/>
    <w:rsid w:val="00A256A4"/>
    <w:rsid w:val="00A36EC4"/>
    <w:rsid w:val="00A40794"/>
    <w:rsid w:val="00A41344"/>
    <w:rsid w:val="00A4512E"/>
    <w:rsid w:val="00A45BEC"/>
    <w:rsid w:val="00A548D7"/>
    <w:rsid w:val="00A92F77"/>
    <w:rsid w:val="00AA117B"/>
    <w:rsid w:val="00AB1694"/>
    <w:rsid w:val="00AC482E"/>
    <w:rsid w:val="00AD19B3"/>
    <w:rsid w:val="00AE4B4F"/>
    <w:rsid w:val="00AF308A"/>
    <w:rsid w:val="00AF4F34"/>
    <w:rsid w:val="00B00416"/>
    <w:rsid w:val="00B00F82"/>
    <w:rsid w:val="00B05B4E"/>
    <w:rsid w:val="00B11C4A"/>
    <w:rsid w:val="00B12F77"/>
    <w:rsid w:val="00B1598F"/>
    <w:rsid w:val="00B30A95"/>
    <w:rsid w:val="00B35484"/>
    <w:rsid w:val="00B35DBC"/>
    <w:rsid w:val="00B37663"/>
    <w:rsid w:val="00B475EC"/>
    <w:rsid w:val="00B478DA"/>
    <w:rsid w:val="00B5777A"/>
    <w:rsid w:val="00B66258"/>
    <w:rsid w:val="00B838F5"/>
    <w:rsid w:val="00B86CDF"/>
    <w:rsid w:val="00B95481"/>
    <w:rsid w:val="00BB0C40"/>
    <w:rsid w:val="00BE6610"/>
    <w:rsid w:val="00C026A0"/>
    <w:rsid w:val="00C21875"/>
    <w:rsid w:val="00C61376"/>
    <w:rsid w:val="00C8422C"/>
    <w:rsid w:val="00C94EF1"/>
    <w:rsid w:val="00CA25DC"/>
    <w:rsid w:val="00CA34B2"/>
    <w:rsid w:val="00CC234E"/>
    <w:rsid w:val="00CC6C65"/>
    <w:rsid w:val="00CD1DAB"/>
    <w:rsid w:val="00CF0118"/>
    <w:rsid w:val="00D02B91"/>
    <w:rsid w:val="00D17085"/>
    <w:rsid w:val="00D26ACD"/>
    <w:rsid w:val="00D30E3D"/>
    <w:rsid w:val="00D64447"/>
    <w:rsid w:val="00D67C59"/>
    <w:rsid w:val="00D702DE"/>
    <w:rsid w:val="00D8138F"/>
    <w:rsid w:val="00D94004"/>
    <w:rsid w:val="00D9446E"/>
    <w:rsid w:val="00DB4FF7"/>
    <w:rsid w:val="00DF3813"/>
    <w:rsid w:val="00E22A53"/>
    <w:rsid w:val="00E3774C"/>
    <w:rsid w:val="00E46655"/>
    <w:rsid w:val="00E6264D"/>
    <w:rsid w:val="00E74B1D"/>
    <w:rsid w:val="00E87C51"/>
    <w:rsid w:val="00EA4AAD"/>
    <w:rsid w:val="00ED1ADA"/>
    <w:rsid w:val="00ED457A"/>
    <w:rsid w:val="00ED6400"/>
    <w:rsid w:val="00EE2355"/>
    <w:rsid w:val="00EF7AF2"/>
    <w:rsid w:val="00F00CA6"/>
    <w:rsid w:val="00F23FB4"/>
    <w:rsid w:val="00F25EEA"/>
    <w:rsid w:val="00F477D1"/>
    <w:rsid w:val="00F53742"/>
    <w:rsid w:val="00F653AC"/>
    <w:rsid w:val="00F742A8"/>
    <w:rsid w:val="00F75CE9"/>
    <w:rsid w:val="00F950EC"/>
    <w:rsid w:val="00FA3160"/>
    <w:rsid w:val="00FA5253"/>
    <w:rsid w:val="00FB1F46"/>
    <w:rsid w:val="00FC1B45"/>
    <w:rsid w:val="00FD3E8D"/>
    <w:rsid w:val="00FE613A"/>
    <w:rsid w:val="00FF5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2E"/>
    <w:pPr>
      <w:ind w:left="720"/>
      <w:contextualSpacing/>
    </w:pPr>
  </w:style>
  <w:style w:type="paragraph" w:styleId="BalloonText">
    <w:name w:val="Balloon Text"/>
    <w:basedOn w:val="Normal"/>
    <w:link w:val="BalloonTextChar"/>
    <w:uiPriority w:val="99"/>
    <w:semiHidden/>
    <w:unhideWhenUsed/>
    <w:rsid w:val="00ED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7A"/>
    <w:rPr>
      <w:rFonts w:ascii="Tahoma" w:hAnsi="Tahoma" w:cs="Tahoma"/>
      <w:sz w:val="16"/>
      <w:szCs w:val="16"/>
    </w:rPr>
  </w:style>
  <w:style w:type="paragraph" w:styleId="Header">
    <w:name w:val="header"/>
    <w:basedOn w:val="Normal"/>
    <w:link w:val="HeaderChar"/>
    <w:uiPriority w:val="99"/>
    <w:semiHidden/>
    <w:unhideWhenUsed/>
    <w:rsid w:val="00326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F34"/>
  </w:style>
  <w:style w:type="paragraph" w:styleId="Footer">
    <w:name w:val="footer"/>
    <w:basedOn w:val="Normal"/>
    <w:link w:val="FooterChar"/>
    <w:uiPriority w:val="99"/>
    <w:unhideWhenUsed/>
    <w:rsid w:val="0032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34"/>
  </w:style>
  <w:style w:type="character" w:styleId="CommentReference">
    <w:name w:val="annotation reference"/>
    <w:basedOn w:val="DefaultParagraphFont"/>
    <w:uiPriority w:val="99"/>
    <w:semiHidden/>
    <w:unhideWhenUsed/>
    <w:rsid w:val="004D1AA7"/>
    <w:rPr>
      <w:sz w:val="16"/>
      <w:szCs w:val="16"/>
    </w:rPr>
  </w:style>
  <w:style w:type="paragraph" w:styleId="CommentText">
    <w:name w:val="annotation text"/>
    <w:basedOn w:val="Normal"/>
    <w:link w:val="CommentTextChar"/>
    <w:uiPriority w:val="99"/>
    <w:semiHidden/>
    <w:unhideWhenUsed/>
    <w:rsid w:val="004D1AA7"/>
    <w:pPr>
      <w:spacing w:line="240" w:lineRule="auto"/>
    </w:pPr>
    <w:rPr>
      <w:sz w:val="20"/>
      <w:szCs w:val="20"/>
    </w:rPr>
  </w:style>
  <w:style w:type="character" w:customStyle="1" w:styleId="CommentTextChar">
    <w:name w:val="Comment Text Char"/>
    <w:basedOn w:val="DefaultParagraphFont"/>
    <w:link w:val="CommentText"/>
    <w:uiPriority w:val="99"/>
    <w:semiHidden/>
    <w:rsid w:val="004D1AA7"/>
    <w:rPr>
      <w:sz w:val="20"/>
      <w:szCs w:val="20"/>
    </w:rPr>
  </w:style>
  <w:style w:type="paragraph" w:styleId="CommentSubject">
    <w:name w:val="annotation subject"/>
    <w:basedOn w:val="CommentText"/>
    <w:next w:val="CommentText"/>
    <w:link w:val="CommentSubjectChar"/>
    <w:uiPriority w:val="99"/>
    <w:semiHidden/>
    <w:unhideWhenUsed/>
    <w:rsid w:val="004D1AA7"/>
    <w:rPr>
      <w:b/>
      <w:bCs/>
    </w:rPr>
  </w:style>
  <w:style w:type="character" w:customStyle="1" w:styleId="CommentSubjectChar">
    <w:name w:val="Comment Subject Char"/>
    <w:basedOn w:val="CommentTextChar"/>
    <w:link w:val="CommentSubject"/>
    <w:uiPriority w:val="99"/>
    <w:semiHidden/>
    <w:rsid w:val="004D1A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2E"/>
    <w:pPr>
      <w:ind w:left="720"/>
      <w:contextualSpacing/>
    </w:pPr>
  </w:style>
  <w:style w:type="paragraph" w:styleId="BalloonText">
    <w:name w:val="Balloon Text"/>
    <w:basedOn w:val="Normal"/>
    <w:link w:val="BalloonTextChar"/>
    <w:uiPriority w:val="99"/>
    <w:semiHidden/>
    <w:unhideWhenUsed/>
    <w:rsid w:val="00ED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7A"/>
    <w:rPr>
      <w:rFonts w:ascii="Tahoma" w:hAnsi="Tahoma" w:cs="Tahoma"/>
      <w:sz w:val="16"/>
      <w:szCs w:val="16"/>
    </w:rPr>
  </w:style>
  <w:style w:type="paragraph" w:styleId="Header">
    <w:name w:val="header"/>
    <w:basedOn w:val="Normal"/>
    <w:link w:val="HeaderChar"/>
    <w:uiPriority w:val="99"/>
    <w:semiHidden/>
    <w:unhideWhenUsed/>
    <w:rsid w:val="00326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F34"/>
  </w:style>
  <w:style w:type="paragraph" w:styleId="Footer">
    <w:name w:val="footer"/>
    <w:basedOn w:val="Normal"/>
    <w:link w:val="FooterChar"/>
    <w:uiPriority w:val="99"/>
    <w:unhideWhenUsed/>
    <w:rsid w:val="0032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34"/>
  </w:style>
  <w:style w:type="character" w:styleId="CommentReference">
    <w:name w:val="annotation reference"/>
    <w:basedOn w:val="DefaultParagraphFont"/>
    <w:uiPriority w:val="99"/>
    <w:semiHidden/>
    <w:unhideWhenUsed/>
    <w:rsid w:val="004D1AA7"/>
    <w:rPr>
      <w:sz w:val="16"/>
      <w:szCs w:val="16"/>
    </w:rPr>
  </w:style>
  <w:style w:type="paragraph" w:styleId="CommentText">
    <w:name w:val="annotation text"/>
    <w:basedOn w:val="Normal"/>
    <w:link w:val="CommentTextChar"/>
    <w:uiPriority w:val="99"/>
    <w:semiHidden/>
    <w:unhideWhenUsed/>
    <w:rsid w:val="004D1AA7"/>
    <w:pPr>
      <w:spacing w:line="240" w:lineRule="auto"/>
    </w:pPr>
    <w:rPr>
      <w:sz w:val="20"/>
      <w:szCs w:val="20"/>
    </w:rPr>
  </w:style>
  <w:style w:type="character" w:customStyle="1" w:styleId="CommentTextChar">
    <w:name w:val="Comment Text Char"/>
    <w:basedOn w:val="DefaultParagraphFont"/>
    <w:link w:val="CommentText"/>
    <w:uiPriority w:val="99"/>
    <w:semiHidden/>
    <w:rsid w:val="004D1AA7"/>
    <w:rPr>
      <w:sz w:val="20"/>
      <w:szCs w:val="20"/>
    </w:rPr>
  </w:style>
  <w:style w:type="paragraph" w:styleId="CommentSubject">
    <w:name w:val="annotation subject"/>
    <w:basedOn w:val="CommentText"/>
    <w:next w:val="CommentText"/>
    <w:link w:val="CommentSubjectChar"/>
    <w:uiPriority w:val="99"/>
    <w:semiHidden/>
    <w:unhideWhenUsed/>
    <w:rsid w:val="004D1AA7"/>
    <w:rPr>
      <w:b/>
      <w:bCs/>
    </w:rPr>
  </w:style>
  <w:style w:type="character" w:customStyle="1" w:styleId="CommentSubjectChar">
    <w:name w:val="Comment Subject Char"/>
    <w:basedOn w:val="CommentTextChar"/>
    <w:link w:val="CommentSubject"/>
    <w:uiPriority w:val="99"/>
    <w:semiHidden/>
    <w:rsid w:val="004D1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6043">
      <w:bodyDiv w:val="1"/>
      <w:marLeft w:val="0"/>
      <w:marRight w:val="0"/>
      <w:marTop w:val="0"/>
      <w:marBottom w:val="0"/>
      <w:divBdr>
        <w:top w:val="none" w:sz="0" w:space="0" w:color="auto"/>
        <w:left w:val="none" w:sz="0" w:space="0" w:color="auto"/>
        <w:bottom w:val="none" w:sz="0" w:space="0" w:color="auto"/>
        <w:right w:val="none" w:sz="0" w:space="0" w:color="auto"/>
      </w:divBdr>
    </w:div>
    <w:div w:id="281612585">
      <w:bodyDiv w:val="1"/>
      <w:marLeft w:val="0"/>
      <w:marRight w:val="0"/>
      <w:marTop w:val="0"/>
      <w:marBottom w:val="0"/>
      <w:divBdr>
        <w:top w:val="none" w:sz="0" w:space="0" w:color="auto"/>
        <w:left w:val="none" w:sz="0" w:space="0" w:color="auto"/>
        <w:bottom w:val="none" w:sz="0" w:space="0" w:color="auto"/>
        <w:right w:val="none" w:sz="0" w:space="0" w:color="auto"/>
      </w:divBdr>
    </w:div>
    <w:div w:id="284505838">
      <w:bodyDiv w:val="1"/>
      <w:marLeft w:val="0"/>
      <w:marRight w:val="0"/>
      <w:marTop w:val="0"/>
      <w:marBottom w:val="0"/>
      <w:divBdr>
        <w:top w:val="none" w:sz="0" w:space="0" w:color="auto"/>
        <w:left w:val="none" w:sz="0" w:space="0" w:color="auto"/>
        <w:bottom w:val="none" w:sz="0" w:space="0" w:color="auto"/>
        <w:right w:val="none" w:sz="0" w:space="0" w:color="auto"/>
      </w:divBdr>
    </w:div>
    <w:div w:id="394396469">
      <w:bodyDiv w:val="1"/>
      <w:marLeft w:val="0"/>
      <w:marRight w:val="0"/>
      <w:marTop w:val="0"/>
      <w:marBottom w:val="0"/>
      <w:divBdr>
        <w:top w:val="none" w:sz="0" w:space="0" w:color="auto"/>
        <w:left w:val="none" w:sz="0" w:space="0" w:color="auto"/>
        <w:bottom w:val="none" w:sz="0" w:space="0" w:color="auto"/>
        <w:right w:val="none" w:sz="0" w:space="0" w:color="auto"/>
      </w:divBdr>
    </w:div>
    <w:div w:id="450049486">
      <w:bodyDiv w:val="1"/>
      <w:marLeft w:val="0"/>
      <w:marRight w:val="0"/>
      <w:marTop w:val="0"/>
      <w:marBottom w:val="0"/>
      <w:divBdr>
        <w:top w:val="none" w:sz="0" w:space="0" w:color="auto"/>
        <w:left w:val="none" w:sz="0" w:space="0" w:color="auto"/>
        <w:bottom w:val="none" w:sz="0" w:space="0" w:color="auto"/>
        <w:right w:val="none" w:sz="0" w:space="0" w:color="auto"/>
      </w:divBdr>
    </w:div>
    <w:div w:id="485320805">
      <w:bodyDiv w:val="1"/>
      <w:marLeft w:val="0"/>
      <w:marRight w:val="0"/>
      <w:marTop w:val="0"/>
      <w:marBottom w:val="0"/>
      <w:divBdr>
        <w:top w:val="none" w:sz="0" w:space="0" w:color="auto"/>
        <w:left w:val="none" w:sz="0" w:space="0" w:color="auto"/>
        <w:bottom w:val="none" w:sz="0" w:space="0" w:color="auto"/>
        <w:right w:val="none" w:sz="0" w:space="0" w:color="auto"/>
      </w:divBdr>
    </w:div>
    <w:div w:id="541750996">
      <w:bodyDiv w:val="1"/>
      <w:marLeft w:val="0"/>
      <w:marRight w:val="0"/>
      <w:marTop w:val="0"/>
      <w:marBottom w:val="0"/>
      <w:divBdr>
        <w:top w:val="none" w:sz="0" w:space="0" w:color="auto"/>
        <w:left w:val="none" w:sz="0" w:space="0" w:color="auto"/>
        <w:bottom w:val="none" w:sz="0" w:space="0" w:color="auto"/>
        <w:right w:val="none" w:sz="0" w:space="0" w:color="auto"/>
      </w:divBdr>
    </w:div>
    <w:div w:id="557546420">
      <w:bodyDiv w:val="1"/>
      <w:marLeft w:val="0"/>
      <w:marRight w:val="0"/>
      <w:marTop w:val="0"/>
      <w:marBottom w:val="0"/>
      <w:divBdr>
        <w:top w:val="none" w:sz="0" w:space="0" w:color="auto"/>
        <w:left w:val="none" w:sz="0" w:space="0" w:color="auto"/>
        <w:bottom w:val="none" w:sz="0" w:space="0" w:color="auto"/>
        <w:right w:val="none" w:sz="0" w:space="0" w:color="auto"/>
      </w:divBdr>
    </w:div>
    <w:div w:id="596408825">
      <w:bodyDiv w:val="1"/>
      <w:marLeft w:val="0"/>
      <w:marRight w:val="0"/>
      <w:marTop w:val="0"/>
      <w:marBottom w:val="0"/>
      <w:divBdr>
        <w:top w:val="none" w:sz="0" w:space="0" w:color="auto"/>
        <w:left w:val="none" w:sz="0" w:space="0" w:color="auto"/>
        <w:bottom w:val="none" w:sz="0" w:space="0" w:color="auto"/>
        <w:right w:val="none" w:sz="0" w:space="0" w:color="auto"/>
      </w:divBdr>
    </w:div>
    <w:div w:id="710155409">
      <w:bodyDiv w:val="1"/>
      <w:marLeft w:val="0"/>
      <w:marRight w:val="0"/>
      <w:marTop w:val="0"/>
      <w:marBottom w:val="0"/>
      <w:divBdr>
        <w:top w:val="none" w:sz="0" w:space="0" w:color="auto"/>
        <w:left w:val="none" w:sz="0" w:space="0" w:color="auto"/>
        <w:bottom w:val="none" w:sz="0" w:space="0" w:color="auto"/>
        <w:right w:val="none" w:sz="0" w:space="0" w:color="auto"/>
      </w:divBdr>
    </w:div>
    <w:div w:id="768695516">
      <w:bodyDiv w:val="1"/>
      <w:marLeft w:val="0"/>
      <w:marRight w:val="0"/>
      <w:marTop w:val="0"/>
      <w:marBottom w:val="0"/>
      <w:divBdr>
        <w:top w:val="none" w:sz="0" w:space="0" w:color="auto"/>
        <w:left w:val="none" w:sz="0" w:space="0" w:color="auto"/>
        <w:bottom w:val="none" w:sz="0" w:space="0" w:color="auto"/>
        <w:right w:val="none" w:sz="0" w:space="0" w:color="auto"/>
      </w:divBdr>
    </w:div>
    <w:div w:id="864950740">
      <w:bodyDiv w:val="1"/>
      <w:marLeft w:val="0"/>
      <w:marRight w:val="0"/>
      <w:marTop w:val="0"/>
      <w:marBottom w:val="0"/>
      <w:divBdr>
        <w:top w:val="none" w:sz="0" w:space="0" w:color="auto"/>
        <w:left w:val="none" w:sz="0" w:space="0" w:color="auto"/>
        <w:bottom w:val="none" w:sz="0" w:space="0" w:color="auto"/>
        <w:right w:val="none" w:sz="0" w:space="0" w:color="auto"/>
      </w:divBdr>
    </w:div>
    <w:div w:id="877473280">
      <w:bodyDiv w:val="1"/>
      <w:marLeft w:val="0"/>
      <w:marRight w:val="0"/>
      <w:marTop w:val="0"/>
      <w:marBottom w:val="0"/>
      <w:divBdr>
        <w:top w:val="none" w:sz="0" w:space="0" w:color="auto"/>
        <w:left w:val="none" w:sz="0" w:space="0" w:color="auto"/>
        <w:bottom w:val="none" w:sz="0" w:space="0" w:color="auto"/>
        <w:right w:val="none" w:sz="0" w:space="0" w:color="auto"/>
      </w:divBdr>
    </w:div>
    <w:div w:id="988241991">
      <w:bodyDiv w:val="1"/>
      <w:marLeft w:val="0"/>
      <w:marRight w:val="0"/>
      <w:marTop w:val="0"/>
      <w:marBottom w:val="0"/>
      <w:divBdr>
        <w:top w:val="none" w:sz="0" w:space="0" w:color="auto"/>
        <w:left w:val="none" w:sz="0" w:space="0" w:color="auto"/>
        <w:bottom w:val="none" w:sz="0" w:space="0" w:color="auto"/>
        <w:right w:val="none" w:sz="0" w:space="0" w:color="auto"/>
      </w:divBdr>
    </w:div>
    <w:div w:id="993413203">
      <w:bodyDiv w:val="1"/>
      <w:marLeft w:val="0"/>
      <w:marRight w:val="0"/>
      <w:marTop w:val="0"/>
      <w:marBottom w:val="0"/>
      <w:divBdr>
        <w:top w:val="none" w:sz="0" w:space="0" w:color="auto"/>
        <w:left w:val="none" w:sz="0" w:space="0" w:color="auto"/>
        <w:bottom w:val="none" w:sz="0" w:space="0" w:color="auto"/>
        <w:right w:val="none" w:sz="0" w:space="0" w:color="auto"/>
      </w:divBdr>
    </w:div>
    <w:div w:id="994334280">
      <w:bodyDiv w:val="1"/>
      <w:marLeft w:val="0"/>
      <w:marRight w:val="0"/>
      <w:marTop w:val="0"/>
      <w:marBottom w:val="0"/>
      <w:divBdr>
        <w:top w:val="none" w:sz="0" w:space="0" w:color="auto"/>
        <w:left w:val="none" w:sz="0" w:space="0" w:color="auto"/>
        <w:bottom w:val="none" w:sz="0" w:space="0" w:color="auto"/>
        <w:right w:val="none" w:sz="0" w:space="0" w:color="auto"/>
      </w:divBdr>
    </w:div>
    <w:div w:id="1044450783">
      <w:bodyDiv w:val="1"/>
      <w:marLeft w:val="0"/>
      <w:marRight w:val="0"/>
      <w:marTop w:val="0"/>
      <w:marBottom w:val="0"/>
      <w:divBdr>
        <w:top w:val="none" w:sz="0" w:space="0" w:color="auto"/>
        <w:left w:val="none" w:sz="0" w:space="0" w:color="auto"/>
        <w:bottom w:val="none" w:sz="0" w:space="0" w:color="auto"/>
        <w:right w:val="none" w:sz="0" w:space="0" w:color="auto"/>
      </w:divBdr>
    </w:div>
    <w:div w:id="1060598603">
      <w:bodyDiv w:val="1"/>
      <w:marLeft w:val="0"/>
      <w:marRight w:val="0"/>
      <w:marTop w:val="0"/>
      <w:marBottom w:val="0"/>
      <w:divBdr>
        <w:top w:val="none" w:sz="0" w:space="0" w:color="auto"/>
        <w:left w:val="none" w:sz="0" w:space="0" w:color="auto"/>
        <w:bottom w:val="none" w:sz="0" w:space="0" w:color="auto"/>
        <w:right w:val="none" w:sz="0" w:space="0" w:color="auto"/>
      </w:divBdr>
    </w:div>
    <w:div w:id="1304189739">
      <w:bodyDiv w:val="1"/>
      <w:marLeft w:val="0"/>
      <w:marRight w:val="0"/>
      <w:marTop w:val="0"/>
      <w:marBottom w:val="0"/>
      <w:divBdr>
        <w:top w:val="none" w:sz="0" w:space="0" w:color="auto"/>
        <w:left w:val="none" w:sz="0" w:space="0" w:color="auto"/>
        <w:bottom w:val="none" w:sz="0" w:space="0" w:color="auto"/>
        <w:right w:val="none" w:sz="0" w:space="0" w:color="auto"/>
      </w:divBdr>
    </w:div>
    <w:div w:id="1349016386">
      <w:bodyDiv w:val="1"/>
      <w:marLeft w:val="0"/>
      <w:marRight w:val="0"/>
      <w:marTop w:val="0"/>
      <w:marBottom w:val="0"/>
      <w:divBdr>
        <w:top w:val="none" w:sz="0" w:space="0" w:color="auto"/>
        <w:left w:val="none" w:sz="0" w:space="0" w:color="auto"/>
        <w:bottom w:val="none" w:sz="0" w:space="0" w:color="auto"/>
        <w:right w:val="none" w:sz="0" w:space="0" w:color="auto"/>
      </w:divBdr>
    </w:div>
    <w:div w:id="1398750376">
      <w:bodyDiv w:val="1"/>
      <w:marLeft w:val="0"/>
      <w:marRight w:val="0"/>
      <w:marTop w:val="0"/>
      <w:marBottom w:val="0"/>
      <w:divBdr>
        <w:top w:val="none" w:sz="0" w:space="0" w:color="auto"/>
        <w:left w:val="none" w:sz="0" w:space="0" w:color="auto"/>
        <w:bottom w:val="none" w:sz="0" w:space="0" w:color="auto"/>
        <w:right w:val="none" w:sz="0" w:space="0" w:color="auto"/>
      </w:divBdr>
    </w:div>
    <w:div w:id="1472363567">
      <w:bodyDiv w:val="1"/>
      <w:marLeft w:val="0"/>
      <w:marRight w:val="0"/>
      <w:marTop w:val="0"/>
      <w:marBottom w:val="0"/>
      <w:divBdr>
        <w:top w:val="none" w:sz="0" w:space="0" w:color="auto"/>
        <w:left w:val="none" w:sz="0" w:space="0" w:color="auto"/>
        <w:bottom w:val="none" w:sz="0" w:space="0" w:color="auto"/>
        <w:right w:val="none" w:sz="0" w:space="0" w:color="auto"/>
      </w:divBdr>
    </w:div>
    <w:div w:id="1484853806">
      <w:bodyDiv w:val="1"/>
      <w:marLeft w:val="0"/>
      <w:marRight w:val="0"/>
      <w:marTop w:val="0"/>
      <w:marBottom w:val="0"/>
      <w:divBdr>
        <w:top w:val="none" w:sz="0" w:space="0" w:color="auto"/>
        <w:left w:val="none" w:sz="0" w:space="0" w:color="auto"/>
        <w:bottom w:val="none" w:sz="0" w:space="0" w:color="auto"/>
        <w:right w:val="none" w:sz="0" w:space="0" w:color="auto"/>
      </w:divBdr>
    </w:div>
    <w:div w:id="1664310486">
      <w:bodyDiv w:val="1"/>
      <w:marLeft w:val="0"/>
      <w:marRight w:val="0"/>
      <w:marTop w:val="0"/>
      <w:marBottom w:val="0"/>
      <w:divBdr>
        <w:top w:val="none" w:sz="0" w:space="0" w:color="auto"/>
        <w:left w:val="none" w:sz="0" w:space="0" w:color="auto"/>
        <w:bottom w:val="none" w:sz="0" w:space="0" w:color="auto"/>
        <w:right w:val="none" w:sz="0" w:space="0" w:color="auto"/>
      </w:divBdr>
    </w:div>
    <w:div w:id="1665476936">
      <w:bodyDiv w:val="1"/>
      <w:marLeft w:val="0"/>
      <w:marRight w:val="0"/>
      <w:marTop w:val="0"/>
      <w:marBottom w:val="0"/>
      <w:divBdr>
        <w:top w:val="none" w:sz="0" w:space="0" w:color="auto"/>
        <w:left w:val="none" w:sz="0" w:space="0" w:color="auto"/>
        <w:bottom w:val="none" w:sz="0" w:space="0" w:color="auto"/>
        <w:right w:val="none" w:sz="0" w:space="0" w:color="auto"/>
      </w:divBdr>
    </w:div>
    <w:div w:id="1679190331">
      <w:bodyDiv w:val="1"/>
      <w:marLeft w:val="0"/>
      <w:marRight w:val="0"/>
      <w:marTop w:val="0"/>
      <w:marBottom w:val="0"/>
      <w:divBdr>
        <w:top w:val="none" w:sz="0" w:space="0" w:color="auto"/>
        <w:left w:val="none" w:sz="0" w:space="0" w:color="auto"/>
        <w:bottom w:val="none" w:sz="0" w:space="0" w:color="auto"/>
        <w:right w:val="none" w:sz="0" w:space="0" w:color="auto"/>
      </w:divBdr>
    </w:div>
    <w:div w:id="1914118765">
      <w:bodyDiv w:val="1"/>
      <w:marLeft w:val="0"/>
      <w:marRight w:val="0"/>
      <w:marTop w:val="0"/>
      <w:marBottom w:val="0"/>
      <w:divBdr>
        <w:top w:val="none" w:sz="0" w:space="0" w:color="auto"/>
        <w:left w:val="none" w:sz="0" w:space="0" w:color="auto"/>
        <w:bottom w:val="none" w:sz="0" w:space="0" w:color="auto"/>
        <w:right w:val="none" w:sz="0" w:space="0" w:color="auto"/>
      </w:divBdr>
    </w:div>
    <w:div w:id="1917398823">
      <w:bodyDiv w:val="1"/>
      <w:marLeft w:val="0"/>
      <w:marRight w:val="0"/>
      <w:marTop w:val="0"/>
      <w:marBottom w:val="0"/>
      <w:divBdr>
        <w:top w:val="none" w:sz="0" w:space="0" w:color="auto"/>
        <w:left w:val="none" w:sz="0" w:space="0" w:color="auto"/>
        <w:bottom w:val="none" w:sz="0" w:space="0" w:color="auto"/>
        <w:right w:val="none" w:sz="0" w:space="0" w:color="auto"/>
      </w:divBdr>
    </w:div>
    <w:div w:id="20044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ABB9-739B-4FC7-8C03-8B08B149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7828</Words>
  <Characters>44622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 Sophia Adinyira</dc:creator>
  <cp:lastModifiedBy>js1</cp:lastModifiedBy>
  <cp:revision>15</cp:revision>
  <cp:lastPrinted>2018-08-07T14:14:00Z</cp:lastPrinted>
  <dcterms:created xsi:type="dcterms:W3CDTF">2018-06-08T12:12:00Z</dcterms:created>
  <dcterms:modified xsi:type="dcterms:W3CDTF">2018-08-07T14:31:00Z</dcterms:modified>
</cp:coreProperties>
</file>