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401F8" w14:textId="77777777" w:rsidR="00F3164E" w:rsidRPr="00F3164E" w:rsidRDefault="00F3164E" w:rsidP="00F3164E">
      <w:pPr>
        <w:spacing w:after="120" w:line="240" w:lineRule="auto"/>
        <w:jc w:val="center"/>
        <w:rPr>
          <w:rFonts w:ascii="Tahoma" w:hAnsi="Tahoma" w:cs="Tahoma"/>
          <w:b/>
          <w:sz w:val="24"/>
          <w:szCs w:val="24"/>
          <w:u w:val="single"/>
        </w:rPr>
      </w:pPr>
      <w:r w:rsidRPr="00F3164E">
        <w:rPr>
          <w:rFonts w:ascii="Tahoma" w:hAnsi="Tahoma" w:cs="Tahoma"/>
          <w:b/>
          <w:sz w:val="24"/>
          <w:szCs w:val="24"/>
          <w:u w:val="single"/>
        </w:rPr>
        <w:t>IN THE SUPERIOR COURT OF JUDICATURE</w:t>
      </w:r>
    </w:p>
    <w:p w14:paraId="0F5C8E45" w14:textId="77777777" w:rsidR="00F3164E" w:rsidRPr="00F3164E" w:rsidRDefault="00F3164E" w:rsidP="00F3164E">
      <w:pPr>
        <w:spacing w:after="120" w:line="240" w:lineRule="auto"/>
        <w:jc w:val="center"/>
        <w:rPr>
          <w:rFonts w:ascii="Tahoma" w:hAnsi="Tahoma" w:cs="Tahoma"/>
          <w:b/>
          <w:sz w:val="24"/>
          <w:szCs w:val="24"/>
          <w:u w:val="single"/>
        </w:rPr>
      </w:pPr>
      <w:r w:rsidRPr="00F3164E">
        <w:rPr>
          <w:rFonts w:ascii="Tahoma" w:hAnsi="Tahoma" w:cs="Tahoma"/>
          <w:b/>
          <w:sz w:val="24"/>
          <w:szCs w:val="24"/>
          <w:u w:val="single"/>
        </w:rPr>
        <w:t>IN THE SUPREME COURT</w:t>
      </w:r>
    </w:p>
    <w:p w14:paraId="6CCA9440" w14:textId="77777777" w:rsidR="00F3164E" w:rsidRPr="00F3164E" w:rsidRDefault="00F3164E" w:rsidP="00F3164E">
      <w:pPr>
        <w:spacing w:after="120" w:line="240" w:lineRule="auto"/>
        <w:jc w:val="center"/>
        <w:rPr>
          <w:rFonts w:ascii="Tahoma" w:hAnsi="Tahoma" w:cs="Tahoma"/>
          <w:b/>
          <w:sz w:val="24"/>
          <w:szCs w:val="24"/>
          <w:u w:val="single"/>
        </w:rPr>
      </w:pPr>
      <w:r w:rsidRPr="00F3164E">
        <w:rPr>
          <w:rFonts w:ascii="Tahoma" w:hAnsi="Tahoma" w:cs="Tahoma"/>
          <w:b/>
          <w:sz w:val="24"/>
          <w:szCs w:val="24"/>
          <w:u w:val="single"/>
        </w:rPr>
        <w:t>ACCRA – A.D. 2018</w:t>
      </w:r>
    </w:p>
    <w:p w14:paraId="32A65B61" w14:textId="77777777" w:rsidR="00F3164E" w:rsidRPr="00F3164E" w:rsidRDefault="00F3164E" w:rsidP="00F3164E">
      <w:pPr>
        <w:tabs>
          <w:tab w:val="left" w:pos="8220"/>
        </w:tabs>
        <w:spacing w:line="360" w:lineRule="auto"/>
        <w:jc w:val="both"/>
        <w:rPr>
          <w:rFonts w:ascii="Tahoma" w:hAnsi="Tahoma" w:cs="Tahoma"/>
          <w:sz w:val="24"/>
          <w:szCs w:val="24"/>
        </w:rPr>
      </w:pPr>
      <w:r w:rsidRPr="00F3164E">
        <w:rPr>
          <w:rFonts w:ascii="Tahoma" w:hAnsi="Tahoma" w:cs="Tahoma"/>
          <w:sz w:val="24"/>
          <w:szCs w:val="24"/>
        </w:rPr>
        <w:tab/>
      </w:r>
    </w:p>
    <w:p w14:paraId="330C6318" w14:textId="54D44268" w:rsidR="00F3164E" w:rsidRPr="00F3164E" w:rsidRDefault="00F3164E" w:rsidP="00F3164E">
      <w:pPr>
        <w:spacing w:after="120"/>
        <w:jc w:val="both"/>
        <w:rPr>
          <w:rFonts w:ascii="Tahoma" w:hAnsi="Tahoma" w:cs="Tahoma"/>
          <w:b/>
          <w:sz w:val="24"/>
          <w:szCs w:val="24"/>
        </w:rPr>
      </w:pPr>
      <w:r w:rsidRPr="00F3164E">
        <w:rPr>
          <w:rFonts w:ascii="Tahoma" w:hAnsi="Tahoma" w:cs="Tahoma"/>
          <w:sz w:val="24"/>
          <w:szCs w:val="24"/>
        </w:rPr>
        <w:tab/>
      </w:r>
      <w:r w:rsidRPr="00F3164E">
        <w:rPr>
          <w:rFonts w:ascii="Tahoma" w:hAnsi="Tahoma" w:cs="Tahoma"/>
          <w:sz w:val="24"/>
          <w:szCs w:val="24"/>
        </w:rPr>
        <w:tab/>
      </w:r>
      <w:r w:rsidRPr="00F3164E">
        <w:rPr>
          <w:rFonts w:ascii="Tahoma" w:hAnsi="Tahoma" w:cs="Tahoma"/>
          <w:sz w:val="24"/>
          <w:szCs w:val="24"/>
        </w:rPr>
        <w:tab/>
      </w:r>
      <w:r w:rsidRPr="00F3164E">
        <w:rPr>
          <w:rFonts w:ascii="Tahoma" w:hAnsi="Tahoma" w:cs="Tahoma"/>
          <w:b/>
          <w:sz w:val="24"/>
          <w:szCs w:val="24"/>
        </w:rPr>
        <w:t xml:space="preserve">CORAM: </w:t>
      </w:r>
      <w:r w:rsidRPr="00F3164E">
        <w:rPr>
          <w:rFonts w:ascii="Tahoma" w:hAnsi="Tahoma" w:cs="Tahoma"/>
          <w:b/>
          <w:sz w:val="24"/>
          <w:szCs w:val="24"/>
        </w:rPr>
        <w:tab/>
      </w:r>
      <w:r>
        <w:rPr>
          <w:rFonts w:ascii="Tahoma" w:hAnsi="Tahoma" w:cs="Tahoma"/>
          <w:b/>
          <w:sz w:val="24"/>
          <w:szCs w:val="24"/>
        </w:rPr>
        <w:t>YEBOAH</w:t>
      </w:r>
      <w:r w:rsidRPr="00F3164E">
        <w:rPr>
          <w:rFonts w:ascii="Tahoma" w:hAnsi="Tahoma" w:cs="Tahoma"/>
          <w:b/>
          <w:sz w:val="24"/>
          <w:szCs w:val="24"/>
        </w:rPr>
        <w:t>, JSC (PRESIDING)</w:t>
      </w:r>
    </w:p>
    <w:p w14:paraId="7D4254CD" w14:textId="77777777" w:rsidR="00F3164E" w:rsidRPr="00F3164E" w:rsidRDefault="00F3164E" w:rsidP="00F3164E">
      <w:pPr>
        <w:spacing w:after="120"/>
        <w:jc w:val="both"/>
        <w:rPr>
          <w:rFonts w:ascii="Tahoma" w:hAnsi="Tahoma" w:cs="Tahoma"/>
          <w:b/>
          <w:sz w:val="24"/>
          <w:szCs w:val="24"/>
        </w:rPr>
      </w:pPr>
      <w:r w:rsidRPr="00F3164E">
        <w:rPr>
          <w:rFonts w:ascii="Tahoma" w:hAnsi="Tahoma" w:cs="Tahoma"/>
          <w:b/>
          <w:sz w:val="24"/>
          <w:szCs w:val="24"/>
        </w:rPr>
        <w:tab/>
      </w:r>
      <w:r w:rsidRPr="00F3164E">
        <w:rPr>
          <w:rFonts w:ascii="Tahoma" w:hAnsi="Tahoma" w:cs="Tahoma"/>
          <w:b/>
          <w:sz w:val="24"/>
          <w:szCs w:val="24"/>
        </w:rPr>
        <w:tab/>
      </w:r>
      <w:r w:rsidRPr="00F3164E">
        <w:rPr>
          <w:rFonts w:ascii="Tahoma" w:hAnsi="Tahoma" w:cs="Tahoma"/>
          <w:b/>
          <w:sz w:val="24"/>
          <w:szCs w:val="24"/>
        </w:rPr>
        <w:tab/>
      </w:r>
      <w:r w:rsidRPr="00F3164E">
        <w:rPr>
          <w:rFonts w:ascii="Tahoma" w:hAnsi="Tahoma" w:cs="Tahoma"/>
          <w:b/>
          <w:sz w:val="24"/>
          <w:szCs w:val="24"/>
        </w:rPr>
        <w:tab/>
      </w:r>
      <w:r w:rsidRPr="00F3164E">
        <w:rPr>
          <w:rFonts w:ascii="Tahoma" w:hAnsi="Tahoma" w:cs="Tahoma"/>
          <w:b/>
          <w:sz w:val="24"/>
          <w:szCs w:val="24"/>
        </w:rPr>
        <w:tab/>
        <w:t>BAFFOE-BONNIE, JSC</w:t>
      </w:r>
    </w:p>
    <w:p w14:paraId="74BC2871" w14:textId="4B27BC51" w:rsidR="00F3164E" w:rsidRPr="00F3164E" w:rsidRDefault="00F3164E" w:rsidP="00F3164E">
      <w:pPr>
        <w:spacing w:after="120"/>
        <w:ind w:left="2880" w:firstLine="720"/>
        <w:jc w:val="both"/>
        <w:rPr>
          <w:rFonts w:ascii="Tahoma" w:hAnsi="Tahoma" w:cs="Tahoma"/>
          <w:b/>
          <w:sz w:val="24"/>
          <w:szCs w:val="24"/>
        </w:rPr>
      </w:pPr>
      <w:r>
        <w:rPr>
          <w:rFonts w:ascii="Tahoma" w:hAnsi="Tahoma" w:cs="Tahoma"/>
          <w:b/>
          <w:sz w:val="24"/>
          <w:szCs w:val="24"/>
        </w:rPr>
        <w:t>GBADEGBE</w:t>
      </w:r>
      <w:r w:rsidRPr="00F3164E">
        <w:rPr>
          <w:rFonts w:ascii="Tahoma" w:hAnsi="Tahoma" w:cs="Tahoma"/>
          <w:b/>
          <w:sz w:val="24"/>
          <w:szCs w:val="24"/>
        </w:rPr>
        <w:t>, JSC</w:t>
      </w:r>
    </w:p>
    <w:p w14:paraId="71686D82" w14:textId="77777777" w:rsidR="00F3164E" w:rsidRPr="00F3164E" w:rsidRDefault="00F3164E" w:rsidP="00F3164E">
      <w:pPr>
        <w:spacing w:after="120"/>
        <w:jc w:val="both"/>
        <w:rPr>
          <w:rFonts w:ascii="Tahoma" w:hAnsi="Tahoma" w:cs="Tahoma"/>
          <w:b/>
          <w:sz w:val="24"/>
          <w:szCs w:val="24"/>
        </w:rPr>
      </w:pPr>
      <w:r w:rsidRPr="00F3164E">
        <w:rPr>
          <w:rFonts w:ascii="Tahoma" w:hAnsi="Tahoma" w:cs="Tahoma"/>
          <w:b/>
          <w:sz w:val="24"/>
          <w:szCs w:val="24"/>
        </w:rPr>
        <w:tab/>
      </w:r>
      <w:r w:rsidRPr="00F3164E">
        <w:rPr>
          <w:rFonts w:ascii="Tahoma" w:hAnsi="Tahoma" w:cs="Tahoma"/>
          <w:b/>
          <w:sz w:val="24"/>
          <w:szCs w:val="24"/>
        </w:rPr>
        <w:tab/>
      </w:r>
      <w:r w:rsidRPr="00F3164E">
        <w:rPr>
          <w:rFonts w:ascii="Tahoma" w:hAnsi="Tahoma" w:cs="Tahoma"/>
          <w:b/>
          <w:sz w:val="24"/>
          <w:szCs w:val="24"/>
        </w:rPr>
        <w:tab/>
      </w:r>
      <w:r w:rsidRPr="00F3164E">
        <w:rPr>
          <w:rFonts w:ascii="Tahoma" w:hAnsi="Tahoma" w:cs="Tahoma"/>
          <w:b/>
          <w:sz w:val="24"/>
          <w:szCs w:val="24"/>
        </w:rPr>
        <w:tab/>
      </w:r>
      <w:r w:rsidRPr="00F3164E">
        <w:rPr>
          <w:rFonts w:ascii="Tahoma" w:hAnsi="Tahoma" w:cs="Tahoma"/>
          <w:b/>
          <w:sz w:val="24"/>
          <w:szCs w:val="24"/>
        </w:rPr>
        <w:tab/>
        <w:t>APPAU, JSC</w:t>
      </w:r>
    </w:p>
    <w:p w14:paraId="4E3E1B2C" w14:textId="77777777" w:rsidR="00F3164E" w:rsidRPr="00F3164E" w:rsidRDefault="00F3164E" w:rsidP="00F3164E">
      <w:pPr>
        <w:spacing w:after="120"/>
        <w:jc w:val="both"/>
        <w:rPr>
          <w:rFonts w:ascii="Tahoma" w:hAnsi="Tahoma" w:cs="Tahoma"/>
          <w:b/>
          <w:sz w:val="24"/>
          <w:szCs w:val="24"/>
        </w:rPr>
      </w:pPr>
      <w:r w:rsidRPr="00F3164E">
        <w:rPr>
          <w:rFonts w:ascii="Tahoma" w:hAnsi="Tahoma" w:cs="Tahoma"/>
          <w:b/>
          <w:sz w:val="24"/>
          <w:szCs w:val="24"/>
        </w:rPr>
        <w:tab/>
      </w:r>
      <w:r w:rsidRPr="00F3164E">
        <w:rPr>
          <w:rFonts w:ascii="Tahoma" w:hAnsi="Tahoma" w:cs="Tahoma"/>
          <w:b/>
          <w:sz w:val="24"/>
          <w:szCs w:val="24"/>
        </w:rPr>
        <w:tab/>
      </w:r>
      <w:r w:rsidRPr="00F3164E">
        <w:rPr>
          <w:rFonts w:ascii="Tahoma" w:hAnsi="Tahoma" w:cs="Tahoma"/>
          <w:b/>
          <w:sz w:val="24"/>
          <w:szCs w:val="24"/>
        </w:rPr>
        <w:tab/>
      </w:r>
      <w:r w:rsidRPr="00F3164E">
        <w:rPr>
          <w:rFonts w:ascii="Tahoma" w:hAnsi="Tahoma" w:cs="Tahoma"/>
          <w:b/>
          <w:sz w:val="24"/>
          <w:szCs w:val="24"/>
        </w:rPr>
        <w:tab/>
      </w:r>
      <w:r w:rsidRPr="00F3164E">
        <w:rPr>
          <w:rFonts w:ascii="Tahoma" w:hAnsi="Tahoma" w:cs="Tahoma"/>
          <w:b/>
          <w:sz w:val="24"/>
          <w:szCs w:val="24"/>
        </w:rPr>
        <w:tab/>
        <w:t xml:space="preserve">PWAMANG, JSC </w:t>
      </w:r>
    </w:p>
    <w:p w14:paraId="3FA54612" w14:textId="21BA1083" w:rsidR="00F3164E" w:rsidRPr="00F3164E" w:rsidRDefault="00F3164E" w:rsidP="00F3164E">
      <w:pPr>
        <w:spacing w:after="0"/>
        <w:ind w:left="5040" w:firstLine="720"/>
        <w:jc w:val="both"/>
        <w:rPr>
          <w:rFonts w:ascii="Tahoma" w:hAnsi="Tahoma" w:cs="Tahoma"/>
          <w:b/>
          <w:sz w:val="24"/>
          <w:szCs w:val="24"/>
        </w:rPr>
      </w:pPr>
      <w:proofErr w:type="gramStart"/>
      <w:r w:rsidRPr="00F3164E">
        <w:rPr>
          <w:rFonts w:ascii="Tahoma" w:hAnsi="Tahoma" w:cs="Tahoma"/>
          <w:b/>
          <w:sz w:val="24"/>
          <w:szCs w:val="24"/>
          <w:u w:val="single"/>
        </w:rPr>
        <w:t>C</w:t>
      </w:r>
      <w:r>
        <w:rPr>
          <w:rFonts w:ascii="Tahoma" w:hAnsi="Tahoma" w:cs="Tahoma"/>
          <w:b/>
          <w:sz w:val="24"/>
          <w:szCs w:val="24"/>
          <w:u w:val="single"/>
        </w:rPr>
        <w:t xml:space="preserve">RIMINAL </w:t>
      </w:r>
      <w:r w:rsidRPr="00F3164E">
        <w:rPr>
          <w:rFonts w:ascii="Tahoma" w:hAnsi="Tahoma" w:cs="Tahoma"/>
          <w:b/>
          <w:sz w:val="24"/>
          <w:szCs w:val="24"/>
          <w:u w:val="single"/>
        </w:rPr>
        <w:t xml:space="preserve"> </w:t>
      </w:r>
      <w:r>
        <w:rPr>
          <w:rFonts w:ascii="Tahoma" w:hAnsi="Tahoma" w:cs="Tahoma"/>
          <w:b/>
          <w:sz w:val="24"/>
          <w:szCs w:val="24"/>
          <w:u w:val="single"/>
        </w:rPr>
        <w:t>MOTION</w:t>
      </w:r>
      <w:proofErr w:type="gramEnd"/>
    </w:p>
    <w:p w14:paraId="427DE746" w14:textId="77AA6744" w:rsidR="00F3164E" w:rsidRPr="00F3164E" w:rsidRDefault="00F3164E" w:rsidP="00F3164E">
      <w:pPr>
        <w:spacing w:after="0" w:line="240" w:lineRule="auto"/>
        <w:ind w:left="5040" w:firstLine="720"/>
        <w:rPr>
          <w:rFonts w:ascii="Tahoma" w:hAnsi="Tahoma" w:cs="Tahoma"/>
          <w:b/>
          <w:sz w:val="24"/>
          <w:szCs w:val="24"/>
          <w:u w:val="single"/>
        </w:rPr>
      </w:pPr>
      <w:r w:rsidRPr="00F3164E">
        <w:rPr>
          <w:rFonts w:ascii="Tahoma" w:hAnsi="Tahoma" w:cs="Tahoma"/>
          <w:b/>
          <w:sz w:val="24"/>
          <w:szCs w:val="24"/>
          <w:u w:val="single"/>
        </w:rPr>
        <w:t>NO. J</w:t>
      </w:r>
      <w:r>
        <w:rPr>
          <w:rFonts w:ascii="Tahoma" w:hAnsi="Tahoma" w:cs="Tahoma"/>
          <w:b/>
          <w:sz w:val="24"/>
          <w:szCs w:val="24"/>
          <w:u w:val="single"/>
        </w:rPr>
        <w:t>8A</w:t>
      </w:r>
      <w:r w:rsidRPr="00F3164E">
        <w:rPr>
          <w:rFonts w:ascii="Tahoma" w:hAnsi="Tahoma" w:cs="Tahoma"/>
          <w:b/>
          <w:sz w:val="24"/>
          <w:szCs w:val="24"/>
          <w:u w:val="single"/>
        </w:rPr>
        <w:t>/03/201</w:t>
      </w:r>
      <w:r>
        <w:rPr>
          <w:rFonts w:ascii="Tahoma" w:hAnsi="Tahoma" w:cs="Tahoma"/>
          <w:b/>
          <w:sz w:val="24"/>
          <w:szCs w:val="24"/>
          <w:u w:val="single"/>
        </w:rPr>
        <w:t>7</w:t>
      </w:r>
    </w:p>
    <w:p w14:paraId="731E2DE3" w14:textId="77777777" w:rsidR="00F3164E" w:rsidRPr="00F3164E" w:rsidRDefault="00F3164E" w:rsidP="00F3164E">
      <w:pPr>
        <w:spacing w:after="120" w:line="240" w:lineRule="auto"/>
        <w:ind w:left="5040" w:firstLine="720"/>
        <w:rPr>
          <w:rFonts w:ascii="Tahoma" w:hAnsi="Tahoma" w:cs="Tahoma"/>
          <w:b/>
          <w:sz w:val="24"/>
          <w:szCs w:val="24"/>
          <w:u w:val="single"/>
        </w:rPr>
      </w:pPr>
    </w:p>
    <w:p w14:paraId="67D345EA" w14:textId="134C67DE" w:rsidR="00F3164E" w:rsidRPr="00F3164E" w:rsidRDefault="00F3164E" w:rsidP="00F3164E">
      <w:pPr>
        <w:spacing w:line="360" w:lineRule="auto"/>
        <w:ind w:left="5760"/>
        <w:rPr>
          <w:rFonts w:ascii="Tahoma" w:hAnsi="Tahoma" w:cs="Tahoma"/>
          <w:b/>
          <w:sz w:val="24"/>
          <w:szCs w:val="24"/>
          <w:u w:val="single"/>
        </w:rPr>
      </w:pPr>
      <w:r>
        <w:rPr>
          <w:rFonts w:ascii="Tahoma" w:hAnsi="Tahoma" w:cs="Tahoma"/>
          <w:b/>
          <w:sz w:val="24"/>
          <w:szCs w:val="24"/>
          <w:u w:val="single"/>
        </w:rPr>
        <w:t>30</w:t>
      </w:r>
      <w:r w:rsidRPr="00F3164E">
        <w:rPr>
          <w:rFonts w:ascii="Tahoma" w:hAnsi="Tahoma" w:cs="Tahoma"/>
          <w:b/>
          <w:sz w:val="24"/>
          <w:szCs w:val="24"/>
          <w:u w:val="single"/>
          <w:vertAlign w:val="superscript"/>
        </w:rPr>
        <w:t>TH</w:t>
      </w:r>
      <w:r w:rsidRPr="00F3164E">
        <w:rPr>
          <w:rFonts w:ascii="Tahoma" w:hAnsi="Tahoma" w:cs="Tahoma"/>
          <w:b/>
          <w:sz w:val="24"/>
          <w:szCs w:val="24"/>
          <w:u w:val="single"/>
        </w:rPr>
        <w:t xml:space="preserve"> </w:t>
      </w:r>
      <w:proofErr w:type="gramStart"/>
      <w:r w:rsidRPr="00F3164E">
        <w:rPr>
          <w:rFonts w:ascii="Tahoma" w:hAnsi="Tahoma" w:cs="Tahoma"/>
          <w:b/>
          <w:sz w:val="24"/>
          <w:szCs w:val="24"/>
          <w:u w:val="single"/>
        </w:rPr>
        <w:t>MA</w:t>
      </w:r>
      <w:r>
        <w:rPr>
          <w:rFonts w:ascii="Tahoma" w:hAnsi="Tahoma" w:cs="Tahoma"/>
          <w:b/>
          <w:sz w:val="24"/>
          <w:szCs w:val="24"/>
          <w:u w:val="single"/>
        </w:rPr>
        <w:t>Y</w:t>
      </w:r>
      <w:r w:rsidRPr="00F3164E">
        <w:rPr>
          <w:rFonts w:ascii="Tahoma" w:hAnsi="Tahoma" w:cs="Tahoma"/>
          <w:b/>
          <w:sz w:val="24"/>
          <w:szCs w:val="24"/>
          <w:u w:val="single"/>
        </w:rPr>
        <w:t>,</w:t>
      </w:r>
      <w:proofErr w:type="gramEnd"/>
      <w:r w:rsidRPr="00F3164E">
        <w:rPr>
          <w:rFonts w:ascii="Tahoma" w:hAnsi="Tahoma" w:cs="Tahoma"/>
          <w:b/>
          <w:sz w:val="24"/>
          <w:szCs w:val="24"/>
          <w:u w:val="single"/>
        </w:rPr>
        <w:t xml:space="preserve"> 2018</w:t>
      </w:r>
      <w:r w:rsidRPr="00F3164E">
        <w:rPr>
          <w:rFonts w:ascii="Tahoma" w:hAnsi="Tahoma" w:cs="Tahoma"/>
          <w:b/>
          <w:sz w:val="24"/>
          <w:szCs w:val="24"/>
        </w:rPr>
        <w:tab/>
      </w:r>
    </w:p>
    <w:p w14:paraId="12EEAE96" w14:textId="77777777" w:rsidR="00F3164E" w:rsidRPr="00F3164E" w:rsidRDefault="00F3164E" w:rsidP="00E035C6">
      <w:pPr>
        <w:pStyle w:val="NoSpacing"/>
        <w:spacing w:line="360" w:lineRule="auto"/>
        <w:jc w:val="center"/>
        <w:rPr>
          <w:rFonts w:ascii="Tahoma" w:hAnsi="Tahoma" w:cs="Tahoma"/>
          <w:b/>
          <w:sz w:val="24"/>
          <w:szCs w:val="24"/>
        </w:rPr>
      </w:pPr>
    </w:p>
    <w:p w14:paraId="25A07313" w14:textId="1B137C96" w:rsidR="00FD10F3" w:rsidRPr="00F3164E" w:rsidRDefault="00FD10F3" w:rsidP="00F3164E">
      <w:pPr>
        <w:spacing w:line="360" w:lineRule="auto"/>
        <w:jc w:val="both"/>
        <w:rPr>
          <w:rFonts w:ascii="Tahoma" w:hAnsi="Tahoma" w:cs="Tahoma"/>
          <w:b/>
          <w:sz w:val="24"/>
          <w:szCs w:val="24"/>
        </w:rPr>
      </w:pPr>
      <w:r w:rsidRPr="00F3164E">
        <w:rPr>
          <w:rFonts w:ascii="Tahoma" w:hAnsi="Tahoma" w:cs="Tahoma"/>
          <w:b/>
          <w:sz w:val="24"/>
          <w:szCs w:val="24"/>
        </w:rPr>
        <w:t>ERIC ASANTE</w:t>
      </w:r>
      <w:r w:rsidRPr="00F3164E">
        <w:rPr>
          <w:rFonts w:ascii="Tahoma" w:hAnsi="Tahoma" w:cs="Tahoma"/>
          <w:b/>
          <w:sz w:val="24"/>
          <w:szCs w:val="24"/>
        </w:rPr>
        <w:tab/>
      </w:r>
      <w:r w:rsidRPr="00F3164E">
        <w:rPr>
          <w:rFonts w:ascii="Tahoma" w:hAnsi="Tahoma" w:cs="Tahoma"/>
          <w:b/>
          <w:sz w:val="24"/>
          <w:szCs w:val="24"/>
        </w:rPr>
        <w:tab/>
      </w:r>
      <w:r w:rsidR="00B12E10">
        <w:rPr>
          <w:rFonts w:ascii="Tahoma" w:hAnsi="Tahoma" w:cs="Tahoma"/>
          <w:b/>
          <w:sz w:val="24"/>
          <w:szCs w:val="24"/>
        </w:rPr>
        <w:t xml:space="preserve">   …</w:t>
      </w:r>
      <w:proofErr w:type="gramStart"/>
      <w:r w:rsidR="00B12E10">
        <w:rPr>
          <w:rFonts w:ascii="Tahoma" w:hAnsi="Tahoma" w:cs="Tahoma"/>
          <w:b/>
          <w:sz w:val="24"/>
          <w:szCs w:val="24"/>
        </w:rPr>
        <w:t>…..</w:t>
      </w:r>
      <w:proofErr w:type="gramEnd"/>
      <w:r w:rsidRPr="00F3164E">
        <w:rPr>
          <w:rFonts w:ascii="Tahoma" w:hAnsi="Tahoma" w:cs="Tahoma"/>
          <w:b/>
          <w:sz w:val="24"/>
          <w:szCs w:val="24"/>
        </w:rPr>
        <w:tab/>
      </w:r>
      <w:r w:rsidRPr="00F3164E">
        <w:rPr>
          <w:rFonts w:ascii="Tahoma" w:hAnsi="Tahoma" w:cs="Tahoma"/>
          <w:b/>
          <w:sz w:val="24"/>
          <w:szCs w:val="24"/>
        </w:rPr>
        <w:tab/>
      </w:r>
      <w:r w:rsidR="00B12E10">
        <w:rPr>
          <w:rFonts w:ascii="Tahoma" w:hAnsi="Tahoma" w:cs="Tahoma"/>
          <w:b/>
          <w:sz w:val="24"/>
          <w:szCs w:val="24"/>
        </w:rPr>
        <w:t>APPLICANT</w:t>
      </w:r>
    </w:p>
    <w:p w14:paraId="176B6823" w14:textId="5C64C636" w:rsidR="00FD10F3" w:rsidRPr="00F3164E" w:rsidRDefault="00FD10F3" w:rsidP="00F3164E">
      <w:pPr>
        <w:spacing w:line="360" w:lineRule="auto"/>
        <w:jc w:val="both"/>
        <w:rPr>
          <w:rFonts w:ascii="Tahoma" w:hAnsi="Tahoma" w:cs="Tahoma"/>
          <w:b/>
          <w:sz w:val="24"/>
          <w:szCs w:val="24"/>
        </w:rPr>
      </w:pPr>
      <w:r w:rsidRPr="00F3164E">
        <w:rPr>
          <w:rFonts w:ascii="Tahoma" w:hAnsi="Tahoma" w:cs="Tahoma"/>
          <w:b/>
          <w:sz w:val="24"/>
          <w:szCs w:val="24"/>
        </w:rPr>
        <w:t>V</w:t>
      </w:r>
      <w:r w:rsidR="00795E25">
        <w:rPr>
          <w:rFonts w:ascii="Tahoma" w:hAnsi="Tahoma" w:cs="Tahoma"/>
          <w:b/>
          <w:sz w:val="24"/>
          <w:szCs w:val="24"/>
        </w:rPr>
        <w:t>RS</w:t>
      </w:r>
    </w:p>
    <w:p w14:paraId="0E86BE17" w14:textId="6564EF41" w:rsidR="00FD10F3" w:rsidRDefault="00FD10F3" w:rsidP="00F3164E">
      <w:pPr>
        <w:pBdr>
          <w:bottom w:val="single" w:sz="12" w:space="1" w:color="auto"/>
        </w:pBdr>
        <w:spacing w:line="360" w:lineRule="auto"/>
        <w:jc w:val="both"/>
        <w:rPr>
          <w:rFonts w:ascii="Tahoma" w:hAnsi="Tahoma" w:cs="Tahoma"/>
          <w:b/>
          <w:sz w:val="24"/>
          <w:szCs w:val="24"/>
        </w:rPr>
      </w:pPr>
      <w:r w:rsidRPr="00F3164E">
        <w:rPr>
          <w:rFonts w:ascii="Tahoma" w:hAnsi="Tahoma" w:cs="Tahoma"/>
          <w:b/>
          <w:sz w:val="24"/>
          <w:szCs w:val="24"/>
        </w:rPr>
        <w:t>THE REPUBLIC</w:t>
      </w:r>
      <w:r w:rsidRPr="00F3164E">
        <w:rPr>
          <w:rFonts w:ascii="Tahoma" w:hAnsi="Tahoma" w:cs="Tahoma"/>
          <w:b/>
          <w:sz w:val="24"/>
          <w:szCs w:val="24"/>
        </w:rPr>
        <w:tab/>
      </w:r>
      <w:proofErr w:type="gramStart"/>
      <w:r w:rsidRPr="00F3164E">
        <w:rPr>
          <w:rFonts w:ascii="Tahoma" w:hAnsi="Tahoma" w:cs="Tahoma"/>
          <w:b/>
          <w:sz w:val="24"/>
          <w:szCs w:val="24"/>
        </w:rPr>
        <w:tab/>
      </w:r>
      <w:r w:rsidR="00B12E10">
        <w:rPr>
          <w:rFonts w:ascii="Tahoma" w:hAnsi="Tahoma" w:cs="Tahoma"/>
          <w:b/>
          <w:sz w:val="24"/>
          <w:szCs w:val="24"/>
        </w:rPr>
        <w:t xml:space="preserve">  …</w:t>
      </w:r>
      <w:proofErr w:type="gramEnd"/>
      <w:r w:rsidR="00B12E10">
        <w:rPr>
          <w:rFonts w:ascii="Tahoma" w:hAnsi="Tahoma" w:cs="Tahoma"/>
          <w:b/>
          <w:sz w:val="24"/>
          <w:szCs w:val="24"/>
        </w:rPr>
        <w:t>…..</w:t>
      </w:r>
      <w:r w:rsidRPr="00F3164E">
        <w:rPr>
          <w:rFonts w:ascii="Tahoma" w:hAnsi="Tahoma" w:cs="Tahoma"/>
          <w:b/>
          <w:sz w:val="24"/>
          <w:szCs w:val="24"/>
        </w:rPr>
        <w:tab/>
      </w:r>
      <w:r w:rsidR="00B12E10">
        <w:rPr>
          <w:rFonts w:ascii="Tahoma" w:hAnsi="Tahoma" w:cs="Tahoma"/>
          <w:b/>
          <w:sz w:val="24"/>
          <w:szCs w:val="24"/>
        </w:rPr>
        <w:t xml:space="preserve">         RESPONDENT</w:t>
      </w:r>
    </w:p>
    <w:p w14:paraId="24AC6B7E" w14:textId="77777777" w:rsidR="00795E25" w:rsidRPr="00F3164E" w:rsidRDefault="00795E25" w:rsidP="00F3164E">
      <w:pPr>
        <w:spacing w:line="360" w:lineRule="auto"/>
        <w:jc w:val="both"/>
        <w:rPr>
          <w:rFonts w:ascii="Tahoma" w:hAnsi="Tahoma" w:cs="Tahoma"/>
          <w:b/>
          <w:sz w:val="24"/>
          <w:szCs w:val="24"/>
        </w:rPr>
      </w:pPr>
    </w:p>
    <w:p w14:paraId="623734BF" w14:textId="4D4242B1" w:rsidR="001770D5" w:rsidRDefault="00597624" w:rsidP="00795E25">
      <w:pPr>
        <w:pBdr>
          <w:bottom w:val="single" w:sz="12" w:space="1" w:color="auto"/>
        </w:pBdr>
        <w:spacing w:line="360" w:lineRule="auto"/>
        <w:jc w:val="center"/>
        <w:rPr>
          <w:rFonts w:ascii="Tahoma" w:hAnsi="Tahoma" w:cs="Tahoma"/>
          <w:b/>
          <w:sz w:val="28"/>
          <w:szCs w:val="28"/>
        </w:rPr>
      </w:pPr>
      <w:r>
        <w:rPr>
          <w:rFonts w:ascii="Tahoma" w:hAnsi="Tahoma" w:cs="Tahoma"/>
          <w:b/>
          <w:sz w:val="28"/>
          <w:szCs w:val="28"/>
        </w:rPr>
        <w:t>RULING</w:t>
      </w:r>
      <w:bookmarkStart w:id="0" w:name="_GoBack"/>
      <w:bookmarkEnd w:id="0"/>
    </w:p>
    <w:p w14:paraId="2031448B" w14:textId="77777777" w:rsidR="00795E25" w:rsidRPr="00795E25" w:rsidRDefault="00795E25" w:rsidP="00795E25">
      <w:pPr>
        <w:spacing w:line="360" w:lineRule="auto"/>
        <w:jc w:val="center"/>
        <w:rPr>
          <w:rFonts w:ascii="Tahoma" w:hAnsi="Tahoma" w:cs="Tahoma"/>
          <w:b/>
          <w:sz w:val="28"/>
          <w:szCs w:val="28"/>
        </w:rPr>
      </w:pPr>
    </w:p>
    <w:p w14:paraId="1960F946" w14:textId="30F67878" w:rsidR="00795E25" w:rsidRDefault="001770D5" w:rsidP="00F3164E">
      <w:pPr>
        <w:spacing w:line="360" w:lineRule="auto"/>
        <w:jc w:val="both"/>
        <w:rPr>
          <w:rFonts w:ascii="Tahoma" w:hAnsi="Tahoma" w:cs="Tahoma"/>
          <w:sz w:val="24"/>
          <w:szCs w:val="24"/>
        </w:rPr>
      </w:pPr>
      <w:r w:rsidRPr="00F3164E">
        <w:rPr>
          <w:rFonts w:ascii="Tahoma" w:hAnsi="Tahoma" w:cs="Tahoma"/>
          <w:b/>
          <w:sz w:val="24"/>
          <w:szCs w:val="24"/>
          <w:u w:val="single"/>
        </w:rPr>
        <w:t>GBADEGBE</w:t>
      </w:r>
      <w:r w:rsidR="00795E25">
        <w:rPr>
          <w:rFonts w:ascii="Tahoma" w:hAnsi="Tahoma" w:cs="Tahoma"/>
          <w:b/>
          <w:sz w:val="24"/>
          <w:szCs w:val="24"/>
          <w:u w:val="single"/>
        </w:rPr>
        <w:t>,</w:t>
      </w:r>
      <w:r w:rsidRPr="00F3164E">
        <w:rPr>
          <w:rFonts w:ascii="Tahoma" w:hAnsi="Tahoma" w:cs="Tahoma"/>
          <w:b/>
          <w:sz w:val="24"/>
          <w:szCs w:val="24"/>
          <w:u w:val="single"/>
        </w:rPr>
        <w:t xml:space="preserve"> </w:t>
      </w:r>
      <w:proofErr w:type="gramStart"/>
      <w:r w:rsidRPr="00F3164E">
        <w:rPr>
          <w:rFonts w:ascii="Tahoma" w:hAnsi="Tahoma" w:cs="Tahoma"/>
          <w:b/>
          <w:sz w:val="24"/>
          <w:szCs w:val="24"/>
          <w:u w:val="single"/>
        </w:rPr>
        <w:t>JSC:</w:t>
      </w:r>
      <w:r w:rsidR="00795E25">
        <w:rPr>
          <w:rFonts w:ascii="Tahoma" w:hAnsi="Tahoma" w:cs="Tahoma"/>
          <w:b/>
          <w:sz w:val="24"/>
          <w:szCs w:val="24"/>
          <w:u w:val="single"/>
        </w:rPr>
        <w:t>-</w:t>
      </w:r>
      <w:proofErr w:type="gramEnd"/>
      <w:r w:rsidRPr="00F3164E">
        <w:rPr>
          <w:rFonts w:ascii="Tahoma" w:hAnsi="Tahoma" w:cs="Tahoma"/>
          <w:sz w:val="24"/>
          <w:szCs w:val="24"/>
        </w:rPr>
        <w:tab/>
      </w:r>
    </w:p>
    <w:p w14:paraId="7AEF6CA8" w14:textId="2A870895" w:rsidR="00C608A4" w:rsidRPr="00F3164E" w:rsidRDefault="008A41C1" w:rsidP="00F3164E">
      <w:pPr>
        <w:spacing w:line="360" w:lineRule="auto"/>
        <w:jc w:val="both"/>
        <w:rPr>
          <w:rFonts w:ascii="Tahoma" w:hAnsi="Tahoma" w:cs="Tahoma"/>
          <w:sz w:val="24"/>
          <w:szCs w:val="24"/>
        </w:rPr>
      </w:pPr>
      <w:r w:rsidRPr="00F3164E">
        <w:rPr>
          <w:rFonts w:ascii="Tahoma" w:hAnsi="Tahoma" w:cs="Tahoma"/>
          <w:sz w:val="24"/>
          <w:szCs w:val="24"/>
        </w:rPr>
        <w:t>We have before us in the exercise of our jurisdiction under article 14 (7) of the Constitution a</w:t>
      </w:r>
      <w:r w:rsidR="009A4FED" w:rsidRPr="00F3164E">
        <w:rPr>
          <w:rFonts w:ascii="Tahoma" w:hAnsi="Tahoma" w:cs="Tahoma"/>
          <w:sz w:val="24"/>
          <w:szCs w:val="24"/>
        </w:rPr>
        <w:t xml:space="preserve"> </w:t>
      </w:r>
      <w:r w:rsidRPr="00F3164E">
        <w:rPr>
          <w:rFonts w:ascii="Tahoma" w:hAnsi="Tahoma" w:cs="Tahoma"/>
          <w:sz w:val="24"/>
          <w:szCs w:val="24"/>
        </w:rPr>
        <w:t>claim by the applicant herein for compensation. Article 14(7) provides:</w:t>
      </w:r>
    </w:p>
    <w:p w14:paraId="4E28711A" w14:textId="77777777" w:rsidR="008A41C1" w:rsidRPr="00F3164E" w:rsidRDefault="008A41C1" w:rsidP="00F3164E">
      <w:pPr>
        <w:spacing w:line="360" w:lineRule="auto"/>
        <w:ind w:left="1440"/>
        <w:jc w:val="both"/>
        <w:rPr>
          <w:rFonts w:ascii="Tahoma" w:hAnsi="Tahoma" w:cs="Tahoma"/>
          <w:sz w:val="24"/>
          <w:szCs w:val="24"/>
        </w:rPr>
      </w:pPr>
      <w:r w:rsidRPr="00F3164E">
        <w:rPr>
          <w:rFonts w:ascii="Tahoma" w:hAnsi="Tahoma" w:cs="Tahoma"/>
          <w:sz w:val="24"/>
          <w:szCs w:val="24"/>
        </w:rPr>
        <w:t xml:space="preserve">“Where a person who has served the whole or a part of his sentence is acquitted on appeal by a court, other than the Supreme Court, the court may certify to the Supreme Court that the person acquitted be paid compensation; and the Supreme Court may, upon examination of all the </w:t>
      </w:r>
      <w:r w:rsidRPr="00F3164E">
        <w:rPr>
          <w:rFonts w:ascii="Tahoma" w:hAnsi="Tahoma" w:cs="Tahoma"/>
          <w:sz w:val="24"/>
          <w:szCs w:val="24"/>
        </w:rPr>
        <w:lastRenderedPageBreak/>
        <w:t>facts and the certificate of the court concerned, award such compensation as it may think fit; or where the acquittal is by the Supreme Court, it may order compensation to be paid to the person acquitted.”</w:t>
      </w:r>
    </w:p>
    <w:p w14:paraId="0087C6E5" w14:textId="1486DDE7" w:rsidR="008A41C1" w:rsidRPr="00F3164E" w:rsidRDefault="008A41C1" w:rsidP="00F3164E">
      <w:pPr>
        <w:spacing w:line="360" w:lineRule="auto"/>
        <w:jc w:val="both"/>
        <w:rPr>
          <w:rFonts w:ascii="Tahoma" w:hAnsi="Tahoma" w:cs="Tahoma"/>
          <w:sz w:val="24"/>
          <w:szCs w:val="24"/>
        </w:rPr>
      </w:pPr>
      <w:r w:rsidRPr="00F3164E">
        <w:rPr>
          <w:rFonts w:ascii="Tahoma" w:hAnsi="Tahoma" w:cs="Tahoma"/>
          <w:sz w:val="24"/>
          <w:szCs w:val="24"/>
        </w:rPr>
        <w:t xml:space="preserve">The </w:t>
      </w:r>
      <w:r w:rsidR="00E11A30" w:rsidRPr="00F3164E">
        <w:rPr>
          <w:rFonts w:ascii="Tahoma" w:hAnsi="Tahoma" w:cs="Tahoma"/>
          <w:sz w:val="24"/>
          <w:szCs w:val="24"/>
        </w:rPr>
        <w:t xml:space="preserve">background to the matter herein may </w:t>
      </w:r>
      <w:r w:rsidR="00C62444" w:rsidRPr="00F3164E">
        <w:rPr>
          <w:rFonts w:ascii="Tahoma" w:hAnsi="Tahoma" w:cs="Tahoma"/>
          <w:sz w:val="24"/>
          <w:szCs w:val="24"/>
        </w:rPr>
        <w:t>be set</w:t>
      </w:r>
      <w:r w:rsidR="004A071C" w:rsidRPr="00F3164E">
        <w:rPr>
          <w:rFonts w:ascii="Tahoma" w:hAnsi="Tahoma" w:cs="Tahoma"/>
          <w:sz w:val="24"/>
          <w:szCs w:val="24"/>
        </w:rPr>
        <w:t xml:space="preserve"> </w:t>
      </w:r>
      <w:r w:rsidR="00E9378F" w:rsidRPr="00F3164E">
        <w:rPr>
          <w:rFonts w:ascii="Tahoma" w:hAnsi="Tahoma" w:cs="Tahoma"/>
          <w:sz w:val="24"/>
          <w:szCs w:val="24"/>
        </w:rPr>
        <w:t>out shortly</w:t>
      </w:r>
      <w:r w:rsidR="00E11A30" w:rsidRPr="00F3164E">
        <w:rPr>
          <w:rFonts w:ascii="Tahoma" w:hAnsi="Tahoma" w:cs="Tahoma"/>
          <w:sz w:val="24"/>
          <w:szCs w:val="24"/>
        </w:rPr>
        <w:t xml:space="preserve"> as </w:t>
      </w:r>
      <w:r w:rsidR="00FD6CF0" w:rsidRPr="00F3164E">
        <w:rPr>
          <w:rFonts w:ascii="Tahoma" w:hAnsi="Tahoma" w:cs="Tahoma"/>
          <w:sz w:val="24"/>
          <w:szCs w:val="24"/>
        </w:rPr>
        <w:t>follows. The</w:t>
      </w:r>
      <w:r w:rsidRPr="00F3164E">
        <w:rPr>
          <w:rFonts w:ascii="Tahoma" w:hAnsi="Tahoma" w:cs="Tahoma"/>
          <w:sz w:val="24"/>
          <w:szCs w:val="24"/>
        </w:rPr>
        <w:t xml:space="preserve"> applicant was convicted on a charge of defilement by </w:t>
      </w:r>
      <w:r w:rsidR="00B83E97" w:rsidRPr="00F3164E">
        <w:rPr>
          <w:rFonts w:ascii="Tahoma" w:hAnsi="Tahoma" w:cs="Tahoma"/>
          <w:sz w:val="24"/>
          <w:szCs w:val="24"/>
        </w:rPr>
        <w:t>the High</w:t>
      </w:r>
      <w:r w:rsidRPr="00F3164E">
        <w:rPr>
          <w:rFonts w:ascii="Tahoma" w:hAnsi="Tahoma" w:cs="Tahoma"/>
          <w:sz w:val="24"/>
          <w:szCs w:val="24"/>
        </w:rPr>
        <w:t xml:space="preserve"> Court on September 05, 2005. His appeal to the Court of Appeal was unsuccessful but </w:t>
      </w:r>
      <w:r w:rsidR="00FD6CF0" w:rsidRPr="00F3164E">
        <w:rPr>
          <w:rFonts w:ascii="Tahoma" w:hAnsi="Tahoma" w:cs="Tahoma"/>
          <w:sz w:val="24"/>
          <w:szCs w:val="24"/>
        </w:rPr>
        <w:t>a</w:t>
      </w:r>
      <w:r w:rsidRPr="00F3164E">
        <w:rPr>
          <w:rFonts w:ascii="Tahoma" w:hAnsi="Tahoma" w:cs="Tahoma"/>
          <w:sz w:val="24"/>
          <w:szCs w:val="24"/>
        </w:rPr>
        <w:t xml:space="preserve"> further appeal to this court was allowed in a</w:t>
      </w:r>
      <w:r w:rsidR="00FD6CF0" w:rsidRPr="00F3164E">
        <w:rPr>
          <w:rFonts w:ascii="Tahoma" w:hAnsi="Tahoma" w:cs="Tahoma"/>
          <w:sz w:val="24"/>
          <w:szCs w:val="24"/>
        </w:rPr>
        <w:t>n unreported judgment</w:t>
      </w:r>
      <w:r w:rsidRPr="00F3164E">
        <w:rPr>
          <w:rFonts w:ascii="Tahoma" w:hAnsi="Tahoma" w:cs="Tahoma"/>
          <w:sz w:val="24"/>
          <w:szCs w:val="24"/>
        </w:rPr>
        <w:t xml:space="preserve"> </w:t>
      </w:r>
      <w:r w:rsidR="00FD6CF0" w:rsidRPr="00F3164E">
        <w:rPr>
          <w:rFonts w:ascii="Tahoma" w:hAnsi="Tahoma" w:cs="Tahoma"/>
          <w:sz w:val="24"/>
          <w:szCs w:val="24"/>
        </w:rPr>
        <w:t>dated January 26, 201</w:t>
      </w:r>
      <w:r w:rsidR="006476F7" w:rsidRPr="00F3164E">
        <w:rPr>
          <w:rFonts w:ascii="Tahoma" w:hAnsi="Tahoma" w:cs="Tahoma"/>
          <w:sz w:val="24"/>
          <w:szCs w:val="24"/>
        </w:rPr>
        <w:t>7</w:t>
      </w:r>
      <w:r w:rsidR="00FD6CF0" w:rsidRPr="00F3164E">
        <w:rPr>
          <w:rFonts w:ascii="Tahoma" w:hAnsi="Tahoma" w:cs="Tahoma"/>
          <w:sz w:val="24"/>
          <w:szCs w:val="24"/>
        </w:rPr>
        <w:t>, a copy of which has been exhibited to the proceedings herein as “A”</w:t>
      </w:r>
      <w:r w:rsidRPr="00F3164E">
        <w:rPr>
          <w:rFonts w:ascii="Tahoma" w:hAnsi="Tahoma" w:cs="Tahoma"/>
          <w:sz w:val="24"/>
          <w:szCs w:val="24"/>
        </w:rPr>
        <w:t xml:space="preserve">. Following his </w:t>
      </w:r>
      <w:r w:rsidR="00C62444" w:rsidRPr="00F3164E">
        <w:rPr>
          <w:rFonts w:ascii="Tahoma" w:hAnsi="Tahoma" w:cs="Tahoma"/>
          <w:sz w:val="24"/>
          <w:szCs w:val="24"/>
        </w:rPr>
        <w:t>acquittal</w:t>
      </w:r>
      <w:r w:rsidRPr="00F3164E">
        <w:rPr>
          <w:rFonts w:ascii="Tahoma" w:hAnsi="Tahoma" w:cs="Tahoma"/>
          <w:sz w:val="24"/>
          <w:szCs w:val="24"/>
        </w:rPr>
        <w:t>, the applicant has applied to us under article 14(7) of the Constitution</w:t>
      </w:r>
      <w:r w:rsidR="00B83E97" w:rsidRPr="00F3164E">
        <w:rPr>
          <w:rFonts w:ascii="Tahoma" w:hAnsi="Tahoma" w:cs="Tahoma"/>
          <w:sz w:val="24"/>
          <w:szCs w:val="24"/>
        </w:rPr>
        <w:t xml:space="preserve"> and a related provision contained in article 14 (5) of the Constitution for compensation.  The substance of the </w:t>
      </w:r>
      <w:r w:rsidR="009A4FED" w:rsidRPr="00F3164E">
        <w:rPr>
          <w:rFonts w:ascii="Tahoma" w:hAnsi="Tahoma" w:cs="Tahoma"/>
          <w:sz w:val="24"/>
          <w:szCs w:val="24"/>
        </w:rPr>
        <w:t>complaint made under</w:t>
      </w:r>
      <w:r w:rsidR="00B83E97" w:rsidRPr="00F3164E">
        <w:rPr>
          <w:rFonts w:ascii="Tahoma" w:hAnsi="Tahoma" w:cs="Tahoma"/>
          <w:sz w:val="24"/>
          <w:szCs w:val="24"/>
        </w:rPr>
        <w:t xml:space="preserve"> article 14 (5) is that as the conviction was founded upon his arrest on November 14, 2003 an</w:t>
      </w:r>
      <w:r w:rsidR="009A4FED" w:rsidRPr="00F3164E">
        <w:rPr>
          <w:rFonts w:ascii="Tahoma" w:hAnsi="Tahoma" w:cs="Tahoma"/>
          <w:sz w:val="24"/>
          <w:szCs w:val="24"/>
        </w:rPr>
        <w:t>d</w:t>
      </w:r>
      <w:r w:rsidR="00A42224" w:rsidRPr="00F3164E">
        <w:rPr>
          <w:rFonts w:ascii="Tahoma" w:hAnsi="Tahoma" w:cs="Tahoma"/>
          <w:sz w:val="24"/>
          <w:szCs w:val="24"/>
        </w:rPr>
        <w:t xml:space="preserve"> he</w:t>
      </w:r>
      <w:r w:rsidR="00C62444" w:rsidRPr="00F3164E">
        <w:rPr>
          <w:rFonts w:ascii="Tahoma" w:hAnsi="Tahoma" w:cs="Tahoma"/>
          <w:sz w:val="24"/>
          <w:szCs w:val="24"/>
        </w:rPr>
        <w:t xml:space="preserve"> remained in</w:t>
      </w:r>
      <w:r w:rsidR="00EB0325" w:rsidRPr="00F3164E">
        <w:rPr>
          <w:rFonts w:ascii="Tahoma" w:hAnsi="Tahoma" w:cs="Tahoma"/>
          <w:sz w:val="24"/>
          <w:szCs w:val="24"/>
        </w:rPr>
        <w:t xml:space="preserve"> custody </w:t>
      </w:r>
      <w:r w:rsidR="00C62444" w:rsidRPr="00F3164E">
        <w:rPr>
          <w:rFonts w:ascii="Tahoma" w:hAnsi="Tahoma" w:cs="Tahoma"/>
          <w:sz w:val="24"/>
          <w:szCs w:val="24"/>
        </w:rPr>
        <w:t>from that date until h</w:t>
      </w:r>
      <w:r w:rsidR="002C3B6F" w:rsidRPr="00F3164E">
        <w:rPr>
          <w:rFonts w:ascii="Tahoma" w:hAnsi="Tahoma" w:cs="Tahoma"/>
          <w:sz w:val="24"/>
          <w:szCs w:val="24"/>
        </w:rPr>
        <w:t>e was acquitted and discharged by the Supreme Court</w:t>
      </w:r>
      <w:r w:rsidR="00C62444" w:rsidRPr="00F3164E">
        <w:rPr>
          <w:rFonts w:ascii="Tahoma" w:hAnsi="Tahoma" w:cs="Tahoma"/>
          <w:sz w:val="24"/>
          <w:szCs w:val="24"/>
        </w:rPr>
        <w:t>, the period of his confinement</w:t>
      </w:r>
      <w:r w:rsidR="00E9378F" w:rsidRPr="00F3164E">
        <w:rPr>
          <w:rFonts w:ascii="Tahoma" w:hAnsi="Tahoma" w:cs="Tahoma"/>
          <w:sz w:val="24"/>
          <w:szCs w:val="24"/>
        </w:rPr>
        <w:t xml:space="preserve"> before the trial process be</w:t>
      </w:r>
      <w:r w:rsidR="00A42224" w:rsidRPr="00F3164E">
        <w:rPr>
          <w:rFonts w:ascii="Tahoma" w:hAnsi="Tahoma" w:cs="Tahoma"/>
          <w:sz w:val="24"/>
          <w:szCs w:val="24"/>
        </w:rPr>
        <w:t xml:space="preserve"> taken </w:t>
      </w:r>
      <w:r w:rsidR="00B83E97" w:rsidRPr="00F3164E">
        <w:rPr>
          <w:rFonts w:ascii="Tahoma" w:hAnsi="Tahoma" w:cs="Tahoma"/>
          <w:sz w:val="24"/>
          <w:szCs w:val="24"/>
        </w:rPr>
        <w:t xml:space="preserve">into </w:t>
      </w:r>
      <w:r w:rsidR="00E035C6" w:rsidRPr="00F3164E">
        <w:rPr>
          <w:rFonts w:ascii="Tahoma" w:hAnsi="Tahoma" w:cs="Tahoma"/>
          <w:sz w:val="24"/>
          <w:szCs w:val="24"/>
        </w:rPr>
        <w:t>account</w:t>
      </w:r>
      <w:r w:rsidR="00A42224" w:rsidRPr="00F3164E">
        <w:rPr>
          <w:rFonts w:ascii="Tahoma" w:hAnsi="Tahoma" w:cs="Tahoma"/>
          <w:sz w:val="24"/>
          <w:szCs w:val="24"/>
        </w:rPr>
        <w:t xml:space="preserve"> in determining</w:t>
      </w:r>
      <w:r w:rsidR="00B83E97" w:rsidRPr="00F3164E">
        <w:rPr>
          <w:rFonts w:ascii="Tahoma" w:hAnsi="Tahoma" w:cs="Tahoma"/>
          <w:sz w:val="24"/>
          <w:szCs w:val="24"/>
        </w:rPr>
        <w:t xml:space="preserve"> the appropriate compensation to which he is entitled. Article 14 (5) of the Constitution provides:</w:t>
      </w:r>
    </w:p>
    <w:p w14:paraId="73E5E780" w14:textId="5AE976F5" w:rsidR="00B83E97" w:rsidRPr="00F3164E" w:rsidRDefault="00B83E97" w:rsidP="00F3164E">
      <w:pPr>
        <w:spacing w:line="360" w:lineRule="auto"/>
        <w:ind w:left="1440"/>
        <w:jc w:val="both"/>
        <w:rPr>
          <w:rFonts w:ascii="Tahoma" w:hAnsi="Tahoma" w:cs="Tahoma"/>
          <w:sz w:val="24"/>
          <w:szCs w:val="24"/>
        </w:rPr>
      </w:pPr>
      <w:r w:rsidRPr="00F3164E">
        <w:rPr>
          <w:rFonts w:ascii="Tahoma" w:hAnsi="Tahoma" w:cs="Tahoma"/>
          <w:sz w:val="24"/>
          <w:szCs w:val="24"/>
        </w:rPr>
        <w:t>“A person who is unlawfully arrested, restricted or detained by any other person shall be entitled to compensation rom that other person.”</w:t>
      </w:r>
    </w:p>
    <w:p w14:paraId="55EF0F10" w14:textId="6C52F778" w:rsidR="00683DFD" w:rsidRPr="00F3164E" w:rsidRDefault="00335280" w:rsidP="00F3164E">
      <w:pPr>
        <w:spacing w:line="360" w:lineRule="auto"/>
        <w:jc w:val="both"/>
        <w:rPr>
          <w:rFonts w:ascii="Tahoma" w:hAnsi="Tahoma" w:cs="Tahoma"/>
          <w:sz w:val="24"/>
          <w:szCs w:val="24"/>
        </w:rPr>
      </w:pPr>
      <w:r w:rsidRPr="00F3164E">
        <w:rPr>
          <w:rFonts w:ascii="Tahoma" w:hAnsi="Tahoma" w:cs="Tahoma"/>
          <w:sz w:val="24"/>
          <w:szCs w:val="24"/>
        </w:rPr>
        <w:t>Our</w:t>
      </w:r>
      <w:r w:rsidR="00683DFD" w:rsidRPr="00F3164E">
        <w:rPr>
          <w:rFonts w:ascii="Tahoma" w:hAnsi="Tahoma" w:cs="Tahoma"/>
          <w:sz w:val="24"/>
          <w:szCs w:val="24"/>
        </w:rPr>
        <w:t xml:space="preserve"> understanding of the claimant’s prayer to the court is that as his arrest and detention before his trial was at the instance of the Republic, the period commencing</w:t>
      </w:r>
      <w:r w:rsidR="000B1BF8" w:rsidRPr="00F3164E">
        <w:rPr>
          <w:rFonts w:ascii="Tahoma" w:hAnsi="Tahoma" w:cs="Tahoma"/>
          <w:sz w:val="24"/>
          <w:szCs w:val="24"/>
        </w:rPr>
        <w:t xml:space="preserve"> from November 14, 2003 </w:t>
      </w:r>
      <w:r w:rsidRPr="00F3164E">
        <w:rPr>
          <w:rFonts w:ascii="Tahoma" w:hAnsi="Tahoma" w:cs="Tahoma"/>
          <w:sz w:val="24"/>
          <w:szCs w:val="24"/>
        </w:rPr>
        <w:t xml:space="preserve">to the date of his release on </w:t>
      </w:r>
      <w:r w:rsidR="00546CB3" w:rsidRPr="00F3164E">
        <w:rPr>
          <w:rFonts w:ascii="Tahoma" w:hAnsi="Tahoma" w:cs="Tahoma"/>
          <w:sz w:val="24"/>
          <w:szCs w:val="24"/>
        </w:rPr>
        <w:t xml:space="preserve">January 26, 2017 be </w:t>
      </w:r>
      <w:r w:rsidR="000B1BF8" w:rsidRPr="00F3164E">
        <w:rPr>
          <w:rFonts w:ascii="Tahoma" w:hAnsi="Tahoma" w:cs="Tahoma"/>
          <w:sz w:val="24"/>
          <w:szCs w:val="24"/>
        </w:rPr>
        <w:t xml:space="preserve">used in determining the length of his confinement </w:t>
      </w:r>
      <w:proofErr w:type="gramStart"/>
      <w:r w:rsidR="000B1BF8" w:rsidRPr="00F3164E">
        <w:rPr>
          <w:rFonts w:ascii="Tahoma" w:hAnsi="Tahoma" w:cs="Tahoma"/>
          <w:sz w:val="24"/>
          <w:szCs w:val="24"/>
        </w:rPr>
        <w:t>for the purpose of</w:t>
      </w:r>
      <w:proofErr w:type="gramEnd"/>
      <w:r w:rsidR="000B1BF8" w:rsidRPr="00F3164E">
        <w:rPr>
          <w:rFonts w:ascii="Tahoma" w:hAnsi="Tahoma" w:cs="Tahoma"/>
          <w:sz w:val="24"/>
          <w:szCs w:val="24"/>
        </w:rPr>
        <w:t xml:space="preserve"> computing his </w:t>
      </w:r>
      <w:r w:rsidR="000D4FD0" w:rsidRPr="00F3164E">
        <w:rPr>
          <w:rFonts w:ascii="Tahoma" w:hAnsi="Tahoma" w:cs="Tahoma"/>
          <w:sz w:val="24"/>
          <w:szCs w:val="24"/>
        </w:rPr>
        <w:t>entitlement. Although article 14(7)</w:t>
      </w:r>
      <w:r w:rsidR="000B1BF8" w:rsidRPr="00F3164E">
        <w:rPr>
          <w:rFonts w:ascii="Tahoma" w:hAnsi="Tahoma" w:cs="Tahoma"/>
          <w:sz w:val="24"/>
          <w:szCs w:val="24"/>
        </w:rPr>
        <w:t xml:space="preserve"> utilizes the words </w:t>
      </w:r>
      <w:r w:rsidR="000B1BF8" w:rsidRPr="00F3164E">
        <w:rPr>
          <w:rFonts w:ascii="Tahoma" w:hAnsi="Tahoma" w:cs="Tahoma"/>
          <w:i/>
          <w:sz w:val="24"/>
          <w:szCs w:val="24"/>
        </w:rPr>
        <w:t>“… a person who has served the whole or part of his sentence is acquitted on appeal……….”</w:t>
      </w:r>
      <w:r w:rsidR="000B1BF8" w:rsidRPr="00F3164E">
        <w:rPr>
          <w:rFonts w:ascii="Tahoma" w:hAnsi="Tahoma" w:cs="Tahoma"/>
          <w:sz w:val="24"/>
          <w:szCs w:val="24"/>
        </w:rPr>
        <w:t xml:space="preserve"> before conferring the r</w:t>
      </w:r>
      <w:r w:rsidR="00384B02" w:rsidRPr="00F3164E">
        <w:rPr>
          <w:rFonts w:ascii="Tahoma" w:hAnsi="Tahoma" w:cs="Tahoma"/>
          <w:sz w:val="24"/>
          <w:szCs w:val="24"/>
        </w:rPr>
        <w:t>ight</w:t>
      </w:r>
      <w:r w:rsidR="000B1BF8" w:rsidRPr="00F3164E">
        <w:rPr>
          <w:rFonts w:ascii="Tahoma" w:hAnsi="Tahoma" w:cs="Tahoma"/>
          <w:sz w:val="24"/>
          <w:szCs w:val="24"/>
        </w:rPr>
        <w:t xml:space="preserve"> to compensation on persons who com</w:t>
      </w:r>
      <w:r w:rsidR="003D10EB" w:rsidRPr="00F3164E">
        <w:rPr>
          <w:rFonts w:ascii="Tahoma" w:hAnsi="Tahoma" w:cs="Tahoma"/>
          <w:sz w:val="24"/>
          <w:szCs w:val="24"/>
        </w:rPr>
        <w:t>e within that category, a</w:t>
      </w:r>
      <w:r w:rsidR="000B1BF8" w:rsidRPr="00F3164E">
        <w:rPr>
          <w:rFonts w:ascii="Tahoma" w:hAnsi="Tahoma" w:cs="Tahoma"/>
          <w:sz w:val="24"/>
          <w:szCs w:val="24"/>
        </w:rPr>
        <w:t xml:space="preserve"> detention arising from an arrest for a crime </w:t>
      </w:r>
      <w:r w:rsidRPr="00F3164E">
        <w:rPr>
          <w:rFonts w:ascii="Tahoma" w:hAnsi="Tahoma" w:cs="Tahoma"/>
          <w:sz w:val="24"/>
          <w:szCs w:val="24"/>
        </w:rPr>
        <w:t>though strictly speaking</w:t>
      </w:r>
      <w:r w:rsidR="00384B02" w:rsidRPr="00F3164E">
        <w:rPr>
          <w:rFonts w:ascii="Tahoma" w:hAnsi="Tahoma" w:cs="Tahoma"/>
          <w:sz w:val="24"/>
          <w:szCs w:val="24"/>
        </w:rPr>
        <w:t xml:space="preserve"> not a sentence, </w:t>
      </w:r>
      <w:r w:rsidR="000B1BF8" w:rsidRPr="00F3164E">
        <w:rPr>
          <w:rFonts w:ascii="Tahoma" w:hAnsi="Tahoma" w:cs="Tahoma"/>
          <w:sz w:val="24"/>
          <w:szCs w:val="24"/>
        </w:rPr>
        <w:t xml:space="preserve"> it is interrelated with the criminal process which was initiated by the Republic and therefore may in appropriate cases be taken into account in determining the period </w:t>
      </w:r>
      <w:r w:rsidR="003C27E2" w:rsidRPr="00F3164E">
        <w:rPr>
          <w:rFonts w:ascii="Tahoma" w:hAnsi="Tahoma" w:cs="Tahoma"/>
          <w:sz w:val="24"/>
          <w:szCs w:val="24"/>
        </w:rPr>
        <w:t xml:space="preserve"> conviction of</w:t>
      </w:r>
      <w:r w:rsidR="000B1BF8" w:rsidRPr="00F3164E">
        <w:rPr>
          <w:rFonts w:ascii="Tahoma" w:hAnsi="Tahoma" w:cs="Tahoma"/>
          <w:sz w:val="24"/>
          <w:szCs w:val="24"/>
        </w:rPr>
        <w:t xml:space="preserve"> confinement suffered by </w:t>
      </w:r>
      <w:r w:rsidR="008F4DC0" w:rsidRPr="00F3164E">
        <w:rPr>
          <w:rFonts w:ascii="Tahoma" w:hAnsi="Tahoma" w:cs="Tahoma"/>
          <w:sz w:val="24"/>
          <w:szCs w:val="24"/>
        </w:rPr>
        <w:t xml:space="preserve">an acquitted person since it </w:t>
      </w:r>
      <w:r w:rsidR="009F7A4D" w:rsidRPr="00F3164E">
        <w:rPr>
          <w:rFonts w:ascii="Tahoma" w:hAnsi="Tahoma" w:cs="Tahoma"/>
          <w:sz w:val="24"/>
          <w:szCs w:val="24"/>
        </w:rPr>
        <w:t>is substantially</w:t>
      </w:r>
      <w:r w:rsidR="000B1BF8" w:rsidRPr="00F3164E">
        <w:rPr>
          <w:rFonts w:ascii="Tahoma" w:hAnsi="Tahoma" w:cs="Tahoma"/>
          <w:sz w:val="24"/>
          <w:szCs w:val="24"/>
        </w:rPr>
        <w:t>, a violation of article  14(1) of the Constitution by which it is provided:</w:t>
      </w:r>
    </w:p>
    <w:p w14:paraId="4F21BE0A" w14:textId="77777777" w:rsidR="000B1BF8" w:rsidRPr="00F3164E" w:rsidRDefault="00D131D2" w:rsidP="00F3164E">
      <w:pPr>
        <w:spacing w:line="360" w:lineRule="auto"/>
        <w:ind w:left="1440"/>
        <w:jc w:val="both"/>
        <w:rPr>
          <w:rFonts w:ascii="Tahoma" w:hAnsi="Tahoma" w:cs="Tahoma"/>
          <w:sz w:val="24"/>
          <w:szCs w:val="24"/>
        </w:rPr>
      </w:pPr>
      <w:r w:rsidRPr="00F3164E">
        <w:rPr>
          <w:rFonts w:ascii="Tahoma" w:hAnsi="Tahoma" w:cs="Tahoma"/>
          <w:sz w:val="24"/>
          <w:szCs w:val="24"/>
        </w:rPr>
        <w:lastRenderedPageBreak/>
        <w:t>“Every</w:t>
      </w:r>
      <w:r w:rsidR="000B1BF8" w:rsidRPr="00F3164E">
        <w:rPr>
          <w:rFonts w:ascii="Tahoma" w:hAnsi="Tahoma" w:cs="Tahoma"/>
          <w:sz w:val="24"/>
          <w:szCs w:val="24"/>
        </w:rPr>
        <w:t xml:space="preserve"> person shall be entitled to his personal liberty, and no person shall be deprived of his personal liberty except </w:t>
      </w:r>
      <w:r w:rsidRPr="00F3164E">
        <w:rPr>
          <w:rFonts w:ascii="Tahoma" w:hAnsi="Tahoma" w:cs="Tahoma"/>
          <w:sz w:val="24"/>
          <w:szCs w:val="24"/>
        </w:rPr>
        <w:t>in the</w:t>
      </w:r>
      <w:r w:rsidR="000B1BF8" w:rsidRPr="00F3164E">
        <w:rPr>
          <w:rFonts w:ascii="Tahoma" w:hAnsi="Tahoma" w:cs="Tahoma"/>
          <w:sz w:val="24"/>
          <w:szCs w:val="24"/>
        </w:rPr>
        <w:t xml:space="preserve"> following cases and in accordance with procedure permitted by law.”</w:t>
      </w:r>
    </w:p>
    <w:p w14:paraId="1F45F5C6" w14:textId="11502202" w:rsidR="003C27E2" w:rsidRPr="00F3164E" w:rsidRDefault="003C27E2" w:rsidP="00F3164E">
      <w:pPr>
        <w:spacing w:line="360" w:lineRule="auto"/>
        <w:jc w:val="both"/>
        <w:rPr>
          <w:rFonts w:ascii="Tahoma" w:hAnsi="Tahoma" w:cs="Tahoma"/>
          <w:sz w:val="24"/>
          <w:szCs w:val="24"/>
        </w:rPr>
      </w:pPr>
      <w:r w:rsidRPr="00F3164E">
        <w:rPr>
          <w:rFonts w:ascii="Tahoma" w:hAnsi="Tahoma" w:cs="Tahoma"/>
          <w:sz w:val="24"/>
          <w:szCs w:val="24"/>
        </w:rPr>
        <w:t xml:space="preserve"> The </w:t>
      </w:r>
      <w:r w:rsidR="00A613BB" w:rsidRPr="00F3164E">
        <w:rPr>
          <w:rFonts w:ascii="Tahoma" w:hAnsi="Tahoma" w:cs="Tahoma"/>
          <w:sz w:val="24"/>
          <w:szCs w:val="24"/>
        </w:rPr>
        <w:t>is</w:t>
      </w:r>
      <w:r w:rsidR="00A178D9" w:rsidRPr="00F3164E">
        <w:rPr>
          <w:rFonts w:ascii="Tahoma" w:hAnsi="Tahoma" w:cs="Tahoma"/>
          <w:sz w:val="24"/>
          <w:szCs w:val="24"/>
        </w:rPr>
        <w:t xml:space="preserve"> approach </w:t>
      </w:r>
      <w:r w:rsidRPr="00F3164E">
        <w:rPr>
          <w:rFonts w:ascii="Tahoma" w:hAnsi="Tahoma" w:cs="Tahoma"/>
          <w:sz w:val="24"/>
          <w:szCs w:val="24"/>
        </w:rPr>
        <w:t xml:space="preserve">converges with the definition of Daniel </w:t>
      </w:r>
      <w:proofErr w:type="spellStart"/>
      <w:r w:rsidR="00B720DB" w:rsidRPr="00F3164E">
        <w:rPr>
          <w:rFonts w:ascii="Tahoma" w:hAnsi="Tahoma" w:cs="Tahoma"/>
          <w:sz w:val="24"/>
          <w:szCs w:val="24"/>
        </w:rPr>
        <w:t>Ehighaluqa</w:t>
      </w:r>
      <w:proofErr w:type="spellEnd"/>
      <w:r w:rsidR="00A178D9" w:rsidRPr="00F3164E">
        <w:rPr>
          <w:rFonts w:ascii="Tahoma" w:hAnsi="Tahoma" w:cs="Tahoma"/>
          <w:sz w:val="24"/>
          <w:szCs w:val="24"/>
        </w:rPr>
        <w:t xml:space="preserve"> in his Essay “</w:t>
      </w:r>
      <w:r w:rsidRPr="00F3164E">
        <w:rPr>
          <w:rFonts w:ascii="Tahoma" w:hAnsi="Tahoma" w:cs="Tahoma"/>
          <w:sz w:val="24"/>
          <w:szCs w:val="24"/>
        </w:rPr>
        <w:t xml:space="preserve">Nigerian Issues </w:t>
      </w:r>
      <w:proofErr w:type="gramStart"/>
      <w:r w:rsidRPr="00F3164E">
        <w:rPr>
          <w:rFonts w:ascii="Tahoma" w:hAnsi="Tahoma" w:cs="Tahoma"/>
          <w:sz w:val="24"/>
          <w:szCs w:val="24"/>
        </w:rPr>
        <w:t>In</w:t>
      </w:r>
      <w:proofErr w:type="gramEnd"/>
      <w:r w:rsidRPr="00F3164E">
        <w:rPr>
          <w:rFonts w:ascii="Tahoma" w:hAnsi="Tahoma" w:cs="Tahoma"/>
          <w:sz w:val="24"/>
          <w:szCs w:val="24"/>
        </w:rPr>
        <w:t xml:space="preserve"> Wrongful Convictions”, published by University of Cincinnati in 80 U. </w:t>
      </w:r>
      <w:proofErr w:type="spellStart"/>
      <w:r w:rsidRPr="00F3164E">
        <w:rPr>
          <w:rFonts w:ascii="Tahoma" w:hAnsi="Tahoma" w:cs="Tahoma"/>
          <w:sz w:val="24"/>
          <w:szCs w:val="24"/>
        </w:rPr>
        <w:t>Cin</w:t>
      </w:r>
      <w:proofErr w:type="spellEnd"/>
      <w:r w:rsidRPr="00F3164E">
        <w:rPr>
          <w:rFonts w:ascii="Tahoma" w:hAnsi="Tahoma" w:cs="Tahoma"/>
          <w:sz w:val="24"/>
          <w:szCs w:val="24"/>
        </w:rPr>
        <w:t>. L. Rev. (2012) wherein he stated as follows:</w:t>
      </w:r>
    </w:p>
    <w:p w14:paraId="16702E39" w14:textId="4DADBD73" w:rsidR="003C27E2" w:rsidRPr="00F3164E" w:rsidRDefault="00A178D9" w:rsidP="00F3164E">
      <w:pPr>
        <w:spacing w:line="360" w:lineRule="auto"/>
        <w:jc w:val="both"/>
        <w:rPr>
          <w:rFonts w:ascii="Tahoma" w:hAnsi="Tahoma" w:cs="Tahoma"/>
          <w:sz w:val="24"/>
          <w:szCs w:val="24"/>
        </w:rPr>
      </w:pPr>
      <w:r w:rsidRPr="00F3164E">
        <w:rPr>
          <w:rFonts w:ascii="Tahoma" w:hAnsi="Tahoma" w:cs="Tahoma"/>
          <w:sz w:val="24"/>
          <w:szCs w:val="24"/>
        </w:rPr>
        <w:t>“</w:t>
      </w:r>
      <w:r w:rsidR="00B720DB" w:rsidRPr="00F3164E">
        <w:rPr>
          <w:rFonts w:ascii="Tahoma" w:hAnsi="Tahoma" w:cs="Tahoma"/>
          <w:sz w:val="24"/>
          <w:szCs w:val="24"/>
        </w:rPr>
        <w:t>W</w:t>
      </w:r>
      <w:r w:rsidR="003C27E2" w:rsidRPr="00F3164E">
        <w:rPr>
          <w:rFonts w:ascii="Tahoma" w:hAnsi="Tahoma" w:cs="Tahoma"/>
          <w:sz w:val="24"/>
          <w:szCs w:val="24"/>
        </w:rPr>
        <w:t xml:space="preserve">rongful conviction in this sense encompasses the whole gamut of miscarriages of justice beginning when an accused person is arrested, interrogated, up through the court proceedings-including the appeal, sentencing, execution and clemency stages”. </w:t>
      </w:r>
    </w:p>
    <w:p w14:paraId="5C846EAE" w14:textId="4540106D" w:rsidR="00950FE1" w:rsidRPr="00F3164E" w:rsidRDefault="00950FE1" w:rsidP="00F3164E">
      <w:pPr>
        <w:spacing w:line="360" w:lineRule="auto"/>
        <w:jc w:val="both"/>
        <w:rPr>
          <w:rFonts w:ascii="Tahoma" w:hAnsi="Tahoma" w:cs="Tahoma"/>
          <w:sz w:val="24"/>
          <w:szCs w:val="24"/>
        </w:rPr>
      </w:pPr>
      <w:r w:rsidRPr="00F3164E">
        <w:rPr>
          <w:rFonts w:ascii="Tahoma" w:hAnsi="Tahoma" w:cs="Tahoma"/>
          <w:sz w:val="24"/>
          <w:szCs w:val="24"/>
        </w:rPr>
        <w:t xml:space="preserve"> The scope and full effect of article 14 (5) and (7</w:t>
      </w:r>
      <w:r w:rsidR="0003094B" w:rsidRPr="00F3164E">
        <w:rPr>
          <w:rFonts w:ascii="Tahoma" w:hAnsi="Tahoma" w:cs="Tahoma"/>
          <w:sz w:val="24"/>
          <w:szCs w:val="24"/>
        </w:rPr>
        <w:t>) of</w:t>
      </w:r>
      <w:r w:rsidR="00E15D58" w:rsidRPr="00F3164E">
        <w:rPr>
          <w:rFonts w:ascii="Tahoma" w:hAnsi="Tahoma" w:cs="Tahoma"/>
          <w:sz w:val="24"/>
          <w:szCs w:val="24"/>
        </w:rPr>
        <w:t xml:space="preserve"> the Constitution was considered and pronounced upon by the Supreme Court in the case of </w:t>
      </w:r>
      <w:proofErr w:type="spellStart"/>
      <w:r w:rsidR="00E15D58" w:rsidRPr="00F3164E">
        <w:rPr>
          <w:rFonts w:ascii="Tahoma" w:hAnsi="Tahoma" w:cs="Tahoma"/>
          <w:b/>
          <w:sz w:val="24"/>
          <w:szCs w:val="24"/>
        </w:rPr>
        <w:t>Dodzie</w:t>
      </w:r>
      <w:proofErr w:type="spellEnd"/>
      <w:r w:rsidR="00E15D58" w:rsidRPr="00F3164E">
        <w:rPr>
          <w:rFonts w:ascii="Tahoma" w:hAnsi="Tahoma" w:cs="Tahoma"/>
          <w:b/>
          <w:sz w:val="24"/>
          <w:szCs w:val="24"/>
        </w:rPr>
        <w:t xml:space="preserve"> </w:t>
      </w:r>
      <w:proofErr w:type="spellStart"/>
      <w:r w:rsidR="00E15D58" w:rsidRPr="00F3164E">
        <w:rPr>
          <w:rFonts w:ascii="Tahoma" w:hAnsi="Tahoma" w:cs="Tahoma"/>
          <w:b/>
          <w:sz w:val="24"/>
          <w:szCs w:val="24"/>
        </w:rPr>
        <w:t>Sabbah</w:t>
      </w:r>
      <w:proofErr w:type="spellEnd"/>
      <w:r w:rsidR="006C0D0F" w:rsidRPr="00F3164E">
        <w:rPr>
          <w:rFonts w:ascii="Tahoma" w:hAnsi="Tahoma" w:cs="Tahoma"/>
          <w:b/>
          <w:sz w:val="24"/>
          <w:szCs w:val="24"/>
        </w:rPr>
        <w:t xml:space="preserve"> (no 2)</w:t>
      </w:r>
      <w:r w:rsidR="00E15D58" w:rsidRPr="00F3164E">
        <w:rPr>
          <w:rFonts w:ascii="Tahoma" w:hAnsi="Tahoma" w:cs="Tahoma"/>
          <w:b/>
          <w:sz w:val="24"/>
          <w:szCs w:val="24"/>
        </w:rPr>
        <w:t xml:space="preserve"> v The Republic</w:t>
      </w:r>
      <w:r w:rsidR="00D35C59" w:rsidRPr="00F3164E">
        <w:rPr>
          <w:rFonts w:ascii="Tahoma" w:hAnsi="Tahoma" w:cs="Tahoma"/>
          <w:sz w:val="24"/>
          <w:szCs w:val="24"/>
        </w:rPr>
        <w:t xml:space="preserve"> [2015-2016] 1 SCGLR 402 in w</w:t>
      </w:r>
      <w:r w:rsidRPr="00F3164E">
        <w:rPr>
          <w:rFonts w:ascii="Tahoma" w:hAnsi="Tahoma" w:cs="Tahoma"/>
          <w:sz w:val="24"/>
          <w:szCs w:val="24"/>
        </w:rPr>
        <w:t xml:space="preserve">hich the nature of the power conferred on the court and the factors that may guide it in the </w:t>
      </w:r>
      <w:r w:rsidR="002E0BA5" w:rsidRPr="00F3164E">
        <w:rPr>
          <w:rFonts w:ascii="Tahoma" w:hAnsi="Tahoma" w:cs="Tahoma"/>
          <w:sz w:val="24"/>
          <w:szCs w:val="24"/>
        </w:rPr>
        <w:t>a</w:t>
      </w:r>
      <w:r w:rsidRPr="00F3164E">
        <w:rPr>
          <w:rFonts w:ascii="Tahoma" w:hAnsi="Tahoma" w:cs="Tahoma"/>
          <w:sz w:val="24"/>
          <w:szCs w:val="24"/>
        </w:rPr>
        <w:t>ward of compensation were spelt out.  The effect of the said decision which is binding on us is that the award of compensation is not automatic upon an acquittal on appeal but is discretionary. Again, the court unanimously came to the view that the nature of</w:t>
      </w:r>
      <w:r w:rsidR="00593211" w:rsidRPr="00F3164E">
        <w:rPr>
          <w:rFonts w:ascii="Tahoma" w:hAnsi="Tahoma" w:cs="Tahoma"/>
          <w:sz w:val="24"/>
          <w:szCs w:val="24"/>
        </w:rPr>
        <w:t xml:space="preserve"> compensation</w:t>
      </w:r>
      <w:r w:rsidRPr="00F3164E">
        <w:rPr>
          <w:rFonts w:ascii="Tahoma" w:hAnsi="Tahoma" w:cs="Tahoma"/>
          <w:sz w:val="24"/>
          <w:szCs w:val="24"/>
        </w:rPr>
        <w:t xml:space="preserve"> that may be awarded to a person under article 14(7)  is in</w:t>
      </w:r>
      <w:r w:rsidR="00593211" w:rsidRPr="00F3164E">
        <w:rPr>
          <w:rFonts w:ascii="Tahoma" w:hAnsi="Tahoma" w:cs="Tahoma"/>
          <w:sz w:val="24"/>
          <w:szCs w:val="24"/>
        </w:rPr>
        <w:t xml:space="preserve"> </w:t>
      </w:r>
      <w:r w:rsidRPr="00F3164E">
        <w:rPr>
          <w:rFonts w:ascii="Tahoma" w:hAnsi="Tahoma" w:cs="Tahoma"/>
          <w:sz w:val="24"/>
          <w:szCs w:val="24"/>
        </w:rPr>
        <w:t xml:space="preserve">its nature general damages except where in a particular case, the victim of wrongful conviction satisfies the court that beyond the invasion of his right to freedom of movement enshrined in article 14(1), he has suffered  damages that require to be awarded  specially, being in their nature damages in fact such as  </w:t>
      </w:r>
      <w:r w:rsidR="00F71A07" w:rsidRPr="00F3164E">
        <w:rPr>
          <w:rFonts w:ascii="Tahoma" w:hAnsi="Tahoma" w:cs="Tahoma"/>
          <w:sz w:val="24"/>
          <w:szCs w:val="24"/>
        </w:rPr>
        <w:t>pecuniary damage or loss</w:t>
      </w:r>
      <w:r w:rsidRPr="00F3164E">
        <w:rPr>
          <w:rFonts w:ascii="Tahoma" w:hAnsi="Tahoma" w:cs="Tahoma"/>
          <w:sz w:val="24"/>
          <w:szCs w:val="24"/>
        </w:rPr>
        <w:t xml:space="preserve"> </w:t>
      </w:r>
      <w:r w:rsidR="00593211" w:rsidRPr="00F3164E">
        <w:rPr>
          <w:rFonts w:ascii="Tahoma" w:hAnsi="Tahoma" w:cs="Tahoma"/>
          <w:sz w:val="24"/>
          <w:szCs w:val="24"/>
        </w:rPr>
        <w:t>subject to the applicant discharging the burden which he assumes in the matter. Where the applicant is unable to satisfy the court on his entitlement to an award beyond general damages</w:t>
      </w:r>
      <w:r w:rsidRPr="00F3164E">
        <w:rPr>
          <w:rFonts w:ascii="Tahoma" w:hAnsi="Tahoma" w:cs="Tahoma"/>
          <w:sz w:val="24"/>
          <w:szCs w:val="24"/>
        </w:rPr>
        <w:t xml:space="preserve">, a modest and </w:t>
      </w:r>
      <w:r w:rsidR="00CF7BBB" w:rsidRPr="00F3164E">
        <w:rPr>
          <w:rFonts w:ascii="Tahoma" w:hAnsi="Tahoma" w:cs="Tahoma"/>
          <w:sz w:val="24"/>
          <w:szCs w:val="24"/>
        </w:rPr>
        <w:t>reasonable global</w:t>
      </w:r>
      <w:r w:rsidRPr="00F3164E">
        <w:rPr>
          <w:rFonts w:ascii="Tahoma" w:hAnsi="Tahoma" w:cs="Tahoma"/>
          <w:sz w:val="24"/>
          <w:szCs w:val="24"/>
        </w:rPr>
        <w:t xml:space="preserve"> sum of money would be an adequate recompense. Although the learned justices of the Supreme </w:t>
      </w:r>
      <w:r w:rsidR="00372C05" w:rsidRPr="00F3164E">
        <w:rPr>
          <w:rFonts w:ascii="Tahoma" w:hAnsi="Tahoma" w:cs="Tahoma"/>
          <w:sz w:val="24"/>
          <w:szCs w:val="24"/>
        </w:rPr>
        <w:t>Court</w:t>
      </w:r>
      <w:r w:rsidRPr="00F3164E">
        <w:rPr>
          <w:rFonts w:ascii="Tahoma" w:hAnsi="Tahoma" w:cs="Tahoma"/>
          <w:sz w:val="24"/>
          <w:szCs w:val="24"/>
        </w:rPr>
        <w:t xml:space="preserve"> in </w:t>
      </w:r>
      <w:r w:rsidR="00053587" w:rsidRPr="00F3164E">
        <w:rPr>
          <w:rFonts w:ascii="Tahoma" w:hAnsi="Tahoma" w:cs="Tahoma"/>
          <w:sz w:val="24"/>
          <w:szCs w:val="24"/>
        </w:rPr>
        <w:t xml:space="preserve">the </w:t>
      </w:r>
      <w:proofErr w:type="spellStart"/>
      <w:r w:rsidR="00053587" w:rsidRPr="00F3164E">
        <w:rPr>
          <w:rFonts w:ascii="Tahoma" w:hAnsi="Tahoma" w:cs="Tahoma"/>
          <w:sz w:val="24"/>
          <w:szCs w:val="24"/>
        </w:rPr>
        <w:t>Dodzie</w:t>
      </w:r>
      <w:proofErr w:type="spellEnd"/>
      <w:r w:rsidR="00372C05" w:rsidRPr="00F3164E">
        <w:rPr>
          <w:rFonts w:ascii="Tahoma" w:hAnsi="Tahoma" w:cs="Tahoma"/>
          <w:sz w:val="24"/>
          <w:szCs w:val="24"/>
        </w:rPr>
        <w:t xml:space="preserve"> </w:t>
      </w:r>
      <w:proofErr w:type="spellStart"/>
      <w:r w:rsidR="00053587" w:rsidRPr="00F3164E">
        <w:rPr>
          <w:rFonts w:ascii="Tahoma" w:hAnsi="Tahoma" w:cs="Tahoma"/>
          <w:sz w:val="24"/>
          <w:szCs w:val="24"/>
        </w:rPr>
        <w:t>Sabbah</w:t>
      </w:r>
      <w:proofErr w:type="spellEnd"/>
      <w:r w:rsidR="00053587" w:rsidRPr="00F3164E">
        <w:rPr>
          <w:rFonts w:ascii="Tahoma" w:hAnsi="Tahoma" w:cs="Tahoma"/>
          <w:sz w:val="24"/>
          <w:szCs w:val="24"/>
        </w:rPr>
        <w:t xml:space="preserve"> case</w:t>
      </w:r>
      <w:r w:rsidR="00723FB3" w:rsidRPr="00F3164E">
        <w:rPr>
          <w:rFonts w:ascii="Tahoma" w:hAnsi="Tahoma" w:cs="Tahoma"/>
          <w:sz w:val="24"/>
          <w:szCs w:val="24"/>
        </w:rPr>
        <w:t xml:space="preserve"> (supra)</w:t>
      </w:r>
      <w:r w:rsidRPr="00F3164E">
        <w:rPr>
          <w:rFonts w:ascii="Tahoma" w:hAnsi="Tahoma" w:cs="Tahoma"/>
          <w:sz w:val="24"/>
          <w:szCs w:val="24"/>
        </w:rPr>
        <w:t xml:space="preserve"> delivered plurality judgments, each such judgment</w:t>
      </w:r>
      <w:r w:rsidR="00985CA4" w:rsidRPr="00F3164E">
        <w:rPr>
          <w:rFonts w:ascii="Tahoma" w:hAnsi="Tahoma" w:cs="Tahoma"/>
          <w:sz w:val="24"/>
          <w:szCs w:val="24"/>
        </w:rPr>
        <w:t xml:space="preserve"> </w:t>
      </w:r>
      <w:proofErr w:type="spellStart"/>
      <w:r w:rsidR="00985CA4" w:rsidRPr="00F3164E">
        <w:rPr>
          <w:rFonts w:ascii="Tahoma" w:hAnsi="Tahoma" w:cs="Tahoma"/>
          <w:sz w:val="24"/>
          <w:szCs w:val="24"/>
        </w:rPr>
        <w:t>emphasised</w:t>
      </w:r>
      <w:proofErr w:type="spellEnd"/>
      <w:r w:rsidR="00985CA4" w:rsidRPr="00F3164E">
        <w:rPr>
          <w:rFonts w:ascii="Tahoma" w:hAnsi="Tahoma" w:cs="Tahoma"/>
          <w:sz w:val="24"/>
          <w:szCs w:val="24"/>
        </w:rPr>
        <w:t xml:space="preserve"> the discretionary nature of the right to compensation and the relevant factors to be taken into account by the court in making </w:t>
      </w:r>
      <w:r w:rsidR="00723FB3" w:rsidRPr="00F3164E">
        <w:rPr>
          <w:rFonts w:ascii="Tahoma" w:hAnsi="Tahoma" w:cs="Tahoma"/>
          <w:sz w:val="24"/>
          <w:szCs w:val="24"/>
        </w:rPr>
        <w:t>an award</w:t>
      </w:r>
      <w:r w:rsidR="00985CA4" w:rsidRPr="00F3164E">
        <w:rPr>
          <w:rFonts w:ascii="Tahoma" w:hAnsi="Tahoma" w:cs="Tahoma"/>
          <w:sz w:val="24"/>
          <w:szCs w:val="24"/>
        </w:rPr>
        <w:t xml:space="preserve"> under article 14(7) and the related provis</w:t>
      </w:r>
      <w:r w:rsidR="004C07DD" w:rsidRPr="00F3164E">
        <w:rPr>
          <w:rFonts w:ascii="Tahoma" w:hAnsi="Tahoma" w:cs="Tahoma"/>
          <w:sz w:val="24"/>
          <w:szCs w:val="24"/>
        </w:rPr>
        <w:t>ion contained in article 14 (5)</w:t>
      </w:r>
      <w:r w:rsidR="00B056FB" w:rsidRPr="00F3164E">
        <w:rPr>
          <w:rFonts w:ascii="Tahoma" w:hAnsi="Tahoma" w:cs="Tahoma"/>
          <w:sz w:val="24"/>
          <w:szCs w:val="24"/>
        </w:rPr>
        <w:t>, we</w:t>
      </w:r>
      <w:r w:rsidR="00985CA4" w:rsidRPr="00F3164E">
        <w:rPr>
          <w:rFonts w:ascii="Tahoma" w:hAnsi="Tahoma" w:cs="Tahoma"/>
          <w:sz w:val="24"/>
          <w:szCs w:val="24"/>
        </w:rPr>
        <w:t xml:space="preserve"> wish to commend the painstaking effort of the learned </w:t>
      </w:r>
      <w:r w:rsidR="00053587" w:rsidRPr="00F3164E">
        <w:rPr>
          <w:rFonts w:ascii="Tahoma" w:hAnsi="Tahoma" w:cs="Tahoma"/>
          <w:sz w:val="24"/>
          <w:szCs w:val="24"/>
        </w:rPr>
        <w:t>justices of</w:t>
      </w:r>
      <w:r w:rsidR="00985CA4" w:rsidRPr="00F3164E">
        <w:rPr>
          <w:rFonts w:ascii="Tahoma" w:hAnsi="Tahoma" w:cs="Tahoma"/>
          <w:sz w:val="24"/>
          <w:szCs w:val="24"/>
        </w:rPr>
        <w:t xml:space="preserve"> the Court</w:t>
      </w:r>
      <w:r w:rsidR="00EF4EB3" w:rsidRPr="00F3164E">
        <w:rPr>
          <w:rFonts w:ascii="Tahoma" w:hAnsi="Tahoma" w:cs="Tahoma"/>
          <w:sz w:val="24"/>
          <w:szCs w:val="24"/>
        </w:rPr>
        <w:t>. We wish to say that but</w:t>
      </w:r>
      <w:r w:rsidR="00985CA4" w:rsidRPr="00F3164E">
        <w:rPr>
          <w:rFonts w:ascii="Tahoma" w:hAnsi="Tahoma" w:cs="Tahoma"/>
          <w:sz w:val="24"/>
          <w:szCs w:val="24"/>
        </w:rPr>
        <w:t xml:space="preserve"> for </w:t>
      </w:r>
      <w:r w:rsidR="00B056FB" w:rsidRPr="00F3164E">
        <w:rPr>
          <w:rFonts w:ascii="Tahoma" w:hAnsi="Tahoma" w:cs="Tahoma"/>
          <w:sz w:val="24"/>
          <w:szCs w:val="24"/>
        </w:rPr>
        <w:t>time constraints,</w:t>
      </w:r>
      <w:r w:rsidR="00985CA4" w:rsidRPr="00F3164E">
        <w:rPr>
          <w:rFonts w:ascii="Tahoma" w:hAnsi="Tahoma" w:cs="Tahoma"/>
          <w:sz w:val="24"/>
          <w:szCs w:val="24"/>
        </w:rPr>
        <w:t xml:space="preserve"> </w:t>
      </w:r>
      <w:r w:rsidR="00C37382" w:rsidRPr="00F3164E">
        <w:rPr>
          <w:rFonts w:ascii="Tahoma" w:hAnsi="Tahoma" w:cs="Tahoma"/>
          <w:sz w:val="24"/>
          <w:szCs w:val="24"/>
        </w:rPr>
        <w:t>we</w:t>
      </w:r>
      <w:r w:rsidR="00985CA4" w:rsidRPr="00F3164E">
        <w:rPr>
          <w:rFonts w:ascii="Tahoma" w:hAnsi="Tahoma" w:cs="Tahoma"/>
          <w:sz w:val="24"/>
          <w:szCs w:val="24"/>
        </w:rPr>
        <w:t xml:space="preserve"> would have </w:t>
      </w:r>
      <w:r w:rsidR="00B056FB" w:rsidRPr="00F3164E">
        <w:rPr>
          <w:rFonts w:ascii="Tahoma" w:hAnsi="Tahoma" w:cs="Tahoma"/>
          <w:sz w:val="24"/>
          <w:szCs w:val="24"/>
        </w:rPr>
        <w:t xml:space="preserve">referred </w:t>
      </w:r>
      <w:r w:rsidR="00B056FB" w:rsidRPr="00F3164E">
        <w:rPr>
          <w:rFonts w:ascii="Tahoma" w:hAnsi="Tahoma" w:cs="Tahoma"/>
          <w:sz w:val="24"/>
          <w:szCs w:val="24"/>
        </w:rPr>
        <w:lastRenderedPageBreak/>
        <w:t>to the various judgments</w:t>
      </w:r>
      <w:r w:rsidR="00200A44" w:rsidRPr="00F3164E">
        <w:rPr>
          <w:rFonts w:ascii="Tahoma" w:hAnsi="Tahoma" w:cs="Tahoma"/>
          <w:sz w:val="24"/>
          <w:szCs w:val="24"/>
        </w:rPr>
        <w:t xml:space="preserve"> </w:t>
      </w:r>
      <w:r w:rsidR="00A75853" w:rsidRPr="00F3164E">
        <w:rPr>
          <w:rFonts w:ascii="Tahoma" w:hAnsi="Tahoma" w:cs="Tahoma"/>
          <w:sz w:val="24"/>
          <w:szCs w:val="24"/>
        </w:rPr>
        <w:t>by way of acknowledgement of</w:t>
      </w:r>
      <w:r w:rsidR="00200A44" w:rsidRPr="00F3164E">
        <w:rPr>
          <w:rFonts w:ascii="Tahoma" w:hAnsi="Tahoma" w:cs="Tahoma"/>
          <w:sz w:val="24"/>
          <w:szCs w:val="24"/>
        </w:rPr>
        <w:t xml:space="preserve"> the remarkable industry that the</w:t>
      </w:r>
      <w:r w:rsidR="00EF4EB3" w:rsidRPr="00F3164E">
        <w:rPr>
          <w:rFonts w:ascii="Tahoma" w:hAnsi="Tahoma" w:cs="Tahoma"/>
          <w:sz w:val="24"/>
          <w:szCs w:val="24"/>
        </w:rPr>
        <w:t xml:space="preserve"> learned justices</w:t>
      </w:r>
      <w:r w:rsidR="00200A44" w:rsidRPr="00F3164E">
        <w:rPr>
          <w:rFonts w:ascii="Tahoma" w:hAnsi="Tahoma" w:cs="Tahoma"/>
          <w:sz w:val="24"/>
          <w:szCs w:val="24"/>
        </w:rPr>
        <w:t xml:space="preserve"> exhibited in providing us </w:t>
      </w:r>
      <w:r w:rsidR="00053587" w:rsidRPr="00F3164E">
        <w:rPr>
          <w:rFonts w:ascii="Tahoma" w:hAnsi="Tahoma" w:cs="Tahoma"/>
          <w:sz w:val="24"/>
          <w:szCs w:val="24"/>
        </w:rPr>
        <w:t>with a</w:t>
      </w:r>
      <w:r w:rsidR="00200A44" w:rsidRPr="00F3164E">
        <w:rPr>
          <w:rFonts w:ascii="Tahoma" w:hAnsi="Tahoma" w:cs="Tahoma"/>
          <w:sz w:val="24"/>
          <w:szCs w:val="24"/>
        </w:rPr>
        <w:t xml:space="preserve"> clear and authoritative pronouncement</w:t>
      </w:r>
      <w:r w:rsidR="000D5303" w:rsidRPr="00F3164E">
        <w:rPr>
          <w:rFonts w:ascii="Tahoma" w:hAnsi="Tahoma" w:cs="Tahoma"/>
          <w:sz w:val="24"/>
          <w:szCs w:val="24"/>
        </w:rPr>
        <w:t xml:space="preserve"> on the scope of </w:t>
      </w:r>
      <w:r w:rsidR="00CF7BBB" w:rsidRPr="00F3164E">
        <w:rPr>
          <w:rFonts w:ascii="Tahoma" w:hAnsi="Tahoma" w:cs="Tahoma"/>
          <w:sz w:val="24"/>
          <w:szCs w:val="24"/>
        </w:rPr>
        <w:t>the provisions of the Constitution on which this case turns.</w:t>
      </w:r>
      <w:r w:rsidR="008544A2" w:rsidRPr="00F3164E">
        <w:rPr>
          <w:rFonts w:ascii="Tahoma" w:hAnsi="Tahoma" w:cs="Tahoma"/>
          <w:sz w:val="24"/>
          <w:szCs w:val="24"/>
        </w:rPr>
        <w:t xml:space="preserve">  </w:t>
      </w:r>
      <w:r w:rsidR="00B056FB" w:rsidRPr="00F3164E">
        <w:rPr>
          <w:rFonts w:ascii="Tahoma" w:hAnsi="Tahoma" w:cs="Tahoma"/>
          <w:sz w:val="24"/>
          <w:szCs w:val="24"/>
        </w:rPr>
        <w:t>But as it is, reference is made only to the lead judgment of the</w:t>
      </w:r>
      <w:r w:rsidR="008544A2" w:rsidRPr="00F3164E">
        <w:rPr>
          <w:rFonts w:ascii="Tahoma" w:hAnsi="Tahoma" w:cs="Tahoma"/>
          <w:sz w:val="24"/>
          <w:szCs w:val="24"/>
        </w:rPr>
        <w:t xml:space="preserve"> learned Chief Just</w:t>
      </w:r>
      <w:r w:rsidR="00FC3071" w:rsidRPr="00F3164E">
        <w:rPr>
          <w:rFonts w:ascii="Tahoma" w:hAnsi="Tahoma" w:cs="Tahoma"/>
          <w:sz w:val="24"/>
          <w:szCs w:val="24"/>
        </w:rPr>
        <w:t>ice, Wood JSC (as she then was</w:t>
      </w:r>
      <w:r w:rsidR="00B056FB" w:rsidRPr="00F3164E">
        <w:rPr>
          <w:rFonts w:ascii="Tahoma" w:hAnsi="Tahoma" w:cs="Tahoma"/>
          <w:sz w:val="24"/>
          <w:szCs w:val="24"/>
        </w:rPr>
        <w:t xml:space="preserve">) at page 433 </w:t>
      </w:r>
      <w:r w:rsidR="008544A2" w:rsidRPr="00F3164E">
        <w:rPr>
          <w:rFonts w:ascii="Tahoma" w:hAnsi="Tahoma" w:cs="Tahoma"/>
          <w:sz w:val="24"/>
          <w:szCs w:val="24"/>
        </w:rPr>
        <w:t>wherein she delivered herself in the following words:</w:t>
      </w:r>
    </w:p>
    <w:p w14:paraId="5F96FC60" w14:textId="77777777" w:rsidR="00372C05" w:rsidRPr="00F3164E" w:rsidRDefault="00053587" w:rsidP="00F3164E">
      <w:pPr>
        <w:spacing w:line="360" w:lineRule="auto"/>
        <w:ind w:left="720"/>
        <w:jc w:val="both"/>
        <w:rPr>
          <w:rFonts w:ascii="Tahoma" w:hAnsi="Tahoma" w:cs="Tahoma"/>
          <w:sz w:val="24"/>
          <w:szCs w:val="24"/>
        </w:rPr>
      </w:pPr>
      <w:r w:rsidRPr="00F3164E">
        <w:rPr>
          <w:rFonts w:ascii="Tahoma" w:hAnsi="Tahoma" w:cs="Tahoma"/>
          <w:sz w:val="24"/>
          <w:szCs w:val="24"/>
        </w:rPr>
        <w:t>“The</w:t>
      </w:r>
      <w:r w:rsidR="00372C05" w:rsidRPr="00F3164E">
        <w:rPr>
          <w:rFonts w:ascii="Tahoma" w:hAnsi="Tahoma" w:cs="Tahoma"/>
          <w:sz w:val="24"/>
          <w:szCs w:val="24"/>
        </w:rPr>
        <w:t xml:space="preserve"> determinant factors must necessarily include all the indices I have already identified</w:t>
      </w:r>
      <w:r w:rsidR="00BB49CA" w:rsidRPr="00F3164E">
        <w:rPr>
          <w:rFonts w:ascii="Tahoma" w:hAnsi="Tahoma" w:cs="Tahoma"/>
          <w:sz w:val="24"/>
          <w:szCs w:val="24"/>
        </w:rPr>
        <w:t>,</w:t>
      </w:r>
      <w:r w:rsidR="00372C05" w:rsidRPr="00F3164E">
        <w:rPr>
          <w:rFonts w:ascii="Tahoma" w:hAnsi="Tahoma" w:cs="Tahoma"/>
          <w:sz w:val="24"/>
          <w:szCs w:val="24"/>
        </w:rPr>
        <w:t xml:space="preserve"> including but not limited to the gravity of the offence with which the appellant was charged, the period of incarceration, the stigma associated with the offence charged, the seriousness of the injustice meted out to the applicant coupled with the nature of the sentence imposed. We may also </w:t>
      </w:r>
      <w:proofErr w:type="gramStart"/>
      <w:r w:rsidR="00372C05" w:rsidRPr="00F3164E">
        <w:rPr>
          <w:rFonts w:ascii="Tahoma" w:hAnsi="Tahoma" w:cs="Tahoma"/>
          <w:sz w:val="24"/>
          <w:szCs w:val="24"/>
        </w:rPr>
        <w:t>take into account</w:t>
      </w:r>
      <w:proofErr w:type="gramEnd"/>
      <w:r w:rsidR="00372C05" w:rsidRPr="00F3164E">
        <w:rPr>
          <w:rFonts w:ascii="Tahoma" w:hAnsi="Tahoma" w:cs="Tahoma"/>
          <w:sz w:val="24"/>
          <w:szCs w:val="24"/>
        </w:rPr>
        <w:t xml:space="preserve"> the specific pecuniary and proved losses as a result of the incarceration.”</w:t>
      </w:r>
    </w:p>
    <w:p w14:paraId="3E5CCFAF" w14:textId="09C6C213" w:rsidR="008544A2" w:rsidRPr="00F3164E" w:rsidRDefault="008544A2" w:rsidP="00F3164E">
      <w:pPr>
        <w:spacing w:line="360" w:lineRule="auto"/>
        <w:jc w:val="both"/>
        <w:rPr>
          <w:rFonts w:ascii="Tahoma" w:hAnsi="Tahoma" w:cs="Tahoma"/>
          <w:sz w:val="24"/>
          <w:szCs w:val="24"/>
        </w:rPr>
      </w:pPr>
      <w:r w:rsidRPr="00F3164E">
        <w:rPr>
          <w:rFonts w:ascii="Tahoma" w:hAnsi="Tahoma" w:cs="Tahoma"/>
          <w:sz w:val="24"/>
          <w:szCs w:val="24"/>
        </w:rPr>
        <w:t>Applying the principles expounded in the said judgment to the claim before us in these proceedings</w:t>
      </w:r>
      <w:r w:rsidR="00372C05" w:rsidRPr="00F3164E">
        <w:rPr>
          <w:rFonts w:ascii="Tahoma" w:hAnsi="Tahoma" w:cs="Tahoma"/>
          <w:sz w:val="24"/>
          <w:szCs w:val="24"/>
        </w:rPr>
        <w:t xml:space="preserve">, </w:t>
      </w:r>
      <w:r w:rsidR="00620F09" w:rsidRPr="00F3164E">
        <w:rPr>
          <w:rFonts w:ascii="Tahoma" w:hAnsi="Tahoma" w:cs="Tahoma"/>
          <w:sz w:val="24"/>
          <w:szCs w:val="24"/>
        </w:rPr>
        <w:t>we are</w:t>
      </w:r>
      <w:r w:rsidRPr="00F3164E">
        <w:rPr>
          <w:rFonts w:ascii="Tahoma" w:hAnsi="Tahoma" w:cs="Tahoma"/>
          <w:sz w:val="24"/>
          <w:szCs w:val="24"/>
        </w:rPr>
        <w:t xml:space="preserve"> of the view that the applicant has made a case out for the exercise of a discretion in his favor regarding his entitlement to c</w:t>
      </w:r>
      <w:r w:rsidR="005B7AAC" w:rsidRPr="00F3164E">
        <w:rPr>
          <w:rFonts w:ascii="Tahoma" w:hAnsi="Tahoma" w:cs="Tahoma"/>
          <w:sz w:val="24"/>
          <w:szCs w:val="24"/>
        </w:rPr>
        <w:t xml:space="preserve">ompensation. In </w:t>
      </w:r>
      <w:r w:rsidR="00620F09" w:rsidRPr="00F3164E">
        <w:rPr>
          <w:rFonts w:ascii="Tahoma" w:hAnsi="Tahoma" w:cs="Tahoma"/>
          <w:sz w:val="24"/>
          <w:szCs w:val="24"/>
        </w:rPr>
        <w:t>our</w:t>
      </w:r>
      <w:r w:rsidR="005B7AAC" w:rsidRPr="00F3164E">
        <w:rPr>
          <w:rFonts w:ascii="Tahoma" w:hAnsi="Tahoma" w:cs="Tahoma"/>
          <w:sz w:val="24"/>
          <w:szCs w:val="24"/>
        </w:rPr>
        <w:t xml:space="preserve"> opinion</w:t>
      </w:r>
      <w:r w:rsidR="00283E0C" w:rsidRPr="00F3164E">
        <w:rPr>
          <w:rFonts w:ascii="Tahoma" w:hAnsi="Tahoma" w:cs="Tahoma"/>
          <w:sz w:val="24"/>
          <w:szCs w:val="24"/>
        </w:rPr>
        <w:t>, the</w:t>
      </w:r>
      <w:r w:rsidRPr="00F3164E">
        <w:rPr>
          <w:rFonts w:ascii="Tahoma" w:hAnsi="Tahoma" w:cs="Tahoma"/>
          <w:sz w:val="24"/>
          <w:szCs w:val="24"/>
        </w:rPr>
        <w:t xml:space="preserve"> new evidence led on appeal with leave of the </w:t>
      </w:r>
      <w:r w:rsidR="00283E0C" w:rsidRPr="00F3164E">
        <w:rPr>
          <w:rFonts w:ascii="Tahoma" w:hAnsi="Tahoma" w:cs="Tahoma"/>
          <w:sz w:val="24"/>
          <w:szCs w:val="24"/>
        </w:rPr>
        <w:t>Supreme Court</w:t>
      </w:r>
      <w:r w:rsidR="005B7AAC" w:rsidRPr="00F3164E">
        <w:rPr>
          <w:rFonts w:ascii="Tahoma" w:hAnsi="Tahoma" w:cs="Tahoma"/>
          <w:sz w:val="24"/>
          <w:szCs w:val="24"/>
        </w:rPr>
        <w:t xml:space="preserve"> was decisive in compelling the learned justices to the view that the claimant had nothing to do with the act that was alleged to have resulted in the pregnancy of the victim of the defilement. </w:t>
      </w:r>
      <w:r w:rsidR="003621FC" w:rsidRPr="00F3164E">
        <w:rPr>
          <w:rFonts w:ascii="Tahoma" w:hAnsi="Tahoma" w:cs="Tahoma"/>
          <w:sz w:val="24"/>
          <w:szCs w:val="24"/>
        </w:rPr>
        <w:t>A</w:t>
      </w:r>
      <w:r w:rsidR="005B7AAC" w:rsidRPr="00F3164E">
        <w:rPr>
          <w:rFonts w:ascii="Tahoma" w:hAnsi="Tahoma" w:cs="Tahoma"/>
          <w:sz w:val="24"/>
          <w:szCs w:val="24"/>
        </w:rPr>
        <w:t xml:space="preserve"> reasonable inference that can be made from the evidence introduced on appeal to the Supreme </w:t>
      </w:r>
      <w:r w:rsidR="00283E0C" w:rsidRPr="00F3164E">
        <w:rPr>
          <w:rFonts w:ascii="Tahoma" w:hAnsi="Tahoma" w:cs="Tahoma"/>
          <w:sz w:val="24"/>
          <w:szCs w:val="24"/>
        </w:rPr>
        <w:t xml:space="preserve">Court is that the claimant is innocent of the offence with which he was charged. This concession is a clear indication that the claim has been brought within the statutory </w:t>
      </w:r>
      <w:r w:rsidR="001E5503" w:rsidRPr="00F3164E">
        <w:rPr>
          <w:rFonts w:ascii="Tahoma" w:hAnsi="Tahoma" w:cs="Tahoma"/>
          <w:sz w:val="24"/>
          <w:szCs w:val="24"/>
        </w:rPr>
        <w:t>remit</w:t>
      </w:r>
      <w:r w:rsidR="00283E0C" w:rsidRPr="00F3164E">
        <w:rPr>
          <w:rFonts w:ascii="Tahoma" w:hAnsi="Tahoma" w:cs="Tahoma"/>
          <w:sz w:val="24"/>
          <w:szCs w:val="24"/>
        </w:rPr>
        <w:t xml:space="preserve"> </w:t>
      </w:r>
      <w:r w:rsidR="003573D3" w:rsidRPr="00F3164E">
        <w:rPr>
          <w:rFonts w:ascii="Tahoma" w:hAnsi="Tahoma" w:cs="Tahoma"/>
          <w:sz w:val="24"/>
          <w:szCs w:val="24"/>
        </w:rPr>
        <w:t xml:space="preserve">contained in section 31 of the Courts Act, Act 459 for allowing appeals in criminal </w:t>
      </w:r>
      <w:r w:rsidR="00283E0C" w:rsidRPr="00F3164E">
        <w:rPr>
          <w:rFonts w:ascii="Tahoma" w:hAnsi="Tahoma" w:cs="Tahoma"/>
          <w:sz w:val="24"/>
          <w:szCs w:val="24"/>
        </w:rPr>
        <w:t xml:space="preserve">  and </w:t>
      </w:r>
      <w:proofErr w:type="gramStart"/>
      <w:r w:rsidR="00283E0C" w:rsidRPr="00F3164E">
        <w:rPr>
          <w:rFonts w:ascii="Tahoma" w:hAnsi="Tahoma" w:cs="Tahoma"/>
          <w:sz w:val="24"/>
          <w:szCs w:val="24"/>
        </w:rPr>
        <w:t>in particular that</w:t>
      </w:r>
      <w:proofErr w:type="gramEnd"/>
      <w:r w:rsidR="00283E0C" w:rsidRPr="00F3164E">
        <w:rPr>
          <w:rFonts w:ascii="Tahoma" w:hAnsi="Tahoma" w:cs="Tahoma"/>
          <w:sz w:val="24"/>
          <w:szCs w:val="24"/>
        </w:rPr>
        <w:t xml:space="preserve">   the conviction of the claimant was an instance in </w:t>
      </w:r>
      <w:r w:rsidR="00053587" w:rsidRPr="00F3164E">
        <w:rPr>
          <w:rFonts w:ascii="Tahoma" w:hAnsi="Tahoma" w:cs="Tahoma"/>
          <w:sz w:val="24"/>
          <w:szCs w:val="24"/>
        </w:rPr>
        <w:t>which the</w:t>
      </w:r>
      <w:r w:rsidR="00283E0C" w:rsidRPr="00F3164E">
        <w:rPr>
          <w:rFonts w:ascii="Tahoma" w:hAnsi="Tahoma" w:cs="Tahoma"/>
          <w:sz w:val="24"/>
          <w:szCs w:val="24"/>
        </w:rPr>
        <w:t xml:space="preserve"> ends of justice were not well served.  It being so</w:t>
      </w:r>
      <w:r w:rsidR="00F21AD2" w:rsidRPr="00F3164E">
        <w:rPr>
          <w:rFonts w:ascii="Tahoma" w:hAnsi="Tahoma" w:cs="Tahoma"/>
          <w:sz w:val="24"/>
          <w:szCs w:val="24"/>
        </w:rPr>
        <w:t>, the</w:t>
      </w:r>
      <w:r w:rsidR="00283E0C" w:rsidRPr="00F3164E">
        <w:rPr>
          <w:rFonts w:ascii="Tahoma" w:hAnsi="Tahoma" w:cs="Tahoma"/>
          <w:sz w:val="24"/>
          <w:szCs w:val="24"/>
        </w:rPr>
        <w:t xml:space="preserve"> matter before us is a</w:t>
      </w:r>
      <w:r w:rsidR="00F21AD2" w:rsidRPr="00F3164E">
        <w:rPr>
          <w:rFonts w:ascii="Tahoma" w:hAnsi="Tahoma" w:cs="Tahoma"/>
          <w:sz w:val="24"/>
          <w:szCs w:val="24"/>
        </w:rPr>
        <w:t xml:space="preserve"> fit one in w</w:t>
      </w:r>
      <w:r w:rsidR="00692793" w:rsidRPr="00F3164E">
        <w:rPr>
          <w:rFonts w:ascii="Tahoma" w:hAnsi="Tahoma" w:cs="Tahoma"/>
          <w:sz w:val="24"/>
          <w:szCs w:val="24"/>
        </w:rPr>
        <w:t xml:space="preserve">hich we are </w:t>
      </w:r>
      <w:r w:rsidR="00F73809" w:rsidRPr="00F3164E">
        <w:rPr>
          <w:rFonts w:ascii="Tahoma" w:hAnsi="Tahoma" w:cs="Tahoma"/>
          <w:sz w:val="24"/>
          <w:szCs w:val="24"/>
        </w:rPr>
        <w:t>entitled</w:t>
      </w:r>
      <w:r w:rsidR="00F21AD2" w:rsidRPr="00F3164E">
        <w:rPr>
          <w:rFonts w:ascii="Tahoma" w:hAnsi="Tahoma" w:cs="Tahoma"/>
          <w:sz w:val="24"/>
          <w:szCs w:val="24"/>
        </w:rPr>
        <w:t xml:space="preserve"> under article 14(5) and (7) to make a re</w:t>
      </w:r>
      <w:r w:rsidR="001E5503" w:rsidRPr="00F3164E">
        <w:rPr>
          <w:rFonts w:ascii="Tahoma" w:hAnsi="Tahoma" w:cs="Tahoma"/>
          <w:sz w:val="24"/>
          <w:szCs w:val="24"/>
        </w:rPr>
        <w:t>compense to the applicant. In our</w:t>
      </w:r>
      <w:r w:rsidR="00F21AD2" w:rsidRPr="00F3164E">
        <w:rPr>
          <w:rFonts w:ascii="Tahoma" w:hAnsi="Tahoma" w:cs="Tahoma"/>
          <w:sz w:val="24"/>
          <w:szCs w:val="24"/>
        </w:rPr>
        <w:t xml:space="preserve"> considered view, the applicant who from the date of his arrest on November 14, 2003 to the date of his </w:t>
      </w:r>
      <w:r w:rsidR="00692793" w:rsidRPr="00F3164E">
        <w:rPr>
          <w:rFonts w:ascii="Tahoma" w:hAnsi="Tahoma" w:cs="Tahoma"/>
          <w:sz w:val="24"/>
          <w:szCs w:val="24"/>
        </w:rPr>
        <w:t xml:space="preserve">release </w:t>
      </w:r>
      <w:r w:rsidR="00546CB3" w:rsidRPr="00F3164E">
        <w:rPr>
          <w:rFonts w:ascii="Tahoma" w:hAnsi="Tahoma" w:cs="Tahoma"/>
          <w:sz w:val="24"/>
          <w:szCs w:val="24"/>
        </w:rPr>
        <w:t xml:space="preserve">in </w:t>
      </w:r>
      <w:proofErr w:type="gramStart"/>
      <w:r w:rsidR="00546CB3" w:rsidRPr="00F3164E">
        <w:rPr>
          <w:rFonts w:ascii="Tahoma" w:hAnsi="Tahoma" w:cs="Tahoma"/>
          <w:sz w:val="24"/>
          <w:szCs w:val="24"/>
        </w:rPr>
        <w:t>January,</w:t>
      </w:r>
      <w:proofErr w:type="gramEnd"/>
      <w:r w:rsidR="00546CB3" w:rsidRPr="00F3164E">
        <w:rPr>
          <w:rFonts w:ascii="Tahoma" w:hAnsi="Tahoma" w:cs="Tahoma"/>
          <w:sz w:val="24"/>
          <w:szCs w:val="24"/>
        </w:rPr>
        <w:t xml:space="preserve"> 2017</w:t>
      </w:r>
      <w:r w:rsidR="00F21AD2" w:rsidRPr="00F3164E">
        <w:rPr>
          <w:rFonts w:ascii="Tahoma" w:hAnsi="Tahoma" w:cs="Tahoma"/>
          <w:sz w:val="24"/>
          <w:szCs w:val="24"/>
        </w:rPr>
        <w:t xml:space="preserve"> was deprived of his freedom of movement or in detention for a period of more than 13 years. As indicated elsewhere </w:t>
      </w:r>
      <w:proofErr w:type="gramStart"/>
      <w:r w:rsidR="00F21AD2" w:rsidRPr="00F3164E">
        <w:rPr>
          <w:rFonts w:ascii="Tahoma" w:hAnsi="Tahoma" w:cs="Tahoma"/>
          <w:sz w:val="24"/>
          <w:szCs w:val="24"/>
        </w:rPr>
        <w:t>in the course of</w:t>
      </w:r>
      <w:proofErr w:type="gramEnd"/>
      <w:r w:rsidR="00F21AD2" w:rsidRPr="00F3164E">
        <w:rPr>
          <w:rFonts w:ascii="Tahoma" w:hAnsi="Tahoma" w:cs="Tahoma"/>
          <w:sz w:val="24"/>
          <w:szCs w:val="24"/>
        </w:rPr>
        <w:t xml:space="preserve"> this judgment, </w:t>
      </w:r>
      <w:r w:rsidR="00F21AD2" w:rsidRPr="00F3164E">
        <w:rPr>
          <w:rFonts w:ascii="Tahoma" w:hAnsi="Tahoma" w:cs="Tahoma"/>
          <w:sz w:val="24"/>
          <w:szCs w:val="24"/>
        </w:rPr>
        <w:lastRenderedPageBreak/>
        <w:t>the claimant’s entitlement to compensation is derived primarily from article 14(</w:t>
      </w:r>
      <w:r w:rsidR="003032EF" w:rsidRPr="00F3164E">
        <w:rPr>
          <w:rFonts w:ascii="Tahoma" w:hAnsi="Tahoma" w:cs="Tahoma"/>
          <w:sz w:val="24"/>
          <w:szCs w:val="24"/>
        </w:rPr>
        <w:t>5)</w:t>
      </w:r>
      <w:r w:rsidR="00F21AD2" w:rsidRPr="00F3164E">
        <w:rPr>
          <w:rFonts w:ascii="Tahoma" w:hAnsi="Tahoma" w:cs="Tahoma"/>
          <w:sz w:val="24"/>
          <w:szCs w:val="24"/>
        </w:rPr>
        <w:t xml:space="preserve"> and (7) of the Constitution.</w:t>
      </w:r>
    </w:p>
    <w:p w14:paraId="09983A21" w14:textId="4BB6F699" w:rsidR="008544A2" w:rsidRPr="00F3164E" w:rsidRDefault="00F21AD2" w:rsidP="00F3164E">
      <w:pPr>
        <w:spacing w:line="360" w:lineRule="auto"/>
        <w:jc w:val="both"/>
        <w:rPr>
          <w:rFonts w:ascii="Tahoma" w:hAnsi="Tahoma" w:cs="Tahoma"/>
          <w:sz w:val="24"/>
          <w:szCs w:val="24"/>
        </w:rPr>
      </w:pPr>
      <w:r w:rsidRPr="00F3164E">
        <w:rPr>
          <w:rFonts w:ascii="Tahoma" w:hAnsi="Tahoma" w:cs="Tahoma"/>
          <w:sz w:val="24"/>
          <w:szCs w:val="24"/>
        </w:rPr>
        <w:t xml:space="preserve"> The question which then emerges is what is the quantum of compensation that may be awarded in his favor?  In describing the </w:t>
      </w:r>
      <w:r w:rsidR="003D10EB" w:rsidRPr="00F3164E">
        <w:rPr>
          <w:rFonts w:ascii="Tahoma" w:hAnsi="Tahoma" w:cs="Tahoma"/>
          <w:sz w:val="24"/>
          <w:szCs w:val="24"/>
        </w:rPr>
        <w:t>consequences of the wrongful conviction and subsequent imprisonment on</w:t>
      </w:r>
      <w:r w:rsidR="0039350B" w:rsidRPr="00F3164E">
        <w:rPr>
          <w:rFonts w:ascii="Tahoma" w:hAnsi="Tahoma" w:cs="Tahoma"/>
          <w:sz w:val="24"/>
          <w:szCs w:val="24"/>
        </w:rPr>
        <w:t xml:space="preserve"> the applicant,</w:t>
      </w:r>
      <w:r w:rsidRPr="00F3164E">
        <w:rPr>
          <w:rFonts w:ascii="Tahoma" w:hAnsi="Tahoma" w:cs="Tahoma"/>
          <w:sz w:val="24"/>
          <w:szCs w:val="24"/>
        </w:rPr>
        <w:t xml:space="preserve"> </w:t>
      </w:r>
      <w:r w:rsidR="00692793" w:rsidRPr="00F3164E">
        <w:rPr>
          <w:rFonts w:ascii="Tahoma" w:hAnsi="Tahoma" w:cs="Tahoma"/>
          <w:sz w:val="24"/>
          <w:szCs w:val="24"/>
        </w:rPr>
        <w:t>we</w:t>
      </w:r>
      <w:r w:rsidRPr="00F3164E">
        <w:rPr>
          <w:rFonts w:ascii="Tahoma" w:hAnsi="Tahoma" w:cs="Tahoma"/>
          <w:sz w:val="24"/>
          <w:szCs w:val="24"/>
        </w:rPr>
        <w:t xml:space="preserve"> wish to refer to</w:t>
      </w:r>
      <w:r w:rsidR="00833A94" w:rsidRPr="00F3164E">
        <w:rPr>
          <w:rFonts w:ascii="Tahoma" w:hAnsi="Tahoma" w:cs="Tahoma"/>
          <w:sz w:val="24"/>
          <w:szCs w:val="24"/>
        </w:rPr>
        <w:t xml:space="preserve"> an article by Adrian </w:t>
      </w:r>
      <w:proofErr w:type="spellStart"/>
      <w:r w:rsidR="00833A94" w:rsidRPr="00F3164E">
        <w:rPr>
          <w:rFonts w:ascii="Tahoma" w:hAnsi="Tahoma" w:cs="Tahoma"/>
          <w:sz w:val="24"/>
          <w:szCs w:val="24"/>
        </w:rPr>
        <w:t>Hoel</w:t>
      </w:r>
      <w:proofErr w:type="spellEnd"/>
      <w:r w:rsidR="00833A94" w:rsidRPr="00F3164E">
        <w:rPr>
          <w:rFonts w:ascii="Tahoma" w:hAnsi="Tahoma" w:cs="Tahoma"/>
          <w:sz w:val="24"/>
          <w:szCs w:val="24"/>
        </w:rPr>
        <w:t xml:space="preserve"> entitled </w:t>
      </w:r>
      <w:r w:rsidR="00053587" w:rsidRPr="00F3164E">
        <w:rPr>
          <w:rFonts w:ascii="Tahoma" w:hAnsi="Tahoma" w:cs="Tahoma"/>
          <w:sz w:val="24"/>
          <w:szCs w:val="24"/>
        </w:rPr>
        <w:t>“</w:t>
      </w:r>
      <w:r w:rsidR="00053587" w:rsidRPr="00F3164E">
        <w:rPr>
          <w:rFonts w:ascii="Tahoma" w:hAnsi="Tahoma" w:cs="Tahoma"/>
          <w:i/>
          <w:sz w:val="24"/>
          <w:szCs w:val="24"/>
        </w:rPr>
        <w:t>Compensation</w:t>
      </w:r>
      <w:r w:rsidR="00833A94" w:rsidRPr="00F3164E">
        <w:rPr>
          <w:rFonts w:ascii="Tahoma" w:hAnsi="Tahoma" w:cs="Tahoma"/>
          <w:i/>
          <w:sz w:val="24"/>
          <w:szCs w:val="24"/>
        </w:rPr>
        <w:t xml:space="preserve"> for wrongful conviction</w:t>
      </w:r>
      <w:r w:rsidR="00833A94" w:rsidRPr="00F3164E">
        <w:rPr>
          <w:rFonts w:ascii="Tahoma" w:hAnsi="Tahoma" w:cs="Tahoma"/>
          <w:sz w:val="24"/>
          <w:szCs w:val="24"/>
        </w:rPr>
        <w:t xml:space="preserve">” published by the Australian Institute </w:t>
      </w:r>
      <w:r w:rsidR="00053587" w:rsidRPr="00F3164E">
        <w:rPr>
          <w:rFonts w:ascii="Tahoma" w:hAnsi="Tahoma" w:cs="Tahoma"/>
          <w:sz w:val="24"/>
          <w:szCs w:val="24"/>
        </w:rPr>
        <w:t>of Criminology</w:t>
      </w:r>
      <w:r w:rsidR="00833A94" w:rsidRPr="00F3164E">
        <w:rPr>
          <w:rFonts w:ascii="Tahoma" w:hAnsi="Tahoma" w:cs="Tahoma"/>
          <w:sz w:val="24"/>
          <w:szCs w:val="24"/>
        </w:rPr>
        <w:t xml:space="preserve"> dated May 2008 in which the </w:t>
      </w:r>
      <w:r w:rsidR="00053587" w:rsidRPr="00F3164E">
        <w:rPr>
          <w:rFonts w:ascii="Tahoma" w:hAnsi="Tahoma" w:cs="Tahoma"/>
          <w:sz w:val="24"/>
          <w:szCs w:val="24"/>
        </w:rPr>
        <w:t>following description</w:t>
      </w:r>
      <w:r w:rsidR="00833A94" w:rsidRPr="00F3164E">
        <w:rPr>
          <w:rFonts w:ascii="Tahoma" w:hAnsi="Tahoma" w:cs="Tahoma"/>
          <w:sz w:val="24"/>
          <w:szCs w:val="24"/>
        </w:rPr>
        <w:t xml:space="preserve"> was made of victims of wrongful conviction: </w:t>
      </w:r>
    </w:p>
    <w:p w14:paraId="2FFAB764" w14:textId="77777777" w:rsidR="00833A94" w:rsidRPr="00F3164E" w:rsidRDefault="00833A94" w:rsidP="00F3164E">
      <w:pPr>
        <w:spacing w:line="360" w:lineRule="auto"/>
        <w:ind w:left="720"/>
        <w:jc w:val="both"/>
        <w:rPr>
          <w:rFonts w:ascii="Tahoma" w:hAnsi="Tahoma" w:cs="Tahoma"/>
          <w:sz w:val="24"/>
          <w:szCs w:val="24"/>
        </w:rPr>
      </w:pPr>
      <w:r w:rsidRPr="00F3164E">
        <w:rPr>
          <w:rFonts w:ascii="Tahoma" w:hAnsi="Tahoma" w:cs="Tahoma"/>
          <w:sz w:val="24"/>
          <w:szCs w:val="24"/>
        </w:rPr>
        <w:t xml:space="preserve">“Wrongful convicted people may experience psychiatric and emotional effects from the conviction and subsequent imprisonment. They undergo enduring personality changes </w:t>
      </w:r>
      <w:proofErr w:type="gramStart"/>
      <w:r w:rsidRPr="00F3164E">
        <w:rPr>
          <w:rFonts w:ascii="Tahoma" w:hAnsi="Tahoma" w:cs="Tahoma"/>
          <w:sz w:val="24"/>
          <w:szCs w:val="24"/>
        </w:rPr>
        <w:t>similar to</w:t>
      </w:r>
      <w:proofErr w:type="gramEnd"/>
      <w:r w:rsidRPr="00F3164E">
        <w:rPr>
          <w:rFonts w:ascii="Tahoma" w:hAnsi="Tahoma" w:cs="Tahoma"/>
          <w:sz w:val="24"/>
          <w:szCs w:val="24"/>
        </w:rPr>
        <w:t xml:space="preserve"> that experienced by people suffering a catastrophic experience. They often exhibit serious psychiatric morbidity and display symptoms of disorders including post-traumatic stress disorder.</w:t>
      </w:r>
    </w:p>
    <w:p w14:paraId="405A4208" w14:textId="5B16CB65" w:rsidR="00B83E97" w:rsidRPr="00F3164E" w:rsidRDefault="00833A94" w:rsidP="00F3164E">
      <w:pPr>
        <w:spacing w:line="360" w:lineRule="auto"/>
        <w:jc w:val="both"/>
        <w:rPr>
          <w:rFonts w:ascii="Tahoma" w:hAnsi="Tahoma" w:cs="Tahoma"/>
          <w:sz w:val="24"/>
          <w:szCs w:val="24"/>
        </w:rPr>
      </w:pPr>
      <w:r w:rsidRPr="00F3164E">
        <w:rPr>
          <w:rFonts w:ascii="Tahoma" w:hAnsi="Tahoma" w:cs="Tahoma"/>
          <w:sz w:val="24"/>
          <w:szCs w:val="24"/>
        </w:rPr>
        <w:t>Wrongfully convicted people may also suffer ongoing emotional effects from the conviction and the disengagement from society that it brings.</w:t>
      </w:r>
      <w:r w:rsidR="00DA24D1" w:rsidRPr="00F3164E">
        <w:rPr>
          <w:rFonts w:ascii="Tahoma" w:hAnsi="Tahoma" w:cs="Tahoma"/>
          <w:sz w:val="24"/>
          <w:szCs w:val="24"/>
        </w:rPr>
        <w:t xml:space="preserve"> Fear of physical and or sexual assault may cause some people to</w:t>
      </w:r>
      <w:r w:rsidR="00F0527E" w:rsidRPr="00F3164E">
        <w:rPr>
          <w:rFonts w:ascii="Tahoma" w:hAnsi="Tahoma" w:cs="Tahoma"/>
          <w:sz w:val="24"/>
          <w:szCs w:val="24"/>
        </w:rPr>
        <w:t xml:space="preserve"> develop physically aggressive/</w:t>
      </w:r>
      <w:r w:rsidR="00A178D9" w:rsidRPr="00F3164E">
        <w:rPr>
          <w:rFonts w:ascii="Tahoma" w:hAnsi="Tahoma" w:cs="Tahoma"/>
          <w:sz w:val="24"/>
          <w:szCs w:val="24"/>
        </w:rPr>
        <w:t xml:space="preserve">intimidating </w:t>
      </w:r>
      <w:r w:rsidR="00DA24D1" w:rsidRPr="00F3164E">
        <w:rPr>
          <w:rFonts w:ascii="Tahoma" w:hAnsi="Tahoma" w:cs="Tahoma"/>
          <w:sz w:val="24"/>
          <w:szCs w:val="24"/>
        </w:rPr>
        <w:t xml:space="preserve">character traits as a coping mechanism. They often exhibit feelings of bitterness, loss, threat, paranoia and </w:t>
      </w:r>
      <w:r w:rsidR="002B3D5C" w:rsidRPr="00F3164E">
        <w:rPr>
          <w:rFonts w:ascii="Tahoma" w:hAnsi="Tahoma" w:cs="Tahoma"/>
          <w:sz w:val="24"/>
          <w:szCs w:val="24"/>
        </w:rPr>
        <w:t>hopelessness</w:t>
      </w:r>
      <w:r w:rsidR="00DA24D1" w:rsidRPr="00F3164E">
        <w:rPr>
          <w:rFonts w:ascii="Tahoma" w:hAnsi="Tahoma" w:cs="Tahoma"/>
          <w:sz w:val="24"/>
          <w:szCs w:val="24"/>
        </w:rPr>
        <w:t>. Ironically, the accelerated pace of release that the discovery</w:t>
      </w:r>
      <w:r w:rsidR="002B3D5C" w:rsidRPr="00F3164E">
        <w:rPr>
          <w:rFonts w:ascii="Tahoma" w:hAnsi="Tahoma" w:cs="Tahoma"/>
          <w:sz w:val="24"/>
          <w:szCs w:val="24"/>
        </w:rPr>
        <w:t xml:space="preserve"> of a wrongful conviction will normally herald can have adverse effects. …………………..</w:t>
      </w:r>
    </w:p>
    <w:p w14:paraId="61A40A6A" w14:textId="77777777" w:rsidR="002B3D5C" w:rsidRPr="00F3164E" w:rsidRDefault="002B3D5C" w:rsidP="00F3164E">
      <w:pPr>
        <w:spacing w:line="360" w:lineRule="auto"/>
        <w:jc w:val="both"/>
        <w:rPr>
          <w:rFonts w:ascii="Tahoma" w:hAnsi="Tahoma" w:cs="Tahoma"/>
          <w:sz w:val="24"/>
          <w:szCs w:val="24"/>
        </w:rPr>
      </w:pPr>
      <w:r w:rsidRPr="00F3164E">
        <w:rPr>
          <w:rFonts w:ascii="Tahoma" w:hAnsi="Tahoma" w:cs="Tahoma"/>
          <w:sz w:val="24"/>
          <w:szCs w:val="24"/>
        </w:rPr>
        <w:t>The process of being inducted into ‘total institutions’ such as a prison involves stripping away the prisoner’s former identity. Anew identity is forced upon them by the institution and or other prisoners. This new identity may simply be ‘a prisoner’ or ‘an offender’ but also may extend to specific identities su</w:t>
      </w:r>
      <w:r w:rsidR="00E22574" w:rsidRPr="00F3164E">
        <w:rPr>
          <w:rFonts w:ascii="Tahoma" w:hAnsi="Tahoma" w:cs="Tahoma"/>
          <w:sz w:val="24"/>
          <w:szCs w:val="24"/>
        </w:rPr>
        <w:t>ch as ‘a rapist’ or ‘a murderer”</w:t>
      </w:r>
    </w:p>
    <w:p w14:paraId="6D3078B8" w14:textId="462439CB" w:rsidR="002B3D5C" w:rsidRPr="00F3164E" w:rsidRDefault="002B3D5C" w:rsidP="00F3164E">
      <w:pPr>
        <w:spacing w:line="360" w:lineRule="auto"/>
        <w:jc w:val="both"/>
        <w:rPr>
          <w:rFonts w:ascii="Tahoma" w:hAnsi="Tahoma" w:cs="Tahoma"/>
          <w:sz w:val="24"/>
          <w:szCs w:val="24"/>
        </w:rPr>
      </w:pPr>
      <w:r w:rsidRPr="00F3164E">
        <w:rPr>
          <w:rFonts w:ascii="Tahoma" w:hAnsi="Tahoma" w:cs="Tahoma"/>
          <w:sz w:val="24"/>
          <w:szCs w:val="24"/>
        </w:rPr>
        <w:t xml:space="preserve"> </w:t>
      </w:r>
      <w:r w:rsidR="00692793" w:rsidRPr="00F3164E">
        <w:rPr>
          <w:rFonts w:ascii="Tahoma" w:hAnsi="Tahoma" w:cs="Tahoma"/>
          <w:sz w:val="24"/>
          <w:szCs w:val="24"/>
        </w:rPr>
        <w:t>W</w:t>
      </w:r>
      <w:r w:rsidR="00F4014D" w:rsidRPr="00F3164E">
        <w:rPr>
          <w:rFonts w:ascii="Tahoma" w:hAnsi="Tahoma" w:cs="Tahoma"/>
          <w:sz w:val="24"/>
          <w:szCs w:val="24"/>
        </w:rPr>
        <w:t>e</w:t>
      </w:r>
      <w:r w:rsidR="00692793" w:rsidRPr="00F3164E">
        <w:rPr>
          <w:rFonts w:ascii="Tahoma" w:hAnsi="Tahoma" w:cs="Tahoma"/>
          <w:sz w:val="24"/>
          <w:szCs w:val="24"/>
        </w:rPr>
        <w:t xml:space="preserve"> are of the opinion as indeed</w:t>
      </w:r>
      <w:r w:rsidRPr="00F3164E">
        <w:rPr>
          <w:rFonts w:ascii="Tahoma" w:hAnsi="Tahoma" w:cs="Tahoma"/>
          <w:sz w:val="24"/>
          <w:szCs w:val="24"/>
        </w:rPr>
        <w:t xml:space="preserve"> any reasonable person</w:t>
      </w:r>
      <w:r w:rsidR="00692793" w:rsidRPr="00F3164E">
        <w:rPr>
          <w:rFonts w:ascii="Tahoma" w:hAnsi="Tahoma" w:cs="Tahoma"/>
          <w:sz w:val="24"/>
          <w:szCs w:val="24"/>
        </w:rPr>
        <w:t xml:space="preserve"> would</w:t>
      </w:r>
      <w:r w:rsidRPr="00F3164E">
        <w:rPr>
          <w:rFonts w:ascii="Tahoma" w:hAnsi="Tahoma" w:cs="Tahoma"/>
          <w:sz w:val="24"/>
          <w:szCs w:val="24"/>
        </w:rPr>
        <w:t xml:space="preserve"> </w:t>
      </w:r>
      <w:r w:rsidR="00E22574" w:rsidRPr="00F3164E">
        <w:rPr>
          <w:rFonts w:ascii="Tahoma" w:hAnsi="Tahoma" w:cs="Tahoma"/>
          <w:sz w:val="24"/>
          <w:szCs w:val="24"/>
        </w:rPr>
        <w:t>that wrongfully convicted persons</w:t>
      </w:r>
      <w:r w:rsidR="00F73809" w:rsidRPr="00F3164E">
        <w:rPr>
          <w:rFonts w:ascii="Tahoma" w:hAnsi="Tahoma" w:cs="Tahoma"/>
          <w:sz w:val="24"/>
          <w:szCs w:val="24"/>
        </w:rPr>
        <w:t xml:space="preserve"> suffer</w:t>
      </w:r>
      <w:r w:rsidRPr="00F3164E">
        <w:rPr>
          <w:rFonts w:ascii="Tahoma" w:hAnsi="Tahoma" w:cs="Tahoma"/>
          <w:sz w:val="24"/>
          <w:szCs w:val="24"/>
        </w:rPr>
        <w:t xml:space="preserve"> loss of dignity arising </w:t>
      </w:r>
      <w:r w:rsidR="001565F2" w:rsidRPr="00F3164E">
        <w:rPr>
          <w:rFonts w:ascii="Tahoma" w:hAnsi="Tahoma" w:cs="Tahoma"/>
          <w:sz w:val="24"/>
          <w:szCs w:val="24"/>
        </w:rPr>
        <w:t>from the</w:t>
      </w:r>
      <w:r w:rsidRPr="00F3164E">
        <w:rPr>
          <w:rFonts w:ascii="Tahoma" w:hAnsi="Tahoma" w:cs="Tahoma"/>
          <w:sz w:val="24"/>
          <w:szCs w:val="24"/>
        </w:rPr>
        <w:t xml:space="preserve"> conviction and subsequent imprisonment and require some form of solatium as provided in the provisions of the Constitution with which we </w:t>
      </w:r>
      <w:r w:rsidR="00E22574" w:rsidRPr="00F3164E">
        <w:rPr>
          <w:rFonts w:ascii="Tahoma" w:hAnsi="Tahoma" w:cs="Tahoma"/>
          <w:sz w:val="24"/>
          <w:szCs w:val="24"/>
        </w:rPr>
        <w:t>are</w:t>
      </w:r>
      <w:r w:rsidRPr="00F3164E">
        <w:rPr>
          <w:rFonts w:ascii="Tahoma" w:hAnsi="Tahoma" w:cs="Tahoma"/>
          <w:sz w:val="24"/>
          <w:szCs w:val="24"/>
        </w:rPr>
        <w:t xml:space="preserve"> concerned in these proceedings.  The applicant has</w:t>
      </w:r>
      <w:r w:rsidR="001565F2" w:rsidRPr="00F3164E">
        <w:rPr>
          <w:rFonts w:ascii="Tahoma" w:hAnsi="Tahoma" w:cs="Tahoma"/>
          <w:sz w:val="24"/>
          <w:szCs w:val="24"/>
        </w:rPr>
        <w:t xml:space="preserve"> in an attempt to satisfy </w:t>
      </w:r>
      <w:r w:rsidR="001565F2" w:rsidRPr="00F3164E">
        <w:rPr>
          <w:rFonts w:ascii="Tahoma" w:hAnsi="Tahoma" w:cs="Tahoma"/>
          <w:sz w:val="24"/>
          <w:szCs w:val="24"/>
        </w:rPr>
        <w:lastRenderedPageBreak/>
        <w:t xml:space="preserve">us on </w:t>
      </w:r>
      <w:r w:rsidR="009637D5" w:rsidRPr="00F3164E">
        <w:rPr>
          <w:rFonts w:ascii="Tahoma" w:hAnsi="Tahoma" w:cs="Tahoma"/>
          <w:sz w:val="24"/>
          <w:szCs w:val="24"/>
        </w:rPr>
        <w:t>the appropriate</w:t>
      </w:r>
      <w:r w:rsidR="001565F2" w:rsidRPr="00F3164E">
        <w:rPr>
          <w:rFonts w:ascii="Tahoma" w:hAnsi="Tahoma" w:cs="Tahoma"/>
          <w:sz w:val="24"/>
          <w:szCs w:val="24"/>
        </w:rPr>
        <w:t xml:space="preserve"> damages to be awarded in his </w:t>
      </w:r>
      <w:r w:rsidR="009637D5" w:rsidRPr="00F3164E">
        <w:rPr>
          <w:rFonts w:ascii="Tahoma" w:hAnsi="Tahoma" w:cs="Tahoma"/>
          <w:sz w:val="24"/>
          <w:szCs w:val="24"/>
        </w:rPr>
        <w:t>favor filed</w:t>
      </w:r>
      <w:r w:rsidR="001565F2" w:rsidRPr="00F3164E">
        <w:rPr>
          <w:rFonts w:ascii="Tahoma" w:hAnsi="Tahoma" w:cs="Tahoma"/>
          <w:sz w:val="24"/>
          <w:szCs w:val="24"/>
        </w:rPr>
        <w:t xml:space="preserve"> a </w:t>
      </w:r>
      <w:r w:rsidR="009637D5" w:rsidRPr="00F3164E">
        <w:rPr>
          <w:rFonts w:ascii="Tahoma" w:hAnsi="Tahoma" w:cs="Tahoma"/>
          <w:sz w:val="24"/>
          <w:szCs w:val="24"/>
        </w:rPr>
        <w:t>process dated</w:t>
      </w:r>
      <w:r w:rsidR="001565F2" w:rsidRPr="00F3164E">
        <w:rPr>
          <w:rFonts w:ascii="Tahoma" w:hAnsi="Tahoma" w:cs="Tahoma"/>
          <w:sz w:val="24"/>
          <w:szCs w:val="24"/>
        </w:rPr>
        <w:t xml:space="preserve"> August 22, 2017 described </w:t>
      </w:r>
      <w:r w:rsidR="00053587" w:rsidRPr="00F3164E">
        <w:rPr>
          <w:rFonts w:ascii="Tahoma" w:hAnsi="Tahoma" w:cs="Tahoma"/>
          <w:sz w:val="24"/>
          <w:szCs w:val="24"/>
        </w:rPr>
        <w:t>as “</w:t>
      </w:r>
      <w:r w:rsidR="009637D5" w:rsidRPr="00F3164E">
        <w:rPr>
          <w:rFonts w:ascii="Tahoma" w:hAnsi="Tahoma" w:cs="Tahoma"/>
          <w:sz w:val="24"/>
          <w:szCs w:val="24"/>
        </w:rPr>
        <w:t>Further</w:t>
      </w:r>
      <w:r w:rsidR="001565F2" w:rsidRPr="00F3164E">
        <w:rPr>
          <w:rFonts w:ascii="Tahoma" w:hAnsi="Tahoma" w:cs="Tahoma"/>
          <w:sz w:val="24"/>
          <w:szCs w:val="24"/>
        </w:rPr>
        <w:t xml:space="preserve"> </w:t>
      </w:r>
      <w:r w:rsidR="00DA2695" w:rsidRPr="00F3164E">
        <w:rPr>
          <w:rFonts w:ascii="Tahoma" w:hAnsi="Tahoma" w:cs="Tahoma"/>
          <w:sz w:val="24"/>
          <w:szCs w:val="24"/>
        </w:rPr>
        <w:t>A</w:t>
      </w:r>
      <w:r w:rsidR="001565F2" w:rsidRPr="00F3164E">
        <w:rPr>
          <w:rFonts w:ascii="Tahoma" w:hAnsi="Tahoma" w:cs="Tahoma"/>
          <w:sz w:val="24"/>
          <w:szCs w:val="24"/>
        </w:rPr>
        <w:t xml:space="preserve">ffidavit </w:t>
      </w:r>
      <w:r w:rsidR="00DA2695" w:rsidRPr="00F3164E">
        <w:rPr>
          <w:rFonts w:ascii="Tahoma" w:hAnsi="Tahoma" w:cs="Tahoma"/>
          <w:sz w:val="24"/>
          <w:szCs w:val="24"/>
        </w:rPr>
        <w:t>Evi</w:t>
      </w:r>
      <w:r w:rsidR="001565F2" w:rsidRPr="00F3164E">
        <w:rPr>
          <w:rFonts w:ascii="Tahoma" w:hAnsi="Tahoma" w:cs="Tahoma"/>
          <w:sz w:val="24"/>
          <w:szCs w:val="24"/>
        </w:rPr>
        <w:t xml:space="preserve">dence </w:t>
      </w:r>
      <w:r w:rsidR="00053587" w:rsidRPr="00F3164E">
        <w:rPr>
          <w:rFonts w:ascii="Tahoma" w:hAnsi="Tahoma" w:cs="Tahoma"/>
          <w:sz w:val="24"/>
          <w:szCs w:val="24"/>
        </w:rPr>
        <w:t>and</w:t>
      </w:r>
      <w:r w:rsidR="001565F2" w:rsidRPr="00F3164E">
        <w:rPr>
          <w:rFonts w:ascii="Tahoma" w:hAnsi="Tahoma" w:cs="Tahoma"/>
          <w:sz w:val="24"/>
          <w:szCs w:val="24"/>
        </w:rPr>
        <w:t xml:space="preserve"> </w:t>
      </w:r>
      <w:r w:rsidR="00DA2695" w:rsidRPr="00F3164E">
        <w:rPr>
          <w:rFonts w:ascii="Tahoma" w:hAnsi="Tahoma" w:cs="Tahoma"/>
          <w:sz w:val="24"/>
          <w:szCs w:val="24"/>
        </w:rPr>
        <w:t>V</w:t>
      </w:r>
      <w:r w:rsidR="001565F2" w:rsidRPr="00F3164E">
        <w:rPr>
          <w:rFonts w:ascii="Tahoma" w:hAnsi="Tahoma" w:cs="Tahoma"/>
          <w:sz w:val="24"/>
          <w:szCs w:val="24"/>
        </w:rPr>
        <w:t xml:space="preserve">ariation </w:t>
      </w:r>
      <w:r w:rsidR="00053587" w:rsidRPr="00F3164E">
        <w:rPr>
          <w:rFonts w:ascii="Tahoma" w:hAnsi="Tahoma" w:cs="Tahoma"/>
          <w:sz w:val="24"/>
          <w:szCs w:val="24"/>
        </w:rPr>
        <w:t>in</w:t>
      </w:r>
      <w:r w:rsidR="001565F2" w:rsidRPr="00F3164E">
        <w:rPr>
          <w:rFonts w:ascii="Tahoma" w:hAnsi="Tahoma" w:cs="Tahoma"/>
          <w:sz w:val="24"/>
          <w:szCs w:val="24"/>
        </w:rPr>
        <w:t xml:space="preserve"> </w:t>
      </w:r>
      <w:r w:rsidR="00DA2695" w:rsidRPr="00F3164E">
        <w:rPr>
          <w:rFonts w:ascii="Tahoma" w:hAnsi="Tahoma" w:cs="Tahoma"/>
          <w:sz w:val="24"/>
          <w:szCs w:val="24"/>
        </w:rPr>
        <w:t>R</w:t>
      </w:r>
      <w:r w:rsidR="001565F2" w:rsidRPr="00F3164E">
        <w:rPr>
          <w:rFonts w:ascii="Tahoma" w:hAnsi="Tahoma" w:cs="Tahoma"/>
          <w:sz w:val="24"/>
          <w:szCs w:val="24"/>
        </w:rPr>
        <w:t xml:space="preserve">espect </w:t>
      </w:r>
      <w:r w:rsidR="00DA2695" w:rsidRPr="00F3164E">
        <w:rPr>
          <w:rFonts w:ascii="Tahoma" w:hAnsi="Tahoma" w:cs="Tahoma"/>
          <w:sz w:val="24"/>
          <w:szCs w:val="24"/>
        </w:rPr>
        <w:t>o</w:t>
      </w:r>
      <w:r w:rsidR="001565F2" w:rsidRPr="00F3164E">
        <w:rPr>
          <w:rFonts w:ascii="Tahoma" w:hAnsi="Tahoma" w:cs="Tahoma"/>
          <w:sz w:val="24"/>
          <w:szCs w:val="24"/>
        </w:rPr>
        <w:t xml:space="preserve">f </w:t>
      </w:r>
      <w:r w:rsidR="00DA2695" w:rsidRPr="00F3164E">
        <w:rPr>
          <w:rFonts w:ascii="Tahoma" w:hAnsi="Tahoma" w:cs="Tahoma"/>
          <w:sz w:val="24"/>
          <w:szCs w:val="24"/>
        </w:rPr>
        <w:t>C</w:t>
      </w:r>
      <w:r w:rsidR="001565F2" w:rsidRPr="00F3164E">
        <w:rPr>
          <w:rFonts w:ascii="Tahoma" w:hAnsi="Tahoma" w:cs="Tahoma"/>
          <w:sz w:val="24"/>
          <w:szCs w:val="24"/>
        </w:rPr>
        <w:t xml:space="preserve">ompensation </w:t>
      </w:r>
      <w:r w:rsidR="00DA2695" w:rsidRPr="00F3164E">
        <w:rPr>
          <w:rFonts w:ascii="Tahoma" w:hAnsi="Tahoma" w:cs="Tahoma"/>
          <w:sz w:val="24"/>
          <w:szCs w:val="24"/>
        </w:rPr>
        <w:t>C</w:t>
      </w:r>
      <w:r w:rsidR="001565F2" w:rsidRPr="00F3164E">
        <w:rPr>
          <w:rFonts w:ascii="Tahoma" w:hAnsi="Tahoma" w:cs="Tahoma"/>
          <w:sz w:val="24"/>
          <w:szCs w:val="24"/>
        </w:rPr>
        <w:t xml:space="preserve">laim </w:t>
      </w:r>
      <w:r w:rsidR="00DA2695" w:rsidRPr="00F3164E">
        <w:rPr>
          <w:rFonts w:ascii="Tahoma" w:hAnsi="Tahoma" w:cs="Tahoma"/>
          <w:sz w:val="24"/>
          <w:szCs w:val="24"/>
        </w:rPr>
        <w:t>P</w:t>
      </w:r>
      <w:r w:rsidR="001565F2" w:rsidRPr="00F3164E">
        <w:rPr>
          <w:rFonts w:ascii="Tahoma" w:hAnsi="Tahoma" w:cs="Tahoma"/>
          <w:sz w:val="24"/>
          <w:szCs w:val="24"/>
        </w:rPr>
        <w:t xml:space="preserve">ursuant </w:t>
      </w:r>
      <w:r w:rsidR="00053587" w:rsidRPr="00F3164E">
        <w:rPr>
          <w:rFonts w:ascii="Tahoma" w:hAnsi="Tahoma" w:cs="Tahoma"/>
          <w:sz w:val="24"/>
          <w:szCs w:val="24"/>
        </w:rPr>
        <w:t>to</w:t>
      </w:r>
      <w:r w:rsidR="001565F2" w:rsidRPr="00F3164E">
        <w:rPr>
          <w:rFonts w:ascii="Tahoma" w:hAnsi="Tahoma" w:cs="Tahoma"/>
          <w:sz w:val="24"/>
          <w:szCs w:val="24"/>
        </w:rPr>
        <w:t xml:space="preserve"> leave of</w:t>
      </w:r>
      <w:r w:rsidR="00DA2695" w:rsidRPr="00F3164E">
        <w:rPr>
          <w:rFonts w:ascii="Tahoma" w:hAnsi="Tahoma" w:cs="Tahoma"/>
          <w:sz w:val="24"/>
          <w:szCs w:val="24"/>
        </w:rPr>
        <w:t xml:space="preserve"> The C</w:t>
      </w:r>
      <w:r w:rsidR="001565F2" w:rsidRPr="00F3164E">
        <w:rPr>
          <w:rFonts w:ascii="Tahoma" w:hAnsi="Tahoma" w:cs="Tahoma"/>
          <w:sz w:val="24"/>
          <w:szCs w:val="24"/>
        </w:rPr>
        <w:t xml:space="preserve">ourt” in which he </w:t>
      </w:r>
      <w:r w:rsidR="009637D5" w:rsidRPr="00F3164E">
        <w:rPr>
          <w:rFonts w:ascii="Tahoma" w:hAnsi="Tahoma" w:cs="Tahoma"/>
          <w:sz w:val="24"/>
          <w:szCs w:val="24"/>
        </w:rPr>
        <w:t xml:space="preserve">  claimed a total amount </w:t>
      </w:r>
      <w:r w:rsidR="00364B84" w:rsidRPr="00F3164E">
        <w:rPr>
          <w:rFonts w:ascii="Tahoma" w:hAnsi="Tahoma" w:cs="Tahoma"/>
          <w:sz w:val="24"/>
          <w:szCs w:val="24"/>
        </w:rPr>
        <w:t>of 7,335</w:t>
      </w:r>
      <w:r w:rsidR="009637D5" w:rsidRPr="00F3164E">
        <w:rPr>
          <w:rFonts w:ascii="Tahoma" w:hAnsi="Tahoma" w:cs="Tahoma"/>
          <w:sz w:val="24"/>
          <w:szCs w:val="24"/>
        </w:rPr>
        <w:t>, 725.70 comprising various heads of damages that were set out in paragraph 26 as follows:</w:t>
      </w:r>
    </w:p>
    <w:p w14:paraId="7794207A" w14:textId="77777777" w:rsidR="00053587" w:rsidRPr="00F3164E" w:rsidRDefault="00053587" w:rsidP="00F3164E">
      <w:pPr>
        <w:spacing w:line="360" w:lineRule="auto"/>
        <w:jc w:val="both"/>
        <w:rPr>
          <w:rFonts w:ascii="Tahoma" w:hAnsi="Tahoma" w:cs="Tahoma"/>
          <w:b/>
          <w:sz w:val="24"/>
          <w:szCs w:val="24"/>
        </w:rPr>
      </w:pPr>
      <w:r w:rsidRPr="00F3164E">
        <w:rPr>
          <w:rFonts w:ascii="Tahoma" w:hAnsi="Tahoma" w:cs="Tahoma"/>
          <w:sz w:val="24"/>
          <w:szCs w:val="24"/>
        </w:rPr>
        <w:tab/>
      </w:r>
      <w:r w:rsidRPr="00F3164E">
        <w:rPr>
          <w:rFonts w:ascii="Tahoma" w:hAnsi="Tahoma" w:cs="Tahoma"/>
          <w:sz w:val="24"/>
          <w:szCs w:val="24"/>
        </w:rPr>
        <w:tab/>
      </w:r>
      <w:r w:rsidRPr="00F3164E">
        <w:rPr>
          <w:rFonts w:ascii="Tahoma" w:hAnsi="Tahoma" w:cs="Tahoma"/>
          <w:sz w:val="24"/>
          <w:szCs w:val="24"/>
        </w:rPr>
        <w:tab/>
      </w:r>
      <w:r w:rsidRPr="00F3164E">
        <w:rPr>
          <w:rFonts w:ascii="Tahoma" w:hAnsi="Tahoma" w:cs="Tahoma"/>
          <w:sz w:val="24"/>
          <w:szCs w:val="24"/>
        </w:rPr>
        <w:tab/>
      </w:r>
      <w:r w:rsidRPr="00F3164E">
        <w:rPr>
          <w:rFonts w:ascii="Tahoma" w:hAnsi="Tahoma" w:cs="Tahoma"/>
          <w:sz w:val="24"/>
          <w:szCs w:val="24"/>
        </w:rPr>
        <w:tab/>
      </w:r>
      <w:r w:rsidRPr="00F3164E">
        <w:rPr>
          <w:rFonts w:ascii="Tahoma" w:hAnsi="Tahoma" w:cs="Tahoma"/>
          <w:sz w:val="24"/>
          <w:szCs w:val="24"/>
        </w:rPr>
        <w:tab/>
      </w:r>
      <w:r w:rsidRPr="00F3164E">
        <w:rPr>
          <w:rFonts w:ascii="Tahoma" w:hAnsi="Tahoma" w:cs="Tahoma"/>
          <w:sz w:val="24"/>
          <w:szCs w:val="24"/>
        </w:rPr>
        <w:tab/>
      </w:r>
      <w:r w:rsidRPr="00F3164E">
        <w:rPr>
          <w:rFonts w:ascii="Tahoma" w:hAnsi="Tahoma" w:cs="Tahoma"/>
          <w:sz w:val="24"/>
          <w:szCs w:val="24"/>
        </w:rPr>
        <w:tab/>
      </w:r>
      <w:r w:rsidRPr="00F3164E">
        <w:rPr>
          <w:rFonts w:ascii="Tahoma" w:hAnsi="Tahoma" w:cs="Tahoma"/>
          <w:sz w:val="24"/>
          <w:szCs w:val="24"/>
        </w:rPr>
        <w:tab/>
        <w:t xml:space="preserve">   </w:t>
      </w:r>
      <w:r w:rsidRPr="00F3164E">
        <w:rPr>
          <w:rFonts w:ascii="Tahoma" w:hAnsi="Tahoma" w:cs="Tahoma"/>
          <w:b/>
          <w:sz w:val="24"/>
          <w:szCs w:val="24"/>
        </w:rPr>
        <w:t>GH₵</w:t>
      </w:r>
    </w:p>
    <w:p w14:paraId="08AEEF6B" w14:textId="2E41BEBF" w:rsidR="009637D5" w:rsidRPr="00F3164E" w:rsidRDefault="009637D5" w:rsidP="00F3164E">
      <w:pPr>
        <w:pStyle w:val="ListParagraph"/>
        <w:numPr>
          <w:ilvl w:val="0"/>
          <w:numId w:val="1"/>
        </w:numPr>
        <w:spacing w:line="360" w:lineRule="auto"/>
        <w:jc w:val="both"/>
        <w:rPr>
          <w:rFonts w:ascii="Tahoma" w:hAnsi="Tahoma" w:cs="Tahoma"/>
          <w:sz w:val="24"/>
          <w:szCs w:val="24"/>
        </w:rPr>
      </w:pPr>
      <w:r w:rsidRPr="00F3164E">
        <w:rPr>
          <w:rFonts w:ascii="Tahoma" w:hAnsi="Tahoma" w:cs="Tahoma"/>
          <w:sz w:val="24"/>
          <w:szCs w:val="24"/>
        </w:rPr>
        <w:t xml:space="preserve">Average lost </w:t>
      </w:r>
      <w:r w:rsidR="00053587" w:rsidRPr="00F3164E">
        <w:rPr>
          <w:rFonts w:ascii="Tahoma" w:hAnsi="Tahoma" w:cs="Tahoma"/>
          <w:sz w:val="24"/>
          <w:szCs w:val="24"/>
        </w:rPr>
        <w:t>salary for</w:t>
      </w:r>
      <w:r w:rsidRPr="00F3164E">
        <w:rPr>
          <w:rFonts w:ascii="Tahoma" w:hAnsi="Tahoma" w:cs="Tahoma"/>
          <w:sz w:val="24"/>
          <w:szCs w:val="24"/>
        </w:rPr>
        <w:t xml:space="preserve"> 13 years</w:t>
      </w:r>
      <w:r w:rsidR="00053587" w:rsidRPr="00F3164E">
        <w:rPr>
          <w:rFonts w:ascii="Tahoma" w:hAnsi="Tahoma" w:cs="Tahoma"/>
          <w:sz w:val="24"/>
          <w:szCs w:val="24"/>
        </w:rPr>
        <w:tab/>
      </w:r>
      <w:r w:rsidR="00053587" w:rsidRPr="00F3164E">
        <w:rPr>
          <w:rFonts w:ascii="Tahoma" w:hAnsi="Tahoma" w:cs="Tahoma"/>
          <w:sz w:val="24"/>
          <w:szCs w:val="24"/>
        </w:rPr>
        <w:tab/>
      </w:r>
      <w:r w:rsidRPr="00F3164E">
        <w:rPr>
          <w:rFonts w:ascii="Tahoma" w:hAnsi="Tahoma" w:cs="Tahoma"/>
          <w:sz w:val="24"/>
          <w:szCs w:val="24"/>
        </w:rPr>
        <w:t>-</w:t>
      </w:r>
      <w:r w:rsidR="001770D5" w:rsidRPr="00F3164E">
        <w:rPr>
          <w:rFonts w:ascii="Tahoma" w:hAnsi="Tahoma" w:cs="Tahoma"/>
          <w:sz w:val="24"/>
          <w:szCs w:val="24"/>
        </w:rPr>
        <w:tab/>
      </w:r>
      <w:r w:rsidR="00A178D9" w:rsidRPr="00F3164E">
        <w:rPr>
          <w:rFonts w:ascii="Tahoma" w:hAnsi="Tahoma" w:cs="Tahoma"/>
          <w:sz w:val="24"/>
          <w:szCs w:val="24"/>
        </w:rPr>
        <w:t xml:space="preserve">   </w:t>
      </w:r>
      <w:r w:rsidRPr="00F3164E">
        <w:rPr>
          <w:rFonts w:ascii="Tahoma" w:hAnsi="Tahoma" w:cs="Tahoma"/>
          <w:sz w:val="24"/>
          <w:szCs w:val="24"/>
        </w:rPr>
        <w:t xml:space="preserve"> 226,525.70</w:t>
      </w:r>
    </w:p>
    <w:p w14:paraId="3A23A287" w14:textId="795575A4" w:rsidR="009637D5" w:rsidRPr="00F3164E" w:rsidRDefault="009637D5" w:rsidP="00F3164E">
      <w:pPr>
        <w:pStyle w:val="ListParagraph"/>
        <w:numPr>
          <w:ilvl w:val="0"/>
          <w:numId w:val="1"/>
        </w:numPr>
        <w:spacing w:line="360" w:lineRule="auto"/>
        <w:jc w:val="both"/>
        <w:rPr>
          <w:rFonts w:ascii="Tahoma" w:hAnsi="Tahoma" w:cs="Tahoma"/>
          <w:sz w:val="24"/>
          <w:szCs w:val="24"/>
        </w:rPr>
      </w:pPr>
      <w:r w:rsidRPr="00F3164E">
        <w:rPr>
          <w:rFonts w:ascii="Tahoma" w:hAnsi="Tahoma" w:cs="Tahoma"/>
          <w:sz w:val="24"/>
          <w:szCs w:val="24"/>
        </w:rPr>
        <w:t>Part-time teaching wages for 13 years</w:t>
      </w:r>
      <w:r w:rsidR="00053587" w:rsidRPr="00F3164E">
        <w:rPr>
          <w:rFonts w:ascii="Tahoma" w:hAnsi="Tahoma" w:cs="Tahoma"/>
          <w:sz w:val="24"/>
          <w:szCs w:val="24"/>
        </w:rPr>
        <w:tab/>
      </w:r>
      <w:r w:rsidRPr="00F3164E">
        <w:rPr>
          <w:rFonts w:ascii="Tahoma" w:hAnsi="Tahoma" w:cs="Tahoma"/>
          <w:sz w:val="24"/>
          <w:szCs w:val="24"/>
        </w:rPr>
        <w:t>-</w:t>
      </w:r>
      <w:r w:rsidR="00053587" w:rsidRPr="00F3164E">
        <w:rPr>
          <w:rFonts w:ascii="Tahoma" w:hAnsi="Tahoma" w:cs="Tahoma"/>
          <w:sz w:val="24"/>
          <w:szCs w:val="24"/>
        </w:rPr>
        <w:t xml:space="preserve">        </w:t>
      </w:r>
      <w:r w:rsidR="00A178D9" w:rsidRPr="00F3164E">
        <w:rPr>
          <w:rFonts w:ascii="Tahoma" w:hAnsi="Tahoma" w:cs="Tahoma"/>
          <w:sz w:val="24"/>
          <w:szCs w:val="24"/>
        </w:rPr>
        <w:t xml:space="preserve">     </w:t>
      </w:r>
      <w:r w:rsidRPr="00F3164E">
        <w:rPr>
          <w:rFonts w:ascii="Tahoma" w:hAnsi="Tahoma" w:cs="Tahoma"/>
          <w:sz w:val="24"/>
          <w:szCs w:val="24"/>
        </w:rPr>
        <w:t>78, 000.00</w:t>
      </w:r>
    </w:p>
    <w:p w14:paraId="041EF9E7" w14:textId="174E224E" w:rsidR="009637D5" w:rsidRPr="00F3164E" w:rsidRDefault="009637D5" w:rsidP="00F3164E">
      <w:pPr>
        <w:pStyle w:val="ListParagraph"/>
        <w:numPr>
          <w:ilvl w:val="0"/>
          <w:numId w:val="1"/>
        </w:numPr>
        <w:spacing w:line="360" w:lineRule="auto"/>
        <w:jc w:val="both"/>
        <w:rPr>
          <w:rFonts w:ascii="Tahoma" w:hAnsi="Tahoma" w:cs="Tahoma"/>
          <w:sz w:val="24"/>
          <w:szCs w:val="24"/>
        </w:rPr>
      </w:pPr>
      <w:r w:rsidRPr="00F3164E">
        <w:rPr>
          <w:rFonts w:ascii="Tahoma" w:hAnsi="Tahoma" w:cs="Tahoma"/>
          <w:sz w:val="24"/>
          <w:szCs w:val="24"/>
        </w:rPr>
        <w:t>Extra Classes wages for 13 years</w:t>
      </w:r>
      <w:r w:rsidR="00053587" w:rsidRPr="00F3164E">
        <w:rPr>
          <w:rFonts w:ascii="Tahoma" w:hAnsi="Tahoma" w:cs="Tahoma"/>
          <w:sz w:val="24"/>
          <w:szCs w:val="24"/>
        </w:rPr>
        <w:tab/>
      </w:r>
      <w:r w:rsidR="00053587" w:rsidRPr="00F3164E">
        <w:rPr>
          <w:rFonts w:ascii="Tahoma" w:hAnsi="Tahoma" w:cs="Tahoma"/>
          <w:sz w:val="24"/>
          <w:szCs w:val="24"/>
        </w:rPr>
        <w:tab/>
      </w:r>
      <w:r w:rsidRPr="00F3164E">
        <w:rPr>
          <w:rFonts w:ascii="Tahoma" w:hAnsi="Tahoma" w:cs="Tahoma"/>
          <w:sz w:val="24"/>
          <w:szCs w:val="24"/>
        </w:rPr>
        <w:t>-</w:t>
      </w:r>
      <w:r w:rsidR="00053587" w:rsidRPr="00F3164E">
        <w:rPr>
          <w:rFonts w:ascii="Tahoma" w:hAnsi="Tahoma" w:cs="Tahoma"/>
          <w:sz w:val="24"/>
          <w:szCs w:val="24"/>
        </w:rPr>
        <w:tab/>
      </w:r>
      <w:r w:rsidR="00A178D9" w:rsidRPr="00F3164E">
        <w:rPr>
          <w:rFonts w:ascii="Tahoma" w:hAnsi="Tahoma" w:cs="Tahoma"/>
          <w:sz w:val="24"/>
          <w:szCs w:val="24"/>
        </w:rPr>
        <w:t xml:space="preserve">       </w:t>
      </w:r>
      <w:r w:rsidRPr="00F3164E">
        <w:rPr>
          <w:rFonts w:ascii="Tahoma" w:hAnsi="Tahoma" w:cs="Tahoma"/>
          <w:sz w:val="24"/>
          <w:szCs w:val="24"/>
        </w:rPr>
        <w:t>31, 200.00</w:t>
      </w:r>
    </w:p>
    <w:p w14:paraId="3365B2C3" w14:textId="77777777" w:rsidR="00053587" w:rsidRPr="00F3164E" w:rsidRDefault="009637D5" w:rsidP="00F3164E">
      <w:pPr>
        <w:pStyle w:val="ListParagraph"/>
        <w:numPr>
          <w:ilvl w:val="0"/>
          <w:numId w:val="1"/>
        </w:numPr>
        <w:spacing w:line="360" w:lineRule="auto"/>
        <w:jc w:val="both"/>
        <w:rPr>
          <w:rFonts w:ascii="Tahoma" w:hAnsi="Tahoma" w:cs="Tahoma"/>
          <w:sz w:val="24"/>
          <w:szCs w:val="24"/>
        </w:rPr>
      </w:pPr>
      <w:r w:rsidRPr="00F3164E">
        <w:rPr>
          <w:rFonts w:ascii="Tahoma" w:hAnsi="Tahoma" w:cs="Tahoma"/>
          <w:sz w:val="24"/>
          <w:szCs w:val="24"/>
        </w:rPr>
        <w:t xml:space="preserve">Compensation for lost business investment </w:t>
      </w:r>
    </w:p>
    <w:p w14:paraId="5F87C43F" w14:textId="1CCDB66E" w:rsidR="009637D5" w:rsidRPr="00F3164E" w:rsidRDefault="009637D5" w:rsidP="00F3164E">
      <w:pPr>
        <w:pStyle w:val="ListParagraph"/>
        <w:spacing w:line="360" w:lineRule="auto"/>
        <w:ind w:left="405"/>
        <w:jc w:val="both"/>
        <w:rPr>
          <w:rFonts w:ascii="Tahoma" w:hAnsi="Tahoma" w:cs="Tahoma"/>
          <w:sz w:val="24"/>
          <w:szCs w:val="24"/>
        </w:rPr>
      </w:pPr>
      <w:r w:rsidRPr="00F3164E">
        <w:rPr>
          <w:rFonts w:ascii="Tahoma" w:hAnsi="Tahoma" w:cs="Tahoma"/>
          <w:sz w:val="24"/>
          <w:szCs w:val="24"/>
        </w:rPr>
        <w:t>over 13 years</w:t>
      </w:r>
      <w:r w:rsidR="00053587" w:rsidRPr="00F3164E">
        <w:rPr>
          <w:rFonts w:ascii="Tahoma" w:hAnsi="Tahoma" w:cs="Tahoma"/>
          <w:sz w:val="24"/>
          <w:szCs w:val="24"/>
        </w:rPr>
        <w:tab/>
      </w:r>
      <w:r w:rsidR="00053587" w:rsidRPr="00F3164E">
        <w:rPr>
          <w:rFonts w:ascii="Tahoma" w:hAnsi="Tahoma" w:cs="Tahoma"/>
          <w:sz w:val="24"/>
          <w:szCs w:val="24"/>
        </w:rPr>
        <w:tab/>
      </w:r>
      <w:r w:rsidR="00053587" w:rsidRPr="00F3164E">
        <w:rPr>
          <w:rFonts w:ascii="Tahoma" w:hAnsi="Tahoma" w:cs="Tahoma"/>
          <w:sz w:val="24"/>
          <w:szCs w:val="24"/>
        </w:rPr>
        <w:tab/>
      </w:r>
      <w:r w:rsidR="00053587" w:rsidRPr="00F3164E">
        <w:rPr>
          <w:rFonts w:ascii="Tahoma" w:hAnsi="Tahoma" w:cs="Tahoma"/>
          <w:sz w:val="24"/>
          <w:szCs w:val="24"/>
        </w:rPr>
        <w:tab/>
      </w:r>
      <w:r w:rsidR="00053587" w:rsidRPr="00F3164E">
        <w:rPr>
          <w:rFonts w:ascii="Tahoma" w:hAnsi="Tahoma" w:cs="Tahoma"/>
          <w:sz w:val="24"/>
          <w:szCs w:val="24"/>
        </w:rPr>
        <w:tab/>
      </w:r>
      <w:r w:rsidR="00053587" w:rsidRPr="00F3164E">
        <w:rPr>
          <w:rFonts w:ascii="Tahoma" w:hAnsi="Tahoma" w:cs="Tahoma"/>
          <w:sz w:val="24"/>
          <w:szCs w:val="24"/>
        </w:rPr>
        <w:tab/>
      </w:r>
      <w:r w:rsidRPr="00F3164E">
        <w:rPr>
          <w:rFonts w:ascii="Tahoma" w:hAnsi="Tahoma" w:cs="Tahoma"/>
          <w:sz w:val="24"/>
          <w:szCs w:val="24"/>
        </w:rPr>
        <w:t>-</w:t>
      </w:r>
      <w:r w:rsidR="00053587" w:rsidRPr="00F3164E">
        <w:rPr>
          <w:rFonts w:ascii="Tahoma" w:hAnsi="Tahoma" w:cs="Tahoma"/>
          <w:sz w:val="24"/>
          <w:szCs w:val="24"/>
        </w:rPr>
        <w:tab/>
      </w:r>
      <w:r w:rsidR="00A178D9" w:rsidRPr="00F3164E">
        <w:rPr>
          <w:rFonts w:ascii="Tahoma" w:hAnsi="Tahoma" w:cs="Tahoma"/>
          <w:sz w:val="24"/>
          <w:szCs w:val="24"/>
        </w:rPr>
        <w:t xml:space="preserve">    </w:t>
      </w:r>
      <w:r w:rsidRPr="00F3164E">
        <w:rPr>
          <w:rFonts w:ascii="Tahoma" w:hAnsi="Tahoma" w:cs="Tahoma"/>
          <w:sz w:val="24"/>
          <w:szCs w:val="24"/>
        </w:rPr>
        <w:t>2,000.000.00</w:t>
      </w:r>
    </w:p>
    <w:p w14:paraId="768083D1" w14:textId="77777777" w:rsidR="00053587" w:rsidRPr="00F3164E" w:rsidRDefault="009637D5" w:rsidP="00F3164E">
      <w:pPr>
        <w:pStyle w:val="ListParagraph"/>
        <w:numPr>
          <w:ilvl w:val="0"/>
          <w:numId w:val="1"/>
        </w:numPr>
        <w:spacing w:line="360" w:lineRule="auto"/>
        <w:ind w:hanging="405"/>
        <w:jc w:val="both"/>
        <w:rPr>
          <w:rFonts w:ascii="Tahoma" w:hAnsi="Tahoma" w:cs="Tahoma"/>
          <w:sz w:val="24"/>
          <w:szCs w:val="24"/>
        </w:rPr>
      </w:pPr>
      <w:r w:rsidRPr="00F3164E">
        <w:rPr>
          <w:rFonts w:ascii="Tahoma" w:hAnsi="Tahoma" w:cs="Tahoma"/>
          <w:sz w:val="24"/>
          <w:szCs w:val="24"/>
        </w:rPr>
        <w:t xml:space="preserve">Loss of Opportunity to attain degree in Business </w:t>
      </w:r>
    </w:p>
    <w:p w14:paraId="3B4DEE73" w14:textId="7767A92C" w:rsidR="009637D5" w:rsidRPr="00F3164E" w:rsidRDefault="009637D5" w:rsidP="00F3164E">
      <w:pPr>
        <w:pStyle w:val="ListParagraph"/>
        <w:spacing w:line="360" w:lineRule="auto"/>
        <w:ind w:left="405"/>
        <w:jc w:val="both"/>
        <w:rPr>
          <w:rFonts w:ascii="Tahoma" w:hAnsi="Tahoma" w:cs="Tahoma"/>
          <w:sz w:val="24"/>
          <w:szCs w:val="24"/>
        </w:rPr>
      </w:pPr>
      <w:r w:rsidRPr="00F3164E">
        <w:rPr>
          <w:rFonts w:ascii="Tahoma" w:hAnsi="Tahoma" w:cs="Tahoma"/>
          <w:sz w:val="24"/>
          <w:szCs w:val="24"/>
        </w:rPr>
        <w:t>Administration</w:t>
      </w:r>
      <w:r w:rsidR="00053587" w:rsidRPr="00F3164E">
        <w:rPr>
          <w:rFonts w:ascii="Tahoma" w:hAnsi="Tahoma" w:cs="Tahoma"/>
          <w:sz w:val="24"/>
          <w:szCs w:val="24"/>
        </w:rPr>
        <w:tab/>
      </w:r>
      <w:r w:rsidR="00053587" w:rsidRPr="00F3164E">
        <w:rPr>
          <w:rFonts w:ascii="Tahoma" w:hAnsi="Tahoma" w:cs="Tahoma"/>
          <w:sz w:val="24"/>
          <w:szCs w:val="24"/>
        </w:rPr>
        <w:tab/>
      </w:r>
      <w:r w:rsidR="00053587" w:rsidRPr="00F3164E">
        <w:rPr>
          <w:rFonts w:ascii="Tahoma" w:hAnsi="Tahoma" w:cs="Tahoma"/>
          <w:sz w:val="24"/>
          <w:szCs w:val="24"/>
        </w:rPr>
        <w:tab/>
      </w:r>
      <w:r w:rsidR="00053587" w:rsidRPr="00F3164E">
        <w:rPr>
          <w:rFonts w:ascii="Tahoma" w:hAnsi="Tahoma" w:cs="Tahoma"/>
          <w:sz w:val="24"/>
          <w:szCs w:val="24"/>
        </w:rPr>
        <w:tab/>
      </w:r>
      <w:r w:rsidR="00053587" w:rsidRPr="00F3164E">
        <w:rPr>
          <w:rFonts w:ascii="Tahoma" w:hAnsi="Tahoma" w:cs="Tahoma"/>
          <w:sz w:val="24"/>
          <w:szCs w:val="24"/>
        </w:rPr>
        <w:tab/>
      </w:r>
      <w:r w:rsidRPr="00F3164E">
        <w:rPr>
          <w:rFonts w:ascii="Tahoma" w:hAnsi="Tahoma" w:cs="Tahoma"/>
          <w:sz w:val="24"/>
          <w:szCs w:val="24"/>
        </w:rPr>
        <w:t>-</w:t>
      </w:r>
      <w:r w:rsidR="00053587" w:rsidRPr="00F3164E">
        <w:rPr>
          <w:rFonts w:ascii="Tahoma" w:hAnsi="Tahoma" w:cs="Tahoma"/>
          <w:sz w:val="24"/>
          <w:szCs w:val="24"/>
        </w:rPr>
        <w:tab/>
      </w:r>
      <w:r w:rsidR="00A178D9" w:rsidRPr="00F3164E">
        <w:rPr>
          <w:rFonts w:ascii="Tahoma" w:hAnsi="Tahoma" w:cs="Tahoma"/>
          <w:sz w:val="24"/>
          <w:szCs w:val="24"/>
        </w:rPr>
        <w:t xml:space="preserve">      </w:t>
      </w:r>
      <w:r w:rsidRPr="00F3164E">
        <w:rPr>
          <w:rFonts w:ascii="Tahoma" w:hAnsi="Tahoma" w:cs="Tahoma"/>
          <w:sz w:val="24"/>
          <w:szCs w:val="24"/>
        </w:rPr>
        <w:t>2,000.000.0</w:t>
      </w:r>
      <w:r w:rsidR="00A178D9" w:rsidRPr="00F3164E">
        <w:rPr>
          <w:rFonts w:ascii="Tahoma" w:hAnsi="Tahoma" w:cs="Tahoma"/>
          <w:sz w:val="24"/>
          <w:szCs w:val="24"/>
        </w:rPr>
        <w:t>0</w:t>
      </w:r>
    </w:p>
    <w:p w14:paraId="37C17FA1" w14:textId="77777777" w:rsidR="009637D5" w:rsidRPr="00F3164E" w:rsidRDefault="009637D5" w:rsidP="00F3164E">
      <w:pPr>
        <w:pStyle w:val="ListParagraph"/>
        <w:numPr>
          <w:ilvl w:val="0"/>
          <w:numId w:val="1"/>
        </w:numPr>
        <w:spacing w:line="360" w:lineRule="auto"/>
        <w:jc w:val="both"/>
        <w:rPr>
          <w:rFonts w:ascii="Tahoma" w:hAnsi="Tahoma" w:cs="Tahoma"/>
          <w:sz w:val="24"/>
          <w:szCs w:val="24"/>
        </w:rPr>
      </w:pPr>
      <w:r w:rsidRPr="00F3164E">
        <w:rPr>
          <w:rFonts w:ascii="Tahoma" w:hAnsi="Tahoma" w:cs="Tahoma"/>
          <w:sz w:val="24"/>
          <w:szCs w:val="24"/>
        </w:rPr>
        <w:t>Loss o</w:t>
      </w:r>
      <w:r w:rsidR="00053587" w:rsidRPr="00F3164E">
        <w:rPr>
          <w:rFonts w:ascii="Tahoma" w:hAnsi="Tahoma" w:cs="Tahoma"/>
          <w:sz w:val="24"/>
          <w:szCs w:val="24"/>
        </w:rPr>
        <w:t xml:space="preserve">f Social business and lifetime opportunities </w:t>
      </w:r>
      <w:r w:rsidRPr="00F3164E">
        <w:rPr>
          <w:rFonts w:ascii="Tahoma" w:hAnsi="Tahoma" w:cs="Tahoma"/>
          <w:sz w:val="24"/>
          <w:szCs w:val="24"/>
        </w:rPr>
        <w:t>-</w:t>
      </w:r>
      <w:r w:rsidR="00053587" w:rsidRPr="00F3164E">
        <w:rPr>
          <w:rFonts w:ascii="Tahoma" w:hAnsi="Tahoma" w:cs="Tahoma"/>
          <w:sz w:val="24"/>
          <w:szCs w:val="24"/>
        </w:rPr>
        <w:t xml:space="preserve"> </w:t>
      </w:r>
      <w:r w:rsidRPr="00F3164E">
        <w:rPr>
          <w:rFonts w:ascii="Tahoma" w:hAnsi="Tahoma" w:cs="Tahoma"/>
          <w:sz w:val="24"/>
          <w:szCs w:val="24"/>
        </w:rPr>
        <w:t>2,000,000.00</w:t>
      </w:r>
    </w:p>
    <w:p w14:paraId="154A12C4" w14:textId="5FC8C487" w:rsidR="009637D5" w:rsidRPr="00F3164E" w:rsidRDefault="009637D5" w:rsidP="00F3164E">
      <w:pPr>
        <w:pStyle w:val="ListParagraph"/>
        <w:numPr>
          <w:ilvl w:val="0"/>
          <w:numId w:val="1"/>
        </w:numPr>
        <w:spacing w:line="360" w:lineRule="auto"/>
        <w:jc w:val="both"/>
        <w:rPr>
          <w:rFonts w:ascii="Tahoma" w:hAnsi="Tahoma" w:cs="Tahoma"/>
          <w:sz w:val="24"/>
          <w:szCs w:val="24"/>
        </w:rPr>
      </w:pPr>
      <w:r w:rsidRPr="00F3164E">
        <w:rPr>
          <w:rFonts w:ascii="Tahoma" w:hAnsi="Tahoma" w:cs="Tahoma"/>
          <w:sz w:val="24"/>
          <w:szCs w:val="24"/>
        </w:rPr>
        <w:t>Mental and Psychological anguish</w:t>
      </w:r>
      <w:r w:rsidR="00053587" w:rsidRPr="00F3164E">
        <w:rPr>
          <w:rFonts w:ascii="Tahoma" w:hAnsi="Tahoma" w:cs="Tahoma"/>
          <w:sz w:val="24"/>
          <w:szCs w:val="24"/>
        </w:rPr>
        <w:tab/>
      </w:r>
      <w:r w:rsidR="00053587" w:rsidRPr="00F3164E">
        <w:rPr>
          <w:rFonts w:ascii="Tahoma" w:hAnsi="Tahoma" w:cs="Tahoma"/>
          <w:sz w:val="24"/>
          <w:szCs w:val="24"/>
        </w:rPr>
        <w:tab/>
      </w:r>
      <w:r w:rsidRPr="00F3164E">
        <w:rPr>
          <w:rFonts w:ascii="Tahoma" w:hAnsi="Tahoma" w:cs="Tahoma"/>
          <w:sz w:val="24"/>
          <w:szCs w:val="24"/>
        </w:rPr>
        <w:t>-</w:t>
      </w:r>
      <w:r w:rsidR="00053587" w:rsidRPr="00F3164E">
        <w:rPr>
          <w:rFonts w:ascii="Tahoma" w:hAnsi="Tahoma" w:cs="Tahoma"/>
          <w:sz w:val="24"/>
          <w:szCs w:val="24"/>
        </w:rPr>
        <w:tab/>
      </w:r>
      <w:r w:rsidR="00A178D9" w:rsidRPr="00F3164E">
        <w:rPr>
          <w:rFonts w:ascii="Tahoma" w:hAnsi="Tahoma" w:cs="Tahoma"/>
          <w:sz w:val="24"/>
          <w:szCs w:val="24"/>
        </w:rPr>
        <w:t xml:space="preserve">     </w:t>
      </w:r>
      <w:r w:rsidRPr="00F3164E">
        <w:rPr>
          <w:rFonts w:ascii="Tahoma" w:hAnsi="Tahoma" w:cs="Tahoma"/>
          <w:sz w:val="24"/>
          <w:szCs w:val="24"/>
        </w:rPr>
        <w:t>1,000,000.00</w:t>
      </w:r>
    </w:p>
    <w:p w14:paraId="55BEA36C" w14:textId="77777777" w:rsidR="00184735" w:rsidRPr="00F3164E" w:rsidRDefault="00184735" w:rsidP="00F3164E">
      <w:pPr>
        <w:pStyle w:val="ListParagraph"/>
        <w:spacing w:line="360" w:lineRule="auto"/>
        <w:ind w:left="405"/>
        <w:jc w:val="both"/>
        <w:rPr>
          <w:rFonts w:ascii="Tahoma" w:hAnsi="Tahoma" w:cs="Tahoma"/>
          <w:sz w:val="24"/>
          <w:szCs w:val="24"/>
        </w:rPr>
      </w:pPr>
    </w:p>
    <w:p w14:paraId="74FB7357" w14:textId="324A931F" w:rsidR="00F73809" w:rsidRPr="00F3164E" w:rsidRDefault="00692793" w:rsidP="00F3164E">
      <w:pPr>
        <w:pStyle w:val="ListParagraph"/>
        <w:spacing w:line="360" w:lineRule="auto"/>
        <w:ind w:left="0"/>
        <w:jc w:val="both"/>
        <w:rPr>
          <w:rFonts w:ascii="Tahoma" w:hAnsi="Tahoma" w:cs="Tahoma"/>
          <w:sz w:val="24"/>
          <w:szCs w:val="24"/>
        </w:rPr>
      </w:pPr>
      <w:r w:rsidRPr="00F3164E">
        <w:rPr>
          <w:rFonts w:ascii="Tahoma" w:hAnsi="Tahoma" w:cs="Tahoma"/>
          <w:sz w:val="24"/>
          <w:szCs w:val="24"/>
        </w:rPr>
        <w:t xml:space="preserve"> </w:t>
      </w:r>
      <w:proofErr w:type="gramStart"/>
      <w:r w:rsidR="009E13AB" w:rsidRPr="00F3164E">
        <w:rPr>
          <w:rFonts w:ascii="Tahoma" w:hAnsi="Tahoma" w:cs="Tahoma"/>
          <w:sz w:val="24"/>
          <w:szCs w:val="24"/>
        </w:rPr>
        <w:t>In the course of</w:t>
      </w:r>
      <w:proofErr w:type="gramEnd"/>
      <w:r w:rsidR="009E13AB" w:rsidRPr="00F3164E">
        <w:rPr>
          <w:rFonts w:ascii="Tahoma" w:hAnsi="Tahoma" w:cs="Tahoma"/>
          <w:sz w:val="24"/>
          <w:szCs w:val="24"/>
        </w:rPr>
        <w:t xml:space="preserve"> the proceedings before us in this matter, learned</w:t>
      </w:r>
      <w:r w:rsidRPr="00F3164E">
        <w:rPr>
          <w:rFonts w:ascii="Tahoma" w:hAnsi="Tahoma" w:cs="Tahoma"/>
          <w:sz w:val="24"/>
          <w:szCs w:val="24"/>
        </w:rPr>
        <w:t xml:space="preserve"> </w:t>
      </w:r>
      <w:r w:rsidR="009E13AB" w:rsidRPr="00F3164E">
        <w:rPr>
          <w:rFonts w:ascii="Tahoma" w:hAnsi="Tahoma" w:cs="Tahoma"/>
          <w:sz w:val="24"/>
          <w:szCs w:val="24"/>
        </w:rPr>
        <w:t>Principal</w:t>
      </w:r>
      <w:r w:rsidR="00D93933" w:rsidRPr="00F3164E">
        <w:rPr>
          <w:rFonts w:ascii="Tahoma" w:hAnsi="Tahoma" w:cs="Tahoma"/>
          <w:sz w:val="24"/>
          <w:szCs w:val="24"/>
        </w:rPr>
        <w:t xml:space="preserve"> S</w:t>
      </w:r>
      <w:r w:rsidRPr="00F3164E">
        <w:rPr>
          <w:rFonts w:ascii="Tahoma" w:hAnsi="Tahoma" w:cs="Tahoma"/>
          <w:sz w:val="24"/>
          <w:szCs w:val="24"/>
        </w:rPr>
        <w:t>tate Attorney for the Republic-</w:t>
      </w:r>
      <w:r w:rsidR="009E13AB" w:rsidRPr="00F3164E">
        <w:rPr>
          <w:rFonts w:ascii="Tahoma" w:hAnsi="Tahoma" w:cs="Tahoma"/>
          <w:sz w:val="24"/>
          <w:szCs w:val="24"/>
        </w:rPr>
        <w:t>Respondent informed the court that the applicant had been reinstated into office, an indication which was concurred in by learned counsel for the applicant. In our opinion the said unequivocal indication by the parties has the effect of their having reached an understanding or agreement in regard to the applicant’s</w:t>
      </w:r>
      <w:r w:rsidR="00F73809" w:rsidRPr="00F3164E">
        <w:rPr>
          <w:rFonts w:ascii="Tahoma" w:hAnsi="Tahoma" w:cs="Tahoma"/>
          <w:sz w:val="24"/>
          <w:szCs w:val="24"/>
        </w:rPr>
        <w:t xml:space="preserve"> prayer contained in relief (c) of his further </w:t>
      </w:r>
      <w:r w:rsidR="00336AFF" w:rsidRPr="00F3164E">
        <w:rPr>
          <w:rFonts w:ascii="Tahoma" w:hAnsi="Tahoma" w:cs="Tahoma"/>
          <w:sz w:val="24"/>
          <w:szCs w:val="24"/>
        </w:rPr>
        <w:t>affidavit by</w:t>
      </w:r>
      <w:r w:rsidR="009E13AB" w:rsidRPr="00F3164E">
        <w:rPr>
          <w:rFonts w:ascii="Tahoma" w:hAnsi="Tahoma" w:cs="Tahoma"/>
          <w:sz w:val="24"/>
          <w:szCs w:val="24"/>
        </w:rPr>
        <w:t xml:space="preserve"> which he </w:t>
      </w:r>
      <w:r w:rsidR="00336AFF" w:rsidRPr="00F3164E">
        <w:rPr>
          <w:rFonts w:ascii="Tahoma" w:hAnsi="Tahoma" w:cs="Tahoma"/>
          <w:sz w:val="24"/>
          <w:szCs w:val="24"/>
        </w:rPr>
        <w:t>sought ‘An</w:t>
      </w:r>
      <w:r w:rsidR="009E13AB" w:rsidRPr="00F3164E">
        <w:rPr>
          <w:rFonts w:ascii="Tahoma" w:hAnsi="Tahoma" w:cs="Tahoma"/>
          <w:sz w:val="24"/>
          <w:szCs w:val="24"/>
        </w:rPr>
        <w:t xml:space="preserve"> order directed at the Ghana education Service to reinstate or reengage </w:t>
      </w:r>
      <w:r w:rsidR="000A5164" w:rsidRPr="00F3164E">
        <w:rPr>
          <w:rFonts w:ascii="Tahoma" w:hAnsi="Tahoma" w:cs="Tahoma"/>
          <w:sz w:val="24"/>
          <w:szCs w:val="24"/>
        </w:rPr>
        <w:t>me with</w:t>
      </w:r>
      <w:r w:rsidR="009E13AB" w:rsidRPr="00F3164E">
        <w:rPr>
          <w:rFonts w:ascii="Tahoma" w:hAnsi="Tahoma" w:cs="Tahoma"/>
          <w:sz w:val="24"/>
          <w:szCs w:val="24"/>
        </w:rPr>
        <w:t xml:space="preserve"> my salary arrears over the 13 years with various promotions and </w:t>
      </w:r>
      <w:r w:rsidR="00BC154B" w:rsidRPr="00F3164E">
        <w:rPr>
          <w:rFonts w:ascii="Tahoma" w:hAnsi="Tahoma" w:cs="Tahoma"/>
          <w:sz w:val="24"/>
          <w:szCs w:val="24"/>
        </w:rPr>
        <w:t>increment</w:t>
      </w:r>
      <w:r w:rsidR="009E13AB" w:rsidRPr="00F3164E">
        <w:rPr>
          <w:rFonts w:ascii="Tahoma" w:hAnsi="Tahoma" w:cs="Tahoma"/>
          <w:sz w:val="24"/>
          <w:szCs w:val="24"/>
        </w:rPr>
        <w:t xml:space="preserve"> benefits’. </w:t>
      </w:r>
      <w:r w:rsidR="000A5164" w:rsidRPr="00F3164E">
        <w:rPr>
          <w:rFonts w:ascii="Tahoma" w:hAnsi="Tahoma" w:cs="Tahoma"/>
          <w:sz w:val="24"/>
          <w:szCs w:val="24"/>
        </w:rPr>
        <w:t>That agreement has the effect of superseding the demand made on us to determine the said claim</w:t>
      </w:r>
      <w:r w:rsidR="00336AFF" w:rsidRPr="00F3164E">
        <w:rPr>
          <w:rFonts w:ascii="Tahoma" w:hAnsi="Tahoma" w:cs="Tahoma"/>
          <w:sz w:val="24"/>
          <w:szCs w:val="24"/>
        </w:rPr>
        <w:t xml:space="preserve"> and precludes</w:t>
      </w:r>
      <w:r w:rsidR="00D93933" w:rsidRPr="00F3164E">
        <w:rPr>
          <w:rFonts w:ascii="Tahoma" w:hAnsi="Tahoma" w:cs="Tahoma"/>
          <w:sz w:val="24"/>
          <w:szCs w:val="24"/>
        </w:rPr>
        <w:t xml:space="preserve"> us </w:t>
      </w:r>
      <w:r w:rsidR="00F4014D" w:rsidRPr="00F3164E">
        <w:rPr>
          <w:rFonts w:ascii="Tahoma" w:hAnsi="Tahoma" w:cs="Tahoma"/>
          <w:sz w:val="24"/>
          <w:szCs w:val="24"/>
        </w:rPr>
        <w:t xml:space="preserve">from </w:t>
      </w:r>
      <w:r w:rsidR="00336AFF" w:rsidRPr="00F3164E">
        <w:rPr>
          <w:rFonts w:ascii="Tahoma" w:hAnsi="Tahoma" w:cs="Tahoma"/>
          <w:sz w:val="24"/>
          <w:szCs w:val="24"/>
        </w:rPr>
        <w:t xml:space="preserve">proceeding to make any determination of his entitlement </w:t>
      </w:r>
      <w:r w:rsidR="00F4014D" w:rsidRPr="00F3164E">
        <w:rPr>
          <w:rFonts w:ascii="Tahoma" w:hAnsi="Tahoma" w:cs="Tahoma"/>
          <w:sz w:val="24"/>
          <w:szCs w:val="24"/>
        </w:rPr>
        <w:t>thereto.</w:t>
      </w:r>
      <w:r w:rsidR="00F73809" w:rsidRPr="00F3164E">
        <w:rPr>
          <w:rFonts w:ascii="Tahoma" w:hAnsi="Tahoma" w:cs="Tahoma"/>
          <w:sz w:val="24"/>
          <w:szCs w:val="24"/>
        </w:rPr>
        <w:t xml:space="preserve">  Accordingly, we are without jurisdiction to determine the said claim.</w:t>
      </w:r>
    </w:p>
    <w:p w14:paraId="1912408E" w14:textId="77777777" w:rsidR="00F73809" w:rsidRPr="00F3164E" w:rsidRDefault="00F73809" w:rsidP="00F3164E">
      <w:pPr>
        <w:pStyle w:val="ListParagraph"/>
        <w:spacing w:line="360" w:lineRule="auto"/>
        <w:ind w:left="0"/>
        <w:jc w:val="both"/>
        <w:rPr>
          <w:rFonts w:ascii="Tahoma" w:hAnsi="Tahoma" w:cs="Tahoma"/>
          <w:sz w:val="24"/>
          <w:szCs w:val="24"/>
        </w:rPr>
      </w:pPr>
    </w:p>
    <w:p w14:paraId="0D90453F" w14:textId="60A8DC23" w:rsidR="009218AF" w:rsidRPr="00F3164E" w:rsidRDefault="00AC7812" w:rsidP="00F3164E">
      <w:pPr>
        <w:pStyle w:val="ListParagraph"/>
        <w:spacing w:line="360" w:lineRule="auto"/>
        <w:ind w:left="0"/>
        <w:jc w:val="both"/>
        <w:rPr>
          <w:rFonts w:ascii="Tahoma" w:hAnsi="Tahoma" w:cs="Tahoma"/>
          <w:sz w:val="24"/>
          <w:szCs w:val="24"/>
        </w:rPr>
      </w:pPr>
      <w:r w:rsidRPr="00F3164E">
        <w:rPr>
          <w:rFonts w:ascii="Tahoma" w:hAnsi="Tahoma" w:cs="Tahoma"/>
          <w:sz w:val="24"/>
          <w:szCs w:val="24"/>
        </w:rPr>
        <w:lastRenderedPageBreak/>
        <w:t xml:space="preserve"> </w:t>
      </w:r>
      <w:r w:rsidR="00F4014D" w:rsidRPr="00F3164E">
        <w:rPr>
          <w:rFonts w:ascii="Tahoma" w:hAnsi="Tahoma" w:cs="Tahoma"/>
          <w:sz w:val="24"/>
          <w:szCs w:val="24"/>
        </w:rPr>
        <w:t>The applicant has regard</w:t>
      </w:r>
      <w:r w:rsidRPr="00F3164E">
        <w:rPr>
          <w:rFonts w:ascii="Tahoma" w:hAnsi="Tahoma" w:cs="Tahoma"/>
          <w:sz w:val="24"/>
          <w:szCs w:val="24"/>
        </w:rPr>
        <w:t xml:space="preserve"> to the other heads of damages</w:t>
      </w:r>
      <w:r w:rsidR="00F4014D" w:rsidRPr="00F3164E">
        <w:rPr>
          <w:rFonts w:ascii="Tahoma" w:hAnsi="Tahoma" w:cs="Tahoma"/>
          <w:sz w:val="24"/>
          <w:szCs w:val="24"/>
        </w:rPr>
        <w:t xml:space="preserve"> numbered as 2-6, which in our view</w:t>
      </w:r>
      <w:r w:rsidRPr="00F3164E">
        <w:rPr>
          <w:rFonts w:ascii="Tahoma" w:hAnsi="Tahoma" w:cs="Tahoma"/>
          <w:sz w:val="24"/>
          <w:szCs w:val="24"/>
        </w:rPr>
        <w:t xml:space="preserve"> belong to the category of special </w:t>
      </w:r>
      <w:r w:rsidR="00BB4786" w:rsidRPr="00F3164E">
        <w:rPr>
          <w:rFonts w:ascii="Tahoma" w:hAnsi="Tahoma" w:cs="Tahoma"/>
          <w:sz w:val="24"/>
          <w:szCs w:val="24"/>
        </w:rPr>
        <w:t xml:space="preserve">damages, exhibited </w:t>
      </w:r>
      <w:r w:rsidR="00A178D9" w:rsidRPr="00F3164E">
        <w:rPr>
          <w:rFonts w:ascii="Tahoma" w:hAnsi="Tahoma" w:cs="Tahoma"/>
          <w:sz w:val="24"/>
          <w:szCs w:val="24"/>
        </w:rPr>
        <w:t>an unfortunate misconception of</w:t>
      </w:r>
      <w:r w:rsidR="00184735" w:rsidRPr="00F3164E">
        <w:rPr>
          <w:rFonts w:ascii="Tahoma" w:hAnsi="Tahoma" w:cs="Tahoma"/>
          <w:sz w:val="24"/>
          <w:szCs w:val="24"/>
        </w:rPr>
        <w:t xml:space="preserve"> the nature of compensation to which he is entitled </w:t>
      </w:r>
      <w:proofErr w:type="gramStart"/>
      <w:r w:rsidR="00184735" w:rsidRPr="00F3164E">
        <w:rPr>
          <w:rFonts w:ascii="Tahoma" w:hAnsi="Tahoma" w:cs="Tahoma"/>
          <w:sz w:val="24"/>
          <w:szCs w:val="24"/>
        </w:rPr>
        <w:t>by virtue of</w:t>
      </w:r>
      <w:proofErr w:type="gramEnd"/>
      <w:r w:rsidR="00184735" w:rsidRPr="00F3164E">
        <w:rPr>
          <w:rFonts w:ascii="Tahoma" w:hAnsi="Tahoma" w:cs="Tahoma"/>
          <w:sz w:val="24"/>
          <w:szCs w:val="24"/>
        </w:rPr>
        <w:t xml:space="preserve"> article 14(5) and (7) of the Constitution. Although as said</w:t>
      </w:r>
      <w:r w:rsidR="0011371D" w:rsidRPr="00F3164E">
        <w:rPr>
          <w:rFonts w:ascii="Tahoma" w:hAnsi="Tahoma" w:cs="Tahoma"/>
          <w:sz w:val="24"/>
          <w:szCs w:val="24"/>
        </w:rPr>
        <w:t xml:space="preserve"> by the Supreme Court</w:t>
      </w:r>
      <w:r w:rsidR="00184735" w:rsidRPr="00F3164E">
        <w:rPr>
          <w:rFonts w:ascii="Tahoma" w:hAnsi="Tahoma" w:cs="Tahoma"/>
          <w:sz w:val="24"/>
          <w:szCs w:val="24"/>
        </w:rPr>
        <w:t xml:space="preserve"> in the </w:t>
      </w:r>
      <w:proofErr w:type="spellStart"/>
      <w:r w:rsidR="00184735" w:rsidRPr="00F3164E">
        <w:rPr>
          <w:rFonts w:ascii="Tahoma" w:hAnsi="Tahoma" w:cs="Tahoma"/>
          <w:sz w:val="24"/>
          <w:szCs w:val="24"/>
        </w:rPr>
        <w:t>Dodzi</w:t>
      </w:r>
      <w:proofErr w:type="spellEnd"/>
      <w:r w:rsidR="00184735" w:rsidRPr="00F3164E">
        <w:rPr>
          <w:rFonts w:ascii="Tahoma" w:hAnsi="Tahoma" w:cs="Tahoma"/>
          <w:sz w:val="24"/>
          <w:szCs w:val="24"/>
        </w:rPr>
        <w:t xml:space="preserve"> </w:t>
      </w:r>
      <w:proofErr w:type="spellStart"/>
      <w:r w:rsidR="00184735" w:rsidRPr="00F3164E">
        <w:rPr>
          <w:rFonts w:ascii="Tahoma" w:hAnsi="Tahoma" w:cs="Tahoma"/>
          <w:sz w:val="24"/>
          <w:szCs w:val="24"/>
        </w:rPr>
        <w:t>Sarbah</w:t>
      </w:r>
      <w:proofErr w:type="spellEnd"/>
      <w:r w:rsidR="00184735" w:rsidRPr="00F3164E">
        <w:rPr>
          <w:rFonts w:ascii="Tahoma" w:hAnsi="Tahoma" w:cs="Tahoma"/>
          <w:sz w:val="24"/>
          <w:szCs w:val="24"/>
        </w:rPr>
        <w:t xml:space="preserve"> </w:t>
      </w:r>
      <w:r w:rsidR="000C2C0E" w:rsidRPr="00F3164E">
        <w:rPr>
          <w:rFonts w:ascii="Tahoma" w:hAnsi="Tahoma" w:cs="Tahoma"/>
          <w:sz w:val="24"/>
          <w:szCs w:val="24"/>
        </w:rPr>
        <w:t>case (</w:t>
      </w:r>
      <w:r w:rsidR="00A90060" w:rsidRPr="00F3164E">
        <w:rPr>
          <w:rFonts w:ascii="Tahoma" w:hAnsi="Tahoma" w:cs="Tahoma"/>
          <w:sz w:val="24"/>
          <w:szCs w:val="24"/>
        </w:rPr>
        <w:t>supra</w:t>
      </w:r>
      <w:r w:rsidR="000C2C0E" w:rsidRPr="00F3164E">
        <w:rPr>
          <w:rFonts w:ascii="Tahoma" w:hAnsi="Tahoma" w:cs="Tahoma"/>
          <w:sz w:val="24"/>
          <w:szCs w:val="24"/>
        </w:rPr>
        <w:t>) and</w:t>
      </w:r>
      <w:r w:rsidR="00184735" w:rsidRPr="00F3164E">
        <w:rPr>
          <w:rFonts w:ascii="Tahoma" w:hAnsi="Tahoma" w:cs="Tahoma"/>
          <w:sz w:val="24"/>
          <w:szCs w:val="24"/>
        </w:rPr>
        <w:t xml:space="preserve"> reiterated in this delivery</w:t>
      </w:r>
      <w:r w:rsidR="000C2C0E" w:rsidRPr="00F3164E">
        <w:rPr>
          <w:rFonts w:ascii="Tahoma" w:hAnsi="Tahoma" w:cs="Tahoma"/>
          <w:sz w:val="24"/>
          <w:szCs w:val="24"/>
        </w:rPr>
        <w:t xml:space="preserve">, </w:t>
      </w:r>
      <w:r w:rsidR="002023E5" w:rsidRPr="00F3164E">
        <w:rPr>
          <w:rFonts w:ascii="Tahoma" w:hAnsi="Tahoma" w:cs="Tahoma"/>
          <w:sz w:val="24"/>
          <w:szCs w:val="24"/>
        </w:rPr>
        <w:t xml:space="preserve">an applicant may be awarded damages beyond that which the law imputes from the invasion of his constitutional rights, to succeed in </w:t>
      </w:r>
      <w:r w:rsidR="002410F8" w:rsidRPr="00F3164E">
        <w:rPr>
          <w:rFonts w:ascii="Tahoma" w:hAnsi="Tahoma" w:cs="Tahoma"/>
          <w:sz w:val="24"/>
          <w:szCs w:val="24"/>
        </w:rPr>
        <w:t>such a</w:t>
      </w:r>
      <w:r w:rsidR="002023E5" w:rsidRPr="00F3164E">
        <w:rPr>
          <w:rFonts w:ascii="Tahoma" w:hAnsi="Tahoma" w:cs="Tahoma"/>
          <w:sz w:val="24"/>
          <w:szCs w:val="24"/>
        </w:rPr>
        <w:t xml:space="preserve"> claim</w:t>
      </w:r>
      <w:r w:rsidR="000C2C0E" w:rsidRPr="00F3164E">
        <w:rPr>
          <w:rFonts w:ascii="Tahoma" w:hAnsi="Tahoma" w:cs="Tahoma"/>
          <w:sz w:val="24"/>
          <w:szCs w:val="24"/>
        </w:rPr>
        <w:t xml:space="preserve"> the</w:t>
      </w:r>
      <w:r w:rsidR="00184735" w:rsidRPr="00F3164E">
        <w:rPr>
          <w:rFonts w:ascii="Tahoma" w:hAnsi="Tahoma" w:cs="Tahoma"/>
          <w:sz w:val="24"/>
          <w:szCs w:val="24"/>
        </w:rPr>
        <w:t xml:space="preserve"> applicant does not satisfy</w:t>
      </w:r>
      <w:r w:rsidR="00C14009" w:rsidRPr="00F3164E">
        <w:rPr>
          <w:rFonts w:ascii="Tahoma" w:hAnsi="Tahoma" w:cs="Tahoma"/>
          <w:sz w:val="24"/>
          <w:szCs w:val="24"/>
        </w:rPr>
        <w:t xml:space="preserve"> the </w:t>
      </w:r>
      <w:r w:rsidR="000C2C0E" w:rsidRPr="00F3164E">
        <w:rPr>
          <w:rFonts w:ascii="Tahoma" w:hAnsi="Tahoma" w:cs="Tahoma"/>
          <w:sz w:val="24"/>
          <w:szCs w:val="24"/>
        </w:rPr>
        <w:t>court merely</w:t>
      </w:r>
      <w:r w:rsidR="00C14009" w:rsidRPr="00F3164E">
        <w:rPr>
          <w:rFonts w:ascii="Tahoma" w:hAnsi="Tahoma" w:cs="Tahoma"/>
          <w:sz w:val="24"/>
          <w:szCs w:val="24"/>
        </w:rPr>
        <w:t xml:space="preserve"> </w:t>
      </w:r>
      <w:r w:rsidR="000C2C0E" w:rsidRPr="00F3164E">
        <w:rPr>
          <w:rFonts w:ascii="Tahoma" w:hAnsi="Tahoma" w:cs="Tahoma"/>
          <w:sz w:val="24"/>
          <w:szCs w:val="24"/>
        </w:rPr>
        <w:t>by listing</w:t>
      </w:r>
      <w:r w:rsidR="00184735" w:rsidRPr="00F3164E">
        <w:rPr>
          <w:rFonts w:ascii="Tahoma" w:hAnsi="Tahoma" w:cs="Tahoma"/>
          <w:sz w:val="24"/>
          <w:szCs w:val="24"/>
        </w:rPr>
        <w:t xml:space="preserve"> figures against alleged heads of damage and by a simple process of arithmetical computation invit</w:t>
      </w:r>
      <w:r w:rsidR="00670DA9" w:rsidRPr="00F3164E">
        <w:rPr>
          <w:rFonts w:ascii="Tahoma" w:hAnsi="Tahoma" w:cs="Tahoma"/>
          <w:sz w:val="24"/>
          <w:szCs w:val="24"/>
        </w:rPr>
        <w:t>e</w:t>
      </w:r>
      <w:r w:rsidR="00184735" w:rsidRPr="00F3164E">
        <w:rPr>
          <w:rFonts w:ascii="Tahoma" w:hAnsi="Tahoma" w:cs="Tahoma"/>
          <w:sz w:val="24"/>
          <w:szCs w:val="24"/>
        </w:rPr>
        <w:t xml:space="preserve"> the court to </w:t>
      </w:r>
      <w:r w:rsidR="00670DA9" w:rsidRPr="00F3164E">
        <w:rPr>
          <w:rFonts w:ascii="Tahoma" w:hAnsi="Tahoma" w:cs="Tahoma"/>
          <w:sz w:val="24"/>
          <w:szCs w:val="24"/>
        </w:rPr>
        <w:t xml:space="preserve">make an </w:t>
      </w:r>
      <w:r w:rsidR="00184735" w:rsidRPr="00F3164E">
        <w:rPr>
          <w:rFonts w:ascii="Tahoma" w:hAnsi="Tahoma" w:cs="Tahoma"/>
          <w:sz w:val="24"/>
          <w:szCs w:val="24"/>
        </w:rPr>
        <w:t xml:space="preserve">accession </w:t>
      </w:r>
      <w:r w:rsidR="00D83F89" w:rsidRPr="00F3164E">
        <w:rPr>
          <w:rFonts w:ascii="Tahoma" w:hAnsi="Tahoma" w:cs="Tahoma"/>
          <w:sz w:val="24"/>
          <w:szCs w:val="24"/>
        </w:rPr>
        <w:t>thereto. A</w:t>
      </w:r>
      <w:r w:rsidR="00F4014D" w:rsidRPr="00F3164E">
        <w:rPr>
          <w:rFonts w:ascii="Tahoma" w:hAnsi="Tahoma" w:cs="Tahoma"/>
          <w:sz w:val="24"/>
          <w:szCs w:val="24"/>
        </w:rPr>
        <w:t xml:space="preserve"> claim for special damages is an allegation that the claimant has suffered </w:t>
      </w:r>
      <w:proofErr w:type="gramStart"/>
      <w:r w:rsidR="00F4014D" w:rsidRPr="00F3164E">
        <w:rPr>
          <w:rFonts w:ascii="Tahoma" w:hAnsi="Tahoma" w:cs="Tahoma"/>
          <w:sz w:val="24"/>
          <w:szCs w:val="24"/>
        </w:rPr>
        <w:t>particular loss</w:t>
      </w:r>
      <w:proofErr w:type="gramEnd"/>
      <w:r w:rsidR="00F4014D" w:rsidRPr="00F3164E">
        <w:rPr>
          <w:rFonts w:ascii="Tahoma" w:hAnsi="Tahoma" w:cs="Tahoma"/>
          <w:sz w:val="24"/>
          <w:szCs w:val="24"/>
        </w:rPr>
        <w:t xml:space="preserve"> of income which having actually been suffered is capable of computation and relates to income that he would have </w:t>
      </w:r>
      <w:r w:rsidR="002410F8" w:rsidRPr="00F3164E">
        <w:rPr>
          <w:rFonts w:ascii="Tahoma" w:hAnsi="Tahoma" w:cs="Tahoma"/>
          <w:sz w:val="24"/>
          <w:szCs w:val="24"/>
        </w:rPr>
        <w:t>earned but</w:t>
      </w:r>
      <w:r w:rsidR="00F4014D" w:rsidRPr="00F3164E">
        <w:rPr>
          <w:rFonts w:ascii="Tahoma" w:hAnsi="Tahoma" w:cs="Tahoma"/>
          <w:sz w:val="24"/>
          <w:szCs w:val="24"/>
        </w:rPr>
        <w:t xml:space="preserve"> for the tort which is the cause of action. </w:t>
      </w:r>
      <w:r w:rsidR="00C1775E" w:rsidRPr="00F3164E">
        <w:rPr>
          <w:rFonts w:ascii="Tahoma" w:hAnsi="Tahoma" w:cs="Tahoma"/>
          <w:sz w:val="24"/>
          <w:szCs w:val="24"/>
        </w:rPr>
        <w:t xml:space="preserve"> </w:t>
      </w:r>
      <w:r w:rsidR="005526EB" w:rsidRPr="00F3164E">
        <w:rPr>
          <w:rFonts w:ascii="Tahoma" w:hAnsi="Tahoma" w:cs="Tahoma"/>
          <w:sz w:val="24"/>
          <w:szCs w:val="24"/>
        </w:rPr>
        <w:t>In asserting</w:t>
      </w:r>
      <w:r w:rsidR="00C1775E" w:rsidRPr="00F3164E">
        <w:rPr>
          <w:rFonts w:ascii="Tahoma" w:hAnsi="Tahoma" w:cs="Tahoma"/>
          <w:sz w:val="24"/>
          <w:szCs w:val="24"/>
        </w:rPr>
        <w:t xml:space="preserve"> his claim to such damages, an applicant is not entitled </w:t>
      </w:r>
      <w:r w:rsidR="005526EB" w:rsidRPr="00F3164E">
        <w:rPr>
          <w:rFonts w:ascii="Tahoma" w:hAnsi="Tahoma" w:cs="Tahoma"/>
          <w:sz w:val="24"/>
          <w:szCs w:val="24"/>
        </w:rPr>
        <w:t>to base</w:t>
      </w:r>
      <w:r w:rsidR="00C1775E" w:rsidRPr="00F3164E">
        <w:rPr>
          <w:rFonts w:ascii="Tahoma" w:hAnsi="Tahoma" w:cs="Tahoma"/>
          <w:sz w:val="24"/>
          <w:szCs w:val="24"/>
        </w:rPr>
        <w:t xml:space="preserve"> his claim on income which he could have earned hence the insistence by courts that special damages be proved </w:t>
      </w:r>
      <w:r w:rsidR="005526EB" w:rsidRPr="00F3164E">
        <w:rPr>
          <w:rFonts w:ascii="Tahoma" w:hAnsi="Tahoma" w:cs="Tahoma"/>
          <w:sz w:val="24"/>
          <w:szCs w:val="24"/>
        </w:rPr>
        <w:t>strictly. As</w:t>
      </w:r>
      <w:r w:rsidR="009218AF" w:rsidRPr="00F3164E">
        <w:rPr>
          <w:rFonts w:ascii="Tahoma" w:hAnsi="Tahoma" w:cs="Tahoma"/>
          <w:sz w:val="24"/>
          <w:szCs w:val="24"/>
        </w:rPr>
        <w:t xml:space="preserve"> the applicant has </w:t>
      </w:r>
      <w:r w:rsidR="005526EB" w:rsidRPr="00F3164E">
        <w:rPr>
          <w:rFonts w:ascii="Tahoma" w:hAnsi="Tahoma" w:cs="Tahoma"/>
          <w:sz w:val="24"/>
          <w:szCs w:val="24"/>
        </w:rPr>
        <w:t xml:space="preserve">not </w:t>
      </w:r>
      <w:r w:rsidR="009E13AB" w:rsidRPr="00F3164E">
        <w:rPr>
          <w:rFonts w:ascii="Tahoma" w:hAnsi="Tahoma" w:cs="Tahoma"/>
          <w:sz w:val="24"/>
          <w:szCs w:val="24"/>
        </w:rPr>
        <w:t xml:space="preserve"> </w:t>
      </w:r>
      <w:r w:rsidR="00336AFF" w:rsidRPr="00F3164E">
        <w:rPr>
          <w:rFonts w:ascii="Tahoma" w:hAnsi="Tahoma" w:cs="Tahoma"/>
          <w:sz w:val="24"/>
          <w:szCs w:val="24"/>
        </w:rPr>
        <w:t xml:space="preserve"> been</w:t>
      </w:r>
      <w:r w:rsidR="005526EB" w:rsidRPr="00F3164E">
        <w:rPr>
          <w:rFonts w:ascii="Tahoma" w:hAnsi="Tahoma" w:cs="Tahoma"/>
          <w:sz w:val="24"/>
          <w:szCs w:val="24"/>
        </w:rPr>
        <w:t xml:space="preserve"> able to satisfy the evidential burden relating to the</w:t>
      </w:r>
      <w:r w:rsidR="009218AF" w:rsidRPr="00F3164E">
        <w:rPr>
          <w:rFonts w:ascii="Tahoma" w:hAnsi="Tahoma" w:cs="Tahoma"/>
          <w:sz w:val="24"/>
          <w:szCs w:val="24"/>
        </w:rPr>
        <w:t xml:space="preserve"> said heads of damage, it is difficult to accept them as appropriate heads of damage arising from the wrongful conviction. </w:t>
      </w:r>
      <w:r w:rsidR="0049679E" w:rsidRPr="00F3164E">
        <w:rPr>
          <w:rFonts w:ascii="Tahoma" w:hAnsi="Tahoma" w:cs="Tahoma"/>
          <w:sz w:val="24"/>
          <w:szCs w:val="24"/>
        </w:rPr>
        <w:t>The applicant’s claim therefore in relation to reliefs (2-6) are hereby dismissed.</w:t>
      </w:r>
      <w:r w:rsidR="009218AF" w:rsidRPr="00F3164E">
        <w:rPr>
          <w:rFonts w:ascii="Tahoma" w:hAnsi="Tahoma" w:cs="Tahoma"/>
          <w:sz w:val="24"/>
          <w:szCs w:val="24"/>
        </w:rPr>
        <w:t xml:space="preserve"> </w:t>
      </w:r>
    </w:p>
    <w:p w14:paraId="72BD41A6" w14:textId="368ABB02" w:rsidR="00305274" w:rsidRPr="00F3164E" w:rsidRDefault="002023E5" w:rsidP="00F3164E">
      <w:pPr>
        <w:pStyle w:val="ListParagraph"/>
        <w:spacing w:line="360" w:lineRule="auto"/>
        <w:ind w:left="405"/>
        <w:jc w:val="both"/>
        <w:rPr>
          <w:rFonts w:ascii="Tahoma" w:hAnsi="Tahoma" w:cs="Tahoma"/>
          <w:sz w:val="24"/>
          <w:szCs w:val="24"/>
        </w:rPr>
      </w:pPr>
      <w:r w:rsidRPr="00F3164E">
        <w:rPr>
          <w:rFonts w:ascii="Tahoma" w:hAnsi="Tahoma" w:cs="Tahoma"/>
          <w:sz w:val="24"/>
          <w:szCs w:val="24"/>
        </w:rPr>
        <w:t xml:space="preserve">  </w:t>
      </w:r>
    </w:p>
    <w:p w14:paraId="618C6D3F" w14:textId="56BF6B64" w:rsidR="009218AF" w:rsidRPr="00F3164E" w:rsidRDefault="009218AF" w:rsidP="00F3164E">
      <w:pPr>
        <w:pStyle w:val="ListParagraph"/>
        <w:spacing w:line="360" w:lineRule="auto"/>
        <w:ind w:left="0"/>
        <w:jc w:val="both"/>
        <w:rPr>
          <w:rFonts w:ascii="Tahoma" w:hAnsi="Tahoma" w:cs="Tahoma"/>
          <w:sz w:val="24"/>
          <w:szCs w:val="24"/>
        </w:rPr>
      </w:pPr>
      <w:r w:rsidRPr="00F3164E">
        <w:rPr>
          <w:rFonts w:ascii="Tahoma" w:hAnsi="Tahoma" w:cs="Tahoma"/>
          <w:sz w:val="24"/>
          <w:szCs w:val="24"/>
        </w:rPr>
        <w:t>Regarding the claim</w:t>
      </w:r>
      <w:r w:rsidR="002023E5" w:rsidRPr="00F3164E">
        <w:rPr>
          <w:rFonts w:ascii="Tahoma" w:hAnsi="Tahoma" w:cs="Tahoma"/>
          <w:sz w:val="24"/>
          <w:szCs w:val="24"/>
        </w:rPr>
        <w:t xml:space="preserve"> numbered as relief (7)</w:t>
      </w:r>
      <w:r w:rsidRPr="00F3164E">
        <w:rPr>
          <w:rFonts w:ascii="Tahoma" w:hAnsi="Tahoma" w:cs="Tahoma"/>
          <w:sz w:val="24"/>
          <w:szCs w:val="24"/>
        </w:rPr>
        <w:t xml:space="preserve"> for mental and psychological anguish, the applicant has not made any effort to explain </w:t>
      </w:r>
      <w:r w:rsidR="005526EB" w:rsidRPr="00F3164E">
        <w:rPr>
          <w:rFonts w:ascii="Tahoma" w:hAnsi="Tahoma" w:cs="Tahoma"/>
          <w:sz w:val="24"/>
          <w:szCs w:val="24"/>
        </w:rPr>
        <w:t>that</w:t>
      </w:r>
      <w:r w:rsidRPr="00F3164E">
        <w:rPr>
          <w:rFonts w:ascii="Tahoma" w:hAnsi="Tahoma" w:cs="Tahoma"/>
          <w:sz w:val="24"/>
          <w:szCs w:val="24"/>
        </w:rPr>
        <w:t xml:space="preserve"> he has </w:t>
      </w:r>
      <w:proofErr w:type="gramStart"/>
      <w:r w:rsidRPr="00F3164E">
        <w:rPr>
          <w:rFonts w:ascii="Tahoma" w:hAnsi="Tahoma" w:cs="Tahoma"/>
          <w:sz w:val="24"/>
          <w:szCs w:val="24"/>
        </w:rPr>
        <w:t>actually suffered</w:t>
      </w:r>
      <w:proofErr w:type="gramEnd"/>
      <w:r w:rsidRPr="00F3164E">
        <w:rPr>
          <w:rFonts w:ascii="Tahoma" w:hAnsi="Tahoma" w:cs="Tahoma"/>
          <w:sz w:val="24"/>
          <w:szCs w:val="24"/>
        </w:rPr>
        <w:t xml:space="preserve"> any mental or psychological illness consequent upon the conviction such as to entitle him to the huge sum of money claimed in relation to it. From the circumstances of the case, </w:t>
      </w:r>
      <w:r w:rsidR="00910EB5" w:rsidRPr="00F3164E">
        <w:rPr>
          <w:rFonts w:ascii="Tahoma" w:hAnsi="Tahoma" w:cs="Tahoma"/>
          <w:sz w:val="24"/>
          <w:szCs w:val="24"/>
        </w:rPr>
        <w:t>we are</w:t>
      </w:r>
      <w:r w:rsidRPr="00F3164E">
        <w:rPr>
          <w:rFonts w:ascii="Tahoma" w:hAnsi="Tahoma" w:cs="Tahoma"/>
          <w:sz w:val="24"/>
          <w:szCs w:val="24"/>
        </w:rPr>
        <w:t xml:space="preserve"> of the view that the applicant must only have suffered lost emotions whic</w:t>
      </w:r>
      <w:r w:rsidR="00FA080B" w:rsidRPr="00F3164E">
        <w:rPr>
          <w:rFonts w:ascii="Tahoma" w:hAnsi="Tahoma" w:cs="Tahoma"/>
          <w:sz w:val="24"/>
          <w:szCs w:val="24"/>
        </w:rPr>
        <w:t>h can be adequately compensated by</w:t>
      </w:r>
      <w:r w:rsidR="005526EB" w:rsidRPr="00F3164E">
        <w:rPr>
          <w:rFonts w:ascii="Tahoma" w:hAnsi="Tahoma" w:cs="Tahoma"/>
          <w:sz w:val="24"/>
          <w:szCs w:val="24"/>
        </w:rPr>
        <w:t xml:space="preserve"> employing the </w:t>
      </w:r>
      <w:r w:rsidRPr="00F3164E">
        <w:rPr>
          <w:rFonts w:ascii="Tahoma" w:hAnsi="Tahoma" w:cs="Tahoma"/>
          <w:sz w:val="24"/>
          <w:szCs w:val="24"/>
        </w:rPr>
        <w:t xml:space="preserve">model which was applied by this Court earlier on in the </w:t>
      </w:r>
      <w:proofErr w:type="spellStart"/>
      <w:r w:rsidRPr="00F3164E">
        <w:rPr>
          <w:rFonts w:ascii="Tahoma" w:hAnsi="Tahoma" w:cs="Tahoma"/>
          <w:sz w:val="24"/>
          <w:szCs w:val="24"/>
        </w:rPr>
        <w:t>Dodzi</w:t>
      </w:r>
      <w:proofErr w:type="spellEnd"/>
      <w:r w:rsidRPr="00F3164E">
        <w:rPr>
          <w:rFonts w:ascii="Tahoma" w:hAnsi="Tahoma" w:cs="Tahoma"/>
          <w:sz w:val="24"/>
          <w:szCs w:val="24"/>
        </w:rPr>
        <w:t xml:space="preserve"> </w:t>
      </w:r>
      <w:proofErr w:type="spellStart"/>
      <w:r w:rsidRPr="00F3164E">
        <w:rPr>
          <w:rFonts w:ascii="Tahoma" w:hAnsi="Tahoma" w:cs="Tahoma"/>
          <w:sz w:val="24"/>
          <w:szCs w:val="24"/>
        </w:rPr>
        <w:t>Sarbah</w:t>
      </w:r>
      <w:proofErr w:type="spellEnd"/>
      <w:r w:rsidRPr="00F3164E">
        <w:rPr>
          <w:rFonts w:ascii="Tahoma" w:hAnsi="Tahoma" w:cs="Tahoma"/>
          <w:sz w:val="24"/>
          <w:szCs w:val="24"/>
        </w:rPr>
        <w:t xml:space="preserve"> </w:t>
      </w:r>
      <w:r w:rsidR="00384F7A" w:rsidRPr="00F3164E">
        <w:rPr>
          <w:rFonts w:ascii="Tahoma" w:hAnsi="Tahoma" w:cs="Tahoma"/>
          <w:sz w:val="24"/>
          <w:szCs w:val="24"/>
        </w:rPr>
        <w:t xml:space="preserve">case. </w:t>
      </w:r>
      <w:r w:rsidR="00940BEC" w:rsidRPr="00F3164E">
        <w:rPr>
          <w:rFonts w:ascii="Tahoma" w:hAnsi="Tahoma" w:cs="Tahoma"/>
          <w:sz w:val="24"/>
          <w:szCs w:val="24"/>
        </w:rPr>
        <w:t>Indeed, throughout his appearance befor</w:t>
      </w:r>
      <w:r w:rsidR="00910EB5" w:rsidRPr="00F3164E">
        <w:rPr>
          <w:rFonts w:ascii="Tahoma" w:hAnsi="Tahoma" w:cs="Tahoma"/>
          <w:sz w:val="24"/>
          <w:szCs w:val="24"/>
        </w:rPr>
        <w:t>e us, the applicant impressed us</w:t>
      </w:r>
      <w:r w:rsidR="00940BEC" w:rsidRPr="00F3164E">
        <w:rPr>
          <w:rFonts w:ascii="Tahoma" w:hAnsi="Tahoma" w:cs="Tahoma"/>
          <w:sz w:val="24"/>
          <w:szCs w:val="24"/>
        </w:rPr>
        <w:t xml:space="preserve"> as a healthy looking young man who has braved the prison environment with a little or no impact upon </w:t>
      </w:r>
      <w:r w:rsidR="0049679E" w:rsidRPr="00F3164E">
        <w:rPr>
          <w:rFonts w:ascii="Tahoma" w:hAnsi="Tahoma" w:cs="Tahoma"/>
          <w:sz w:val="24"/>
          <w:szCs w:val="24"/>
        </w:rPr>
        <w:t>him. The applicant’s claim contained in relief (7) is also dismissed.</w:t>
      </w:r>
    </w:p>
    <w:p w14:paraId="4368D24D" w14:textId="77777777" w:rsidR="00670DA9" w:rsidRPr="00F3164E" w:rsidRDefault="00670DA9" w:rsidP="00F3164E">
      <w:pPr>
        <w:pStyle w:val="ListParagraph"/>
        <w:spacing w:line="360" w:lineRule="auto"/>
        <w:ind w:left="0"/>
        <w:jc w:val="both"/>
        <w:rPr>
          <w:rFonts w:ascii="Tahoma" w:hAnsi="Tahoma" w:cs="Tahoma"/>
          <w:sz w:val="24"/>
          <w:szCs w:val="24"/>
        </w:rPr>
      </w:pPr>
    </w:p>
    <w:p w14:paraId="78800343" w14:textId="3FFAFC41" w:rsidR="00341EEB" w:rsidRPr="00F3164E" w:rsidRDefault="00320D62" w:rsidP="00F3164E">
      <w:pPr>
        <w:pStyle w:val="ListParagraph"/>
        <w:spacing w:line="360" w:lineRule="auto"/>
        <w:ind w:left="0"/>
        <w:jc w:val="both"/>
        <w:rPr>
          <w:rFonts w:ascii="Tahoma" w:hAnsi="Tahoma" w:cs="Tahoma"/>
          <w:sz w:val="24"/>
          <w:szCs w:val="24"/>
        </w:rPr>
      </w:pPr>
      <w:r w:rsidRPr="00F3164E">
        <w:rPr>
          <w:rFonts w:ascii="Tahoma" w:hAnsi="Tahoma" w:cs="Tahoma"/>
          <w:sz w:val="24"/>
          <w:szCs w:val="24"/>
        </w:rPr>
        <w:t>We are now left with the damages which the law imputes from the invasion of the applicant’s constitutional right.</w:t>
      </w:r>
      <w:r w:rsidR="0007491A" w:rsidRPr="00F3164E">
        <w:rPr>
          <w:rFonts w:ascii="Tahoma" w:hAnsi="Tahoma" w:cs="Tahoma"/>
          <w:sz w:val="24"/>
          <w:szCs w:val="24"/>
        </w:rPr>
        <w:t xml:space="preserve"> </w:t>
      </w:r>
      <w:r w:rsidR="00E8661B" w:rsidRPr="00F3164E">
        <w:rPr>
          <w:rFonts w:ascii="Tahoma" w:hAnsi="Tahoma" w:cs="Tahoma"/>
          <w:sz w:val="24"/>
          <w:szCs w:val="24"/>
        </w:rPr>
        <w:t xml:space="preserve">In </w:t>
      </w:r>
      <w:r w:rsidR="0015685E" w:rsidRPr="00F3164E">
        <w:rPr>
          <w:rFonts w:ascii="Tahoma" w:hAnsi="Tahoma" w:cs="Tahoma"/>
          <w:sz w:val="24"/>
          <w:szCs w:val="24"/>
        </w:rPr>
        <w:t xml:space="preserve">the </w:t>
      </w:r>
      <w:proofErr w:type="spellStart"/>
      <w:r w:rsidR="00202FAB" w:rsidRPr="00F3164E">
        <w:rPr>
          <w:rFonts w:ascii="Tahoma" w:hAnsi="Tahoma" w:cs="Tahoma"/>
          <w:sz w:val="24"/>
          <w:szCs w:val="24"/>
        </w:rPr>
        <w:t>Dodzie</w:t>
      </w:r>
      <w:proofErr w:type="spellEnd"/>
      <w:r w:rsidR="00202FAB" w:rsidRPr="00F3164E">
        <w:rPr>
          <w:rFonts w:ascii="Tahoma" w:hAnsi="Tahoma" w:cs="Tahoma"/>
          <w:sz w:val="24"/>
          <w:szCs w:val="24"/>
        </w:rPr>
        <w:t xml:space="preserve"> </w:t>
      </w:r>
      <w:proofErr w:type="spellStart"/>
      <w:r w:rsidR="00202FAB" w:rsidRPr="00F3164E">
        <w:rPr>
          <w:rFonts w:ascii="Tahoma" w:hAnsi="Tahoma" w:cs="Tahoma"/>
          <w:sz w:val="24"/>
          <w:szCs w:val="24"/>
        </w:rPr>
        <w:t>Sabbah</w:t>
      </w:r>
      <w:proofErr w:type="spellEnd"/>
      <w:r w:rsidR="00422BE5" w:rsidRPr="00F3164E">
        <w:rPr>
          <w:rFonts w:ascii="Tahoma" w:hAnsi="Tahoma" w:cs="Tahoma"/>
          <w:sz w:val="24"/>
          <w:szCs w:val="24"/>
        </w:rPr>
        <w:t xml:space="preserve"> case (supra) which also concerned </w:t>
      </w:r>
      <w:r w:rsidR="00422BE5" w:rsidRPr="00F3164E">
        <w:rPr>
          <w:rFonts w:ascii="Tahoma" w:hAnsi="Tahoma" w:cs="Tahoma"/>
          <w:sz w:val="24"/>
          <w:szCs w:val="24"/>
        </w:rPr>
        <w:lastRenderedPageBreak/>
        <w:t>a claim for wrongful conviction under article 14(7) of the Constitution</w:t>
      </w:r>
      <w:r w:rsidR="00184019" w:rsidRPr="00F3164E">
        <w:rPr>
          <w:rFonts w:ascii="Tahoma" w:hAnsi="Tahoma" w:cs="Tahoma"/>
          <w:sz w:val="24"/>
          <w:szCs w:val="24"/>
        </w:rPr>
        <w:t>, the</w:t>
      </w:r>
      <w:r w:rsidR="00422BE5" w:rsidRPr="00F3164E">
        <w:rPr>
          <w:rFonts w:ascii="Tahoma" w:hAnsi="Tahoma" w:cs="Tahoma"/>
          <w:sz w:val="24"/>
          <w:szCs w:val="24"/>
        </w:rPr>
        <w:t xml:space="preserve"> Supreme </w:t>
      </w:r>
      <w:r w:rsidR="00184019" w:rsidRPr="00F3164E">
        <w:rPr>
          <w:rFonts w:ascii="Tahoma" w:hAnsi="Tahoma" w:cs="Tahoma"/>
          <w:sz w:val="24"/>
          <w:szCs w:val="24"/>
        </w:rPr>
        <w:t>Co</w:t>
      </w:r>
      <w:r w:rsidR="00422BE5" w:rsidRPr="00F3164E">
        <w:rPr>
          <w:rFonts w:ascii="Tahoma" w:hAnsi="Tahoma" w:cs="Tahoma"/>
          <w:sz w:val="24"/>
          <w:szCs w:val="24"/>
        </w:rPr>
        <w:t xml:space="preserve">urt </w:t>
      </w:r>
      <w:r w:rsidR="00184019" w:rsidRPr="00F3164E">
        <w:rPr>
          <w:rFonts w:ascii="Tahoma" w:hAnsi="Tahoma" w:cs="Tahoma"/>
          <w:sz w:val="24"/>
          <w:szCs w:val="24"/>
        </w:rPr>
        <w:t>after a</w:t>
      </w:r>
      <w:r w:rsidR="00422BE5" w:rsidRPr="00F3164E">
        <w:rPr>
          <w:rFonts w:ascii="Tahoma" w:hAnsi="Tahoma" w:cs="Tahoma"/>
          <w:sz w:val="24"/>
          <w:szCs w:val="24"/>
        </w:rPr>
        <w:t xml:space="preserve"> careful consideration of the amount of compensation to be </w:t>
      </w:r>
      <w:r w:rsidR="00184019" w:rsidRPr="00F3164E">
        <w:rPr>
          <w:rFonts w:ascii="Tahoma" w:hAnsi="Tahoma" w:cs="Tahoma"/>
          <w:sz w:val="24"/>
          <w:szCs w:val="24"/>
        </w:rPr>
        <w:t xml:space="preserve">awarded to </w:t>
      </w:r>
      <w:r w:rsidR="00422BE5" w:rsidRPr="00F3164E">
        <w:rPr>
          <w:rFonts w:ascii="Tahoma" w:hAnsi="Tahoma" w:cs="Tahoma"/>
          <w:sz w:val="24"/>
          <w:szCs w:val="24"/>
        </w:rPr>
        <w:t>the victim of a wrongful murder conviction</w:t>
      </w:r>
      <w:r w:rsidR="0015685E" w:rsidRPr="00F3164E">
        <w:rPr>
          <w:rFonts w:ascii="Tahoma" w:hAnsi="Tahoma" w:cs="Tahoma"/>
          <w:sz w:val="24"/>
          <w:szCs w:val="24"/>
        </w:rPr>
        <w:t xml:space="preserve"> the </w:t>
      </w:r>
      <w:r w:rsidR="00184019" w:rsidRPr="00F3164E">
        <w:rPr>
          <w:rFonts w:ascii="Tahoma" w:hAnsi="Tahoma" w:cs="Tahoma"/>
          <w:sz w:val="24"/>
          <w:szCs w:val="24"/>
        </w:rPr>
        <w:t>court affirmed its approach in a previous case entitled</w:t>
      </w:r>
      <w:r w:rsidR="0015685E" w:rsidRPr="00F3164E">
        <w:rPr>
          <w:rFonts w:ascii="Tahoma" w:hAnsi="Tahoma" w:cs="Tahoma"/>
          <w:sz w:val="24"/>
          <w:szCs w:val="24"/>
        </w:rPr>
        <w:t xml:space="preserve"> </w:t>
      </w:r>
      <w:proofErr w:type="spellStart"/>
      <w:r w:rsidR="0015685E" w:rsidRPr="00F3164E">
        <w:rPr>
          <w:rFonts w:ascii="Tahoma" w:hAnsi="Tahoma" w:cs="Tahoma"/>
          <w:b/>
          <w:sz w:val="24"/>
          <w:szCs w:val="24"/>
        </w:rPr>
        <w:t>Awuni</w:t>
      </w:r>
      <w:proofErr w:type="spellEnd"/>
      <w:r w:rsidR="0015685E" w:rsidRPr="00F3164E">
        <w:rPr>
          <w:rFonts w:ascii="Tahoma" w:hAnsi="Tahoma" w:cs="Tahoma"/>
          <w:b/>
          <w:sz w:val="24"/>
          <w:szCs w:val="24"/>
        </w:rPr>
        <w:t xml:space="preserve"> v</w:t>
      </w:r>
      <w:r w:rsidR="0015685E" w:rsidRPr="00F3164E">
        <w:rPr>
          <w:rFonts w:ascii="Tahoma" w:hAnsi="Tahoma" w:cs="Tahoma"/>
          <w:sz w:val="24"/>
          <w:szCs w:val="24"/>
        </w:rPr>
        <w:t xml:space="preserve"> </w:t>
      </w:r>
      <w:r w:rsidR="0015685E" w:rsidRPr="00F3164E">
        <w:rPr>
          <w:rFonts w:ascii="Tahoma" w:hAnsi="Tahoma" w:cs="Tahoma"/>
          <w:b/>
          <w:sz w:val="24"/>
          <w:szCs w:val="24"/>
        </w:rPr>
        <w:t>West African Examinations Council</w:t>
      </w:r>
      <w:r w:rsidR="00184019" w:rsidRPr="00F3164E">
        <w:rPr>
          <w:rFonts w:ascii="Tahoma" w:hAnsi="Tahoma" w:cs="Tahoma"/>
          <w:sz w:val="24"/>
          <w:szCs w:val="24"/>
        </w:rPr>
        <w:t xml:space="preserve"> [2003-2004]</w:t>
      </w:r>
      <w:r w:rsidR="00A04B69" w:rsidRPr="00F3164E">
        <w:rPr>
          <w:rFonts w:ascii="Tahoma" w:hAnsi="Tahoma" w:cs="Tahoma"/>
          <w:sz w:val="24"/>
          <w:szCs w:val="24"/>
        </w:rPr>
        <w:t xml:space="preserve">1 SCGLR </w:t>
      </w:r>
      <w:r w:rsidR="00255F88" w:rsidRPr="00F3164E">
        <w:rPr>
          <w:rFonts w:ascii="Tahoma" w:hAnsi="Tahoma" w:cs="Tahoma"/>
          <w:sz w:val="24"/>
          <w:szCs w:val="24"/>
        </w:rPr>
        <w:t>No 2)</w:t>
      </w:r>
      <w:r w:rsidR="00A04B69" w:rsidRPr="00F3164E">
        <w:rPr>
          <w:rFonts w:ascii="Tahoma" w:hAnsi="Tahoma" w:cs="Tahoma"/>
          <w:sz w:val="24"/>
          <w:szCs w:val="24"/>
        </w:rPr>
        <w:t>471 and a</w:t>
      </w:r>
      <w:r w:rsidR="00C54A8B" w:rsidRPr="00F3164E">
        <w:rPr>
          <w:rFonts w:ascii="Tahoma" w:hAnsi="Tahoma" w:cs="Tahoma"/>
          <w:sz w:val="24"/>
          <w:szCs w:val="24"/>
        </w:rPr>
        <w:t>dvocated the award of</w:t>
      </w:r>
      <w:r w:rsidR="00A04B69" w:rsidRPr="00F3164E">
        <w:rPr>
          <w:rFonts w:ascii="Tahoma" w:hAnsi="Tahoma" w:cs="Tahoma"/>
          <w:sz w:val="24"/>
          <w:szCs w:val="24"/>
        </w:rPr>
        <w:t xml:space="preserve"> what it considered to be</w:t>
      </w:r>
      <w:r w:rsidR="00E8661B" w:rsidRPr="00F3164E">
        <w:rPr>
          <w:rFonts w:ascii="Tahoma" w:hAnsi="Tahoma" w:cs="Tahoma"/>
          <w:sz w:val="24"/>
          <w:szCs w:val="24"/>
        </w:rPr>
        <w:t xml:space="preserve"> a </w:t>
      </w:r>
      <w:r w:rsidR="00E8661B" w:rsidRPr="00F3164E">
        <w:rPr>
          <w:rFonts w:ascii="Tahoma" w:hAnsi="Tahoma" w:cs="Tahoma"/>
          <w:i/>
          <w:sz w:val="24"/>
          <w:szCs w:val="24"/>
        </w:rPr>
        <w:t>“rationally reasonable sum, a global sum...."</w:t>
      </w:r>
      <w:r w:rsidR="00E8661B" w:rsidRPr="00F3164E">
        <w:rPr>
          <w:rFonts w:ascii="Tahoma" w:hAnsi="Tahoma" w:cs="Tahoma"/>
          <w:sz w:val="24"/>
          <w:szCs w:val="24"/>
        </w:rPr>
        <w:t xml:space="preserve"> </w:t>
      </w:r>
      <w:r w:rsidR="00341EEB" w:rsidRPr="00F3164E">
        <w:rPr>
          <w:rFonts w:ascii="Tahoma" w:hAnsi="Tahoma" w:cs="Tahoma"/>
          <w:sz w:val="24"/>
          <w:szCs w:val="24"/>
        </w:rPr>
        <w:t xml:space="preserve"> The learned Chief Justice, Wood JSC (as she then was) preceded the award of compensation with the following words: </w:t>
      </w:r>
    </w:p>
    <w:p w14:paraId="37B5FA44" w14:textId="161A3557" w:rsidR="00341EEB" w:rsidRPr="00F3164E" w:rsidRDefault="00341EEB" w:rsidP="00F3164E">
      <w:pPr>
        <w:pStyle w:val="ListParagraph"/>
        <w:spacing w:line="360" w:lineRule="auto"/>
        <w:jc w:val="both"/>
        <w:rPr>
          <w:rFonts w:ascii="Tahoma" w:hAnsi="Tahoma" w:cs="Tahoma"/>
          <w:sz w:val="24"/>
          <w:szCs w:val="24"/>
        </w:rPr>
      </w:pPr>
      <w:r w:rsidRPr="00F3164E">
        <w:rPr>
          <w:rFonts w:ascii="Tahoma" w:hAnsi="Tahoma" w:cs="Tahoma"/>
          <w:sz w:val="24"/>
          <w:szCs w:val="24"/>
        </w:rPr>
        <w:t xml:space="preserve">“For policy reasons, and in order to minimize the floodgate effect and also protect the public purse, I would affirm the position adopted by my brothers in the </w:t>
      </w:r>
      <w:proofErr w:type="spellStart"/>
      <w:r w:rsidRPr="00F3164E">
        <w:rPr>
          <w:rFonts w:ascii="Tahoma" w:hAnsi="Tahoma" w:cs="Tahoma"/>
          <w:sz w:val="24"/>
          <w:szCs w:val="24"/>
        </w:rPr>
        <w:t>Awuni</w:t>
      </w:r>
      <w:proofErr w:type="spellEnd"/>
      <w:r w:rsidRPr="00F3164E">
        <w:rPr>
          <w:rFonts w:ascii="Tahoma" w:hAnsi="Tahoma" w:cs="Tahoma"/>
          <w:sz w:val="24"/>
          <w:szCs w:val="24"/>
        </w:rPr>
        <w:t xml:space="preserve"> case and advocate a rationally reasonable sum, a global sum, to compensate for this manifest injustice.”</w:t>
      </w:r>
    </w:p>
    <w:p w14:paraId="534EA309" w14:textId="77777777" w:rsidR="00184019" w:rsidRPr="00F3164E" w:rsidRDefault="00184019" w:rsidP="00F3164E">
      <w:pPr>
        <w:pStyle w:val="ListParagraph"/>
        <w:spacing w:line="360" w:lineRule="auto"/>
        <w:ind w:left="0"/>
        <w:jc w:val="both"/>
        <w:rPr>
          <w:rFonts w:ascii="Tahoma" w:hAnsi="Tahoma" w:cs="Tahoma"/>
          <w:sz w:val="24"/>
          <w:szCs w:val="24"/>
        </w:rPr>
      </w:pPr>
    </w:p>
    <w:p w14:paraId="61448E3C" w14:textId="39381DF2" w:rsidR="008A41C1" w:rsidRDefault="00341EEB" w:rsidP="00F3164E">
      <w:pPr>
        <w:pStyle w:val="ListParagraph"/>
        <w:spacing w:line="360" w:lineRule="auto"/>
        <w:ind w:left="0"/>
        <w:jc w:val="both"/>
        <w:rPr>
          <w:rFonts w:ascii="Tahoma" w:hAnsi="Tahoma" w:cs="Tahoma"/>
          <w:sz w:val="24"/>
          <w:szCs w:val="24"/>
        </w:rPr>
      </w:pPr>
      <w:r w:rsidRPr="00F3164E">
        <w:rPr>
          <w:rFonts w:ascii="Tahoma" w:hAnsi="Tahoma" w:cs="Tahoma"/>
          <w:sz w:val="24"/>
          <w:szCs w:val="24"/>
        </w:rPr>
        <w:t xml:space="preserve"> </w:t>
      </w:r>
      <w:r w:rsidR="001A6464" w:rsidRPr="00F3164E">
        <w:rPr>
          <w:rFonts w:ascii="Tahoma" w:hAnsi="Tahoma" w:cs="Tahoma"/>
          <w:sz w:val="24"/>
          <w:szCs w:val="24"/>
        </w:rPr>
        <w:t xml:space="preserve"> </w:t>
      </w:r>
      <w:r w:rsidR="00515CDC" w:rsidRPr="00F3164E">
        <w:rPr>
          <w:rFonts w:ascii="Tahoma" w:hAnsi="Tahoma" w:cs="Tahoma"/>
          <w:sz w:val="24"/>
          <w:szCs w:val="24"/>
        </w:rPr>
        <w:t>Utilizing</w:t>
      </w:r>
      <w:r w:rsidR="00C54A8B" w:rsidRPr="00F3164E">
        <w:rPr>
          <w:rFonts w:ascii="Tahoma" w:hAnsi="Tahoma" w:cs="Tahoma"/>
          <w:sz w:val="24"/>
          <w:szCs w:val="24"/>
        </w:rPr>
        <w:t xml:space="preserve"> the said approach, the Supreme </w:t>
      </w:r>
      <w:r w:rsidR="00255F88" w:rsidRPr="00F3164E">
        <w:rPr>
          <w:rFonts w:ascii="Tahoma" w:hAnsi="Tahoma" w:cs="Tahoma"/>
          <w:sz w:val="24"/>
          <w:szCs w:val="24"/>
        </w:rPr>
        <w:t>Court awarded</w:t>
      </w:r>
      <w:r w:rsidR="00E8661B" w:rsidRPr="00F3164E">
        <w:rPr>
          <w:rFonts w:ascii="Tahoma" w:hAnsi="Tahoma" w:cs="Tahoma"/>
          <w:sz w:val="24"/>
          <w:szCs w:val="24"/>
        </w:rPr>
        <w:t xml:space="preserve"> to the applicant</w:t>
      </w:r>
      <w:r w:rsidR="00C54A8B" w:rsidRPr="00F3164E">
        <w:rPr>
          <w:rFonts w:ascii="Tahoma" w:hAnsi="Tahoma" w:cs="Tahoma"/>
          <w:sz w:val="24"/>
          <w:szCs w:val="24"/>
        </w:rPr>
        <w:t>,</w:t>
      </w:r>
      <w:r w:rsidR="00255F88" w:rsidRPr="00F3164E">
        <w:rPr>
          <w:rFonts w:ascii="Tahoma" w:hAnsi="Tahoma" w:cs="Tahoma"/>
          <w:sz w:val="24"/>
          <w:szCs w:val="24"/>
        </w:rPr>
        <w:t xml:space="preserve"> whose appeal from a conviction for murder and a sentence of death it had allowed, a sum </w:t>
      </w:r>
      <w:r w:rsidR="001A6464" w:rsidRPr="00F3164E">
        <w:rPr>
          <w:rFonts w:ascii="Tahoma" w:hAnsi="Tahoma" w:cs="Tahoma"/>
          <w:sz w:val="24"/>
          <w:szCs w:val="24"/>
        </w:rPr>
        <w:t>of GH₵</w:t>
      </w:r>
      <w:r w:rsidR="004D4A93" w:rsidRPr="00F3164E">
        <w:rPr>
          <w:rFonts w:ascii="Tahoma" w:hAnsi="Tahoma" w:cs="Tahoma"/>
          <w:sz w:val="24"/>
          <w:szCs w:val="24"/>
        </w:rPr>
        <w:t>35, 000.00.</w:t>
      </w:r>
      <w:r w:rsidR="00C30F85" w:rsidRPr="00F3164E">
        <w:rPr>
          <w:rFonts w:ascii="Tahoma" w:hAnsi="Tahoma" w:cs="Tahoma"/>
          <w:sz w:val="24"/>
          <w:szCs w:val="24"/>
        </w:rPr>
        <w:t xml:space="preserve"> The said award was made</w:t>
      </w:r>
      <w:r w:rsidR="00E8661B" w:rsidRPr="00F3164E">
        <w:rPr>
          <w:rFonts w:ascii="Tahoma" w:hAnsi="Tahoma" w:cs="Tahoma"/>
          <w:sz w:val="24"/>
          <w:szCs w:val="24"/>
        </w:rPr>
        <w:t xml:space="preserve"> </w:t>
      </w:r>
      <w:r w:rsidR="00711E79" w:rsidRPr="00F3164E">
        <w:rPr>
          <w:rFonts w:ascii="Tahoma" w:hAnsi="Tahoma" w:cs="Tahoma"/>
          <w:sz w:val="24"/>
          <w:szCs w:val="24"/>
        </w:rPr>
        <w:t>notwithstanding the fact that the le</w:t>
      </w:r>
      <w:r w:rsidR="005C5B81" w:rsidRPr="00F3164E">
        <w:rPr>
          <w:rFonts w:ascii="Tahoma" w:hAnsi="Tahoma" w:cs="Tahoma"/>
          <w:sz w:val="24"/>
          <w:szCs w:val="24"/>
        </w:rPr>
        <w:t>ar</w:t>
      </w:r>
      <w:r w:rsidR="00711E79" w:rsidRPr="00F3164E">
        <w:rPr>
          <w:rFonts w:ascii="Tahoma" w:hAnsi="Tahoma" w:cs="Tahoma"/>
          <w:sz w:val="24"/>
          <w:szCs w:val="24"/>
        </w:rPr>
        <w:t xml:space="preserve">ned justices of the Supreme Court thought that the prosecution was oppressive and </w:t>
      </w:r>
      <w:r w:rsidR="00B9754A" w:rsidRPr="00F3164E">
        <w:rPr>
          <w:rFonts w:ascii="Tahoma" w:hAnsi="Tahoma" w:cs="Tahoma"/>
          <w:sz w:val="24"/>
          <w:szCs w:val="24"/>
        </w:rPr>
        <w:t>unjustified,</w:t>
      </w:r>
      <w:r w:rsidR="00892864" w:rsidRPr="00F3164E">
        <w:rPr>
          <w:rFonts w:ascii="Tahoma" w:hAnsi="Tahoma" w:cs="Tahoma"/>
          <w:sz w:val="24"/>
          <w:szCs w:val="24"/>
        </w:rPr>
        <w:t xml:space="preserve"> and concerned</w:t>
      </w:r>
      <w:r w:rsidR="00B9754A" w:rsidRPr="00F3164E">
        <w:rPr>
          <w:rFonts w:ascii="Tahoma" w:hAnsi="Tahoma" w:cs="Tahoma"/>
          <w:sz w:val="24"/>
          <w:szCs w:val="24"/>
        </w:rPr>
        <w:t xml:space="preserve"> a</w:t>
      </w:r>
      <w:r w:rsidR="00892864" w:rsidRPr="00F3164E">
        <w:rPr>
          <w:rFonts w:ascii="Tahoma" w:hAnsi="Tahoma" w:cs="Tahoma"/>
          <w:sz w:val="24"/>
          <w:szCs w:val="24"/>
        </w:rPr>
        <w:t xml:space="preserve"> graver</w:t>
      </w:r>
      <w:r w:rsidR="006B1F16" w:rsidRPr="00F3164E">
        <w:rPr>
          <w:rFonts w:ascii="Tahoma" w:hAnsi="Tahoma" w:cs="Tahoma"/>
          <w:sz w:val="24"/>
          <w:szCs w:val="24"/>
        </w:rPr>
        <w:t xml:space="preserve"> o</w:t>
      </w:r>
      <w:r w:rsidR="005C5B81" w:rsidRPr="00F3164E">
        <w:rPr>
          <w:rFonts w:ascii="Tahoma" w:hAnsi="Tahoma" w:cs="Tahoma"/>
          <w:sz w:val="24"/>
          <w:szCs w:val="24"/>
        </w:rPr>
        <w:t>ffence and</w:t>
      </w:r>
      <w:r w:rsidR="00892864" w:rsidRPr="00F3164E">
        <w:rPr>
          <w:rFonts w:ascii="Tahoma" w:hAnsi="Tahoma" w:cs="Tahoma"/>
          <w:sz w:val="24"/>
          <w:szCs w:val="24"/>
        </w:rPr>
        <w:t xml:space="preserve"> a more serious punishment</w:t>
      </w:r>
      <w:r w:rsidR="00255F88" w:rsidRPr="00F3164E">
        <w:rPr>
          <w:rFonts w:ascii="Tahoma" w:hAnsi="Tahoma" w:cs="Tahoma"/>
          <w:sz w:val="24"/>
          <w:szCs w:val="24"/>
        </w:rPr>
        <w:t xml:space="preserve"> than that before us in these proceedings.</w:t>
      </w:r>
      <w:r w:rsidR="00B9754A" w:rsidRPr="00F3164E">
        <w:rPr>
          <w:rFonts w:ascii="Tahoma" w:hAnsi="Tahoma" w:cs="Tahoma"/>
          <w:sz w:val="24"/>
          <w:szCs w:val="24"/>
        </w:rPr>
        <w:t xml:space="preserve"> </w:t>
      </w:r>
      <w:proofErr w:type="gramStart"/>
      <w:r w:rsidR="00B9754A" w:rsidRPr="00F3164E">
        <w:rPr>
          <w:rFonts w:ascii="Tahoma" w:hAnsi="Tahoma" w:cs="Tahoma"/>
          <w:sz w:val="24"/>
          <w:szCs w:val="24"/>
        </w:rPr>
        <w:t>Taking into</w:t>
      </w:r>
      <w:r w:rsidR="006B1F16" w:rsidRPr="00F3164E">
        <w:rPr>
          <w:rFonts w:ascii="Tahoma" w:hAnsi="Tahoma" w:cs="Tahoma"/>
          <w:sz w:val="24"/>
          <w:szCs w:val="24"/>
        </w:rPr>
        <w:t xml:space="preserve"> account</w:t>
      </w:r>
      <w:proofErr w:type="gramEnd"/>
      <w:r w:rsidR="006B1F16" w:rsidRPr="00F3164E">
        <w:rPr>
          <w:rFonts w:ascii="Tahoma" w:hAnsi="Tahoma" w:cs="Tahoma"/>
          <w:sz w:val="24"/>
          <w:szCs w:val="24"/>
        </w:rPr>
        <w:t xml:space="preserve"> the fact that the value of the cedi has suffered a slump since the date of the </w:t>
      </w:r>
      <w:r w:rsidR="00A31280" w:rsidRPr="00F3164E">
        <w:rPr>
          <w:rFonts w:ascii="Tahoma" w:hAnsi="Tahoma" w:cs="Tahoma"/>
          <w:sz w:val="24"/>
          <w:szCs w:val="24"/>
        </w:rPr>
        <w:t>said award</w:t>
      </w:r>
      <w:r w:rsidR="006B1F16" w:rsidRPr="00F3164E">
        <w:rPr>
          <w:rFonts w:ascii="Tahoma" w:hAnsi="Tahoma" w:cs="Tahoma"/>
          <w:sz w:val="24"/>
          <w:szCs w:val="24"/>
        </w:rPr>
        <w:t xml:space="preserve">, </w:t>
      </w:r>
      <w:r w:rsidR="00202FAB" w:rsidRPr="00F3164E">
        <w:rPr>
          <w:rFonts w:ascii="Tahoma" w:hAnsi="Tahoma" w:cs="Tahoma"/>
          <w:sz w:val="24"/>
          <w:szCs w:val="24"/>
        </w:rPr>
        <w:t>we</w:t>
      </w:r>
      <w:r w:rsidR="006B1F16" w:rsidRPr="00F3164E">
        <w:rPr>
          <w:rFonts w:ascii="Tahoma" w:hAnsi="Tahoma" w:cs="Tahoma"/>
          <w:sz w:val="24"/>
          <w:szCs w:val="24"/>
        </w:rPr>
        <w:t xml:space="preserve"> propose </w:t>
      </w:r>
      <w:r w:rsidR="001770D5" w:rsidRPr="00F3164E">
        <w:rPr>
          <w:rFonts w:ascii="Tahoma" w:hAnsi="Tahoma" w:cs="Tahoma"/>
          <w:sz w:val="24"/>
          <w:szCs w:val="24"/>
        </w:rPr>
        <w:t>to utilize the multiplier of GH₵</w:t>
      </w:r>
      <w:r w:rsidR="005D6A57" w:rsidRPr="00F3164E">
        <w:rPr>
          <w:rFonts w:ascii="Tahoma" w:hAnsi="Tahoma" w:cs="Tahoma"/>
          <w:sz w:val="24"/>
          <w:szCs w:val="24"/>
        </w:rPr>
        <w:t>3,</w:t>
      </w:r>
      <w:r w:rsidR="007A649E" w:rsidRPr="00F3164E">
        <w:rPr>
          <w:rFonts w:ascii="Tahoma" w:hAnsi="Tahoma" w:cs="Tahoma"/>
          <w:sz w:val="24"/>
          <w:szCs w:val="24"/>
        </w:rPr>
        <w:t>180.00</w:t>
      </w:r>
      <w:r w:rsidR="004D4A93" w:rsidRPr="00F3164E">
        <w:rPr>
          <w:rFonts w:ascii="Tahoma" w:hAnsi="Tahoma" w:cs="Tahoma"/>
          <w:sz w:val="24"/>
          <w:szCs w:val="24"/>
        </w:rPr>
        <w:t xml:space="preserve"> in the </w:t>
      </w:r>
      <w:proofErr w:type="spellStart"/>
      <w:r w:rsidR="004D4A93" w:rsidRPr="00F3164E">
        <w:rPr>
          <w:rFonts w:ascii="Tahoma" w:hAnsi="Tahoma" w:cs="Tahoma"/>
          <w:sz w:val="24"/>
          <w:szCs w:val="24"/>
        </w:rPr>
        <w:t>Dodzie</w:t>
      </w:r>
      <w:proofErr w:type="spellEnd"/>
      <w:r w:rsidR="004D4A93" w:rsidRPr="00F3164E">
        <w:rPr>
          <w:rFonts w:ascii="Tahoma" w:hAnsi="Tahoma" w:cs="Tahoma"/>
          <w:sz w:val="24"/>
          <w:szCs w:val="24"/>
        </w:rPr>
        <w:t xml:space="preserve"> </w:t>
      </w:r>
      <w:proofErr w:type="spellStart"/>
      <w:r w:rsidR="004D4A93" w:rsidRPr="00F3164E">
        <w:rPr>
          <w:rFonts w:ascii="Tahoma" w:hAnsi="Tahoma" w:cs="Tahoma"/>
          <w:sz w:val="24"/>
          <w:szCs w:val="24"/>
        </w:rPr>
        <w:t>Sabbah</w:t>
      </w:r>
      <w:proofErr w:type="spellEnd"/>
      <w:r w:rsidR="004D4A93" w:rsidRPr="00F3164E">
        <w:rPr>
          <w:rFonts w:ascii="Tahoma" w:hAnsi="Tahoma" w:cs="Tahoma"/>
          <w:sz w:val="24"/>
          <w:szCs w:val="24"/>
        </w:rPr>
        <w:t xml:space="preserve"> case (supra),</w:t>
      </w:r>
      <w:r w:rsidR="005D6A57" w:rsidRPr="00F3164E">
        <w:rPr>
          <w:rFonts w:ascii="Tahoma" w:hAnsi="Tahoma" w:cs="Tahoma"/>
          <w:sz w:val="24"/>
          <w:szCs w:val="24"/>
        </w:rPr>
        <w:t xml:space="preserve"> for each year</w:t>
      </w:r>
      <w:r w:rsidR="006B1F16" w:rsidRPr="00F3164E">
        <w:rPr>
          <w:rFonts w:ascii="Tahoma" w:hAnsi="Tahoma" w:cs="Tahoma"/>
          <w:sz w:val="24"/>
          <w:szCs w:val="24"/>
        </w:rPr>
        <w:t xml:space="preserve"> </w:t>
      </w:r>
      <w:r w:rsidR="00F60D05" w:rsidRPr="00F3164E">
        <w:rPr>
          <w:rFonts w:ascii="Tahoma" w:hAnsi="Tahoma" w:cs="Tahoma"/>
          <w:sz w:val="24"/>
          <w:szCs w:val="24"/>
        </w:rPr>
        <w:t>that the applicant herein was in unlawful custody. By a simple</w:t>
      </w:r>
      <w:r w:rsidR="006B1F16" w:rsidRPr="00F3164E">
        <w:rPr>
          <w:rFonts w:ascii="Tahoma" w:hAnsi="Tahoma" w:cs="Tahoma"/>
          <w:sz w:val="24"/>
          <w:szCs w:val="24"/>
        </w:rPr>
        <w:t xml:space="preserve"> arithmetical </w:t>
      </w:r>
      <w:r w:rsidR="00E37394" w:rsidRPr="00F3164E">
        <w:rPr>
          <w:rFonts w:ascii="Tahoma" w:hAnsi="Tahoma" w:cs="Tahoma"/>
          <w:sz w:val="24"/>
          <w:szCs w:val="24"/>
        </w:rPr>
        <w:t>computation,</w:t>
      </w:r>
      <w:r w:rsidR="00F60D05" w:rsidRPr="00F3164E">
        <w:rPr>
          <w:rFonts w:ascii="Tahoma" w:hAnsi="Tahoma" w:cs="Tahoma"/>
          <w:sz w:val="24"/>
          <w:szCs w:val="24"/>
        </w:rPr>
        <w:t xml:space="preserve"> the app</w:t>
      </w:r>
      <w:r w:rsidR="001A6464" w:rsidRPr="00F3164E">
        <w:rPr>
          <w:rFonts w:ascii="Tahoma" w:hAnsi="Tahoma" w:cs="Tahoma"/>
          <w:sz w:val="24"/>
          <w:szCs w:val="24"/>
        </w:rPr>
        <w:t>licant is awarded the sum of GH₵</w:t>
      </w:r>
      <w:r w:rsidR="007A649E" w:rsidRPr="00F3164E">
        <w:rPr>
          <w:rFonts w:ascii="Tahoma" w:hAnsi="Tahoma" w:cs="Tahoma"/>
          <w:sz w:val="24"/>
          <w:szCs w:val="24"/>
        </w:rPr>
        <w:t xml:space="preserve">3,180.00 x </w:t>
      </w:r>
      <w:r w:rsidR="00F9277D" w:rsidRPr="00F3164E">
        <w:rPr>
          <w:rFonts w:ascii="Tahoma" w:hAnsi="Tahoma" w:cs="Tahoma"/>
          <w:sz w:val="24"/>
          <w:szCs w:val="24"/>
        </w:rPr>
        <w:t>13 which</w:t>
      </w:r>
      <w:r w:rsidR="007A649E" w:rsidRPr="00F3164E">
        <w:rPr>
          <w:rFonts w:ascii="Tahoma" w:hAnsi="Tahoma" w:cs="Tahoma"/>
          <w:sz w:val="24"/>
          <w:szCs w:val="24"/>
        </w:rPr>
        <w:t xml:space="preserve"> comes to </w:t>
      </w:r>
      <w:r w:rsidR="00D402BD" w:rsidRPr="00F3164E">
        <w:rPr>
          <w:rFonts w:ascii="Tahoma" w:hAnsi="Tahoma" w:cs="Tahoma"/>
          <w:sz w:val="24"/>
          <w:szCs w:val="24"/>
        </w:rPr>
        <w:t>GH₵41,340.00, a</w:t>
      </w:r>
      <w:r w:rsidR="00A178D9" w:rsidRPr="00F3164E">
        <w:rPr>
          <w:rFonts w:ascii="Tahoma" w:hAnsi="Tahoma" w:cs="Tahoma"/>
          <w:sz w:val="24"/>
          <w:szCs w:val="24"/>
        </w:rPr>
        <w:t xml:space="preserve"> figure which we round up to</w:t>
      </w:r>
      <w:r w:rsidR="002E6C4E">
        <w:rPr>
          <w:rFonts w:ascii="Tahoma" w:hAnsi="Tahoma" w:cs="Tahoma"/>
          <w:sz w:val="24"/>
          <w:szCs w:val="24"/>
        </w:rPr>
        <w:t xml:space="preserve">     </w:t>
      </w:r>
      <w:r w:rsidR="00A178D9" w:rsidRPr="00F3164E">
        <w:rPr>
          <w:rFonts w:ascii="Tahoma" w:hAnsi="Tahoma" w:cs="Tahoma"/>
          <w:sz w:val="24"/>
          <w:szCs w:val="24"/>
        </w:rPr>
        <w:t xml:space="preserve"> GH₵</w:t>
      </w:r>
      <w:r w:rsidR="00D402BD" w:rsidRPr="00F3164E">
        <w:rPr>
          <w:rFonts w:ascii="Tahoma" w:hAnsi="Tahoma" w:cs="Tahoma"/>
          <w:sz w:val="24"/>
          <w:szCs w:val="24"/>
        </w:rPr>
        <w:t>45, 000.</w:t>
      </w:r>
      <w:r w:rsidR="005D6A57" w:rsidRPr="00F3164E">
        <w:rPr>
          <w:rFonts w:ascii="Tahoma" w:hAnsi="Tahoma" w:cs="Tahoma"/>
          <w:sz w:val="24"/>
          <w:szCs w:val="24"/>
        </w:rPr>
        <w:t xml:space="preserve"> </w:t>
      </w:r>
      <w:r w:rsidR="00D402BD" w:rsidRPr="00F3164E">
        <w:rPr>
          <w:rFonts w:ascii="Tahoma" w:hAnsi="Tahoma" w:cs="Tahoma"/>
          <w:sz w:val="24"/>
          <w:szCs w:val="24"/>
        </w:rPr>
        <w:t>00</w:t>
      </w:r>
      <w:r w:rsidR="002E6C4E">
        <w:rPr>
          <w:rFonts w:ascii="Tahoma" w:hAnsi="Tahoma" w:cs="Tahoma"/>
          <w:sz w:val="24"/>
          <w:szCs w:val="24"/>
        </w:rPr>
        <w:t>.</w:t>
      </w:r>
    </w:p>
    <w:p w14:paraId="38E1ADB9" w14:textId="44D25FC2" w:rsidR="002E6C4E" w:rsidRDefault="002E6C4E" w:rsidP="00F3164E">
      <w:pPr>
        <w:pStyle w:val="ListParagraph"/>
        <w:spacing w:line="360" w:lineRule="auto"/>
        <w:ind w:left="0"/>
        <w:jc w:val="both"/>
        <w:rPr>
          <w:rFonts w:ascii="Tahoma" w:hAnsi="Tahoma" w:cs="Tahoma"/>
          <w:sz w:val="24"/>
          <w:szCs w:val="24"/>
        </w:rPr>
      </w:pPr>
    </w:p>
    <w:p w14:paraId="55B06F3D" w14:textId="77777777" w:rsidR="002E6C4E" w:rsidRDefault="002E6C4E" w:rsidP="00F3164E">
      <w:pPr>
        <w:pStyle w:val="ListParagraph"/>
        <w:spacing w:line="360" w:lineRule="auto"/>
        <w:ind w:left="0"/>
        <w:jc w:val="both"/>
        <w:rPr>
          <w:rFonts w:ascii="Tahoma" w:hAnsi="Tahoma" w:cs="Tahoma"/>
          <w:sz w:val="24"/>
          <w:szCs w:val="24"/>
        </w:rPr>
      </w:pPr>
    </w:p>
    <w:p w14:paraId="21CF3E12" w14:textId="7AE7431D" w:rsidR="002E6C4E" w:rsidRDefault="002E6C4E" w:rsidP="00F3164E">
      <w:pPr>
        <w:pStyle w:val="ListParagraph"/>
        <w:spacing w:line="360" w:lineRule="auto"/>
        <w:ind w:left="0"/>
        <w:jc w:val="both"/>
        <w:rPr>
          <w:rFonts w:ascii="Tahoma" w:hAnsi="Tahoma" w:cs="Tahoma"/>
          <w:sz w:val="24"/>
          <w:szCs w:val="24"/>
        </w:rPr>
      </w:pPr>
    </w:p>
    <w:p w14:paraId="0BE19111" w14:textId="5F592B84" w:rsidR="002E6C4E" w:rsidRPr="00C44573" w:rsidRDefault="002E6C4E" w:rsidP="002E6C4E">
      <w:pPr>
        <w:pStyle w:val="NoSpacing"/>
        <w:ind w:left="4320" w:firstLine="720"/>
        <w:jc w:val="both"/>
        <w:rPr>
          <w:rFonts w:ascii="Tahoma" w:hAnsi="Tahoma" w:cs="Tahoma"/>
          <w:b/>
          <w:sz w:val="24"/>
          <w:szCs w:val="24"/>
        </w:rPr>
      </w:pPr>
      <w:r>
        <w:rPr>
          <w:rFonts w:ascii="Tahoma" w:hAnsi="Tahoma" w:cs="Tahoma"/>
          <w:b/>
          <w:sz w:val="24"/>
          <w:szCs w:val="24"/>
        </w:rPr>
        <w:t xml:space="preserve">     N. S. GBADEGBE</w:t>
      </w:r>
    </w:p>
    <w:p w14:paraId="6786F62A" w14:textId="77777777" w:rsidR="002E6C4E" w:rsidRDefault="002E6C4E" w:rsidP="002E6C4E">
      <w:pPr>
        <w:pStyle w:val="NoSpacing"/>
        <w:ind w:left="4320"/>
        <w:jc w:val="both"/>
        <w:rPr>
          <w:rFonts w:ascii="Tahoma" w:hAnsi="Tahoma" w:cs="Tahoma"/>
          <w:b/>
          <w:sz w:val="24"/>
          <w:szCs w:val="24"/>
        </w:rPr>
      </w:pPr>
      <w:r w:rsidRPr="00C44573">
        <w:rPr>
          <w:rFonts w:ascii="Tahoma" w:hAnsi="Tahoma" w:cs="Tahoma"/>
          <w:b/>
          <w:sz w:val="24"/>
          <w:szCs w:val="24"/>
        </w:rPr>
        <w:t>(JUSTICE OF THE SUPREME COURT)</w:t>
      </w:r>
    </w:p>
    <w:p w14:paraId="3F9EA3EA" w14:textId="77777777" w:rsidR="002E6C4E" w:rsidRDefault="002E6C4E" w:rsidP="002E6C4E">
      <w:pPr>
        <w:spacing w:line="240" w:lineRule="auto"/>
        <w:rPr>
          <w:rFonts w:ascii="Tahoma" w:hAnsi="Tahoma" w:cs="Tahoma"/>
          <w:b/>
          <w:sz w:val="24"/>
          <w:szCs w:val="24"/>
          <w:u w:val="single"/>
        </w:rPr>
      </w:pPr>
    </w:p>
    <w:p w14:paraId="13B35695" w14:textId="77777777" w:rsidR="002E6C4E" w:rsidRDefault="002E6C4E" w:rsidP="002E6C4E">
      <w:pPr>
        <w:spacing w:line="240" w:lineRule="auto"/>
        <w:rPr>
          <w:rFonts w:ascii="Tahoma" w:hAnsi="Tahoma" w:cs="Tahoma"/>
          <w:b/>
          <w:sz w:val="24"/>
          <w:szCs w:val="24"/>
          <w:u w:val="single"/>
        </w:rPr>
      </w:pPr>
    </w:p>
    <w:p w14:paraId="44032F1C" w14:textId="2D466D3D" w:rsidR="002E6C4E" w:rsidRPr="00E84BAB" w:rsidRDefault="002E6C4E" w:rsidP="002E6C4E">
      <w:pPr>
        <w:spacing w:line="240" w:lineRule="auto"/>
        <w:rPr>
          <w:rFonts w:ascii="Tahoma" w:hAnsi="Tahoma" w:cs="Tahoma"/>
          <w:b/>
          <w:sz w:val="24"/>
          <w:szCs w:val="24"/>
          <w:u w:val="single"/>
        </w:rPr>
      </w:pPr>
      <w:r>
        <w:rPr>
          <w:rFonts w:ascii="Tahoma" w:hAnsi="Tahoma" w:cs="Tahoma"/>
          <w:b/>
          <w:sz w:val="24"/>
          <w:szCs w:val="24"/>
          <w:u w:val="single"/>
        </w:rPr>
        <w:lastRenderedPageBreak/>
        <w:t>YEBOAH</w:t>
      </w:r>
      <w:r w:rsidRPr="00E84BAB">
        <w:rPr>
          <w:rFonts w:ascii="Tahoma" w:hAnsi="Tahoma" w:cs="Tahoma"/>
          <w:b/>
          <w:sz w:val="24"/>
          <w:szCs w:val="24"/>
          <w:u w:val="single"/>
        </w:rPr>
        <w:t xml:space="preserve">, </w:t>
      </w:r>
      <w:proofErr w:type="gramStart"/>
      <w:r w:rsidRPr="00E84BAB">
        <w:rPr>
          <w:rFonts w:ascii="Tahoma" w:hAnsi="Tahoma" w:cs="Tahoma"/>
          <w:b/>
          <w:sz w:val="24"/>
          <w:szCs w:val="24"/>
          <w:u w:val="single"/>
        </w:rPr>
        <w:t>JSC:-</w:t>
      </w:r>
      <w:proofErr w:type="gramEnd"/>
    </w:p>
    <w:p w14:paraId="49331C9D" w14:textId="6155DE5A" w:rsidR="002E6C4E" w:rsidRDefault="002E6C4E" w:rsidP="002E6C4E">
      <w:pPr>
        <w:spacing w:line="240" w:lineRule="auto"/>
        <w:rPr>
          <w:rFonts w:ascii="Tahoma" w:hAnsi="Tahoma" w:cs="Tahoma"/>
          <w:sz w:val="24"/>
          <w:szCs w:val="24"/>
        </w:rPr>
      </w:pPr>
      <w:r w:rsidRPr="00E84BAB">
        <w:rPr>
          <w:rFonts w:ascii="Tahoma" w:hAnsi="Tahoma" w:cs="Tahoma"/>
          <w:sz w:val="24"/>
          <w:szCs w:val="24"/>
        </w:rPr>
        <w:t>I agree</w:t>
      </w:r>
      <w:r>
        <w:rPr>
          <w:rFonts w:ascii="Tahoma" w:hAnsi="Tahoma" w:cs="Tahoma"/>
          <w:sz w:val="24"/>
          <w:szCs w:val="24"/>
        </w:rPr>
        <w:t xml:space="preserve"> with the conclusion and reasoning of my brother </w:t>
      </w:r>
      <w:proofErr w:type="spellStart"/>
      <w:r>
        <w:rPr>
          <w:rFonts w:ascii="Tahoma" w:hAnsi="Tahoma" w:cs="Tahoma"/>
          <w:sz w:val="24"/>
          <w:szCs w:val="24"/>
        </w:rPr>
        <w:t>Gbadegbe</w:t>
      </w:r>
      <w:proofErr w:type="spellEnd"/>
      <w:r>
        <w:rPr>
          <w:rFonts w:ascii="Tahoma" w:hAnsi="Tahoma" w:cs="Tahoma"/>
          <w:sz w:val="24"/>
          <w:szCs w:val="24"/>
        </w:rPr>
        <w:t>, JSC.</w:t>
      </w:r>
    </w:p>
    <w:p w14:paraId="48DD8BE6" w14:textId="77777777" w:rsidR="002E6C4E" w:rsidRDefault="002E6C4E" w:rsidP="002E6C4E">
      <w:pPr>
        <w:spacing w:line="240" w:lineRule="auto"/>
        <w:rPr>
          <w:rFonts w:ascii="Tahoma" w:hAnsi="Tahoma" w:cs="Tahoma"/>
          <w:sz w:val="24"/>
          <w:szCs w:val="24"/>
        </w:rPr>
      </w:pPr>
    </w:p>
    <w:p w14:paraId="764CE0BA" w14:textId="77777777" w:rsidR="002E6C4E" w:rsidRDefault="002E6C4E" w:rsidP="002E6C4E">
      <w:pPr>
        <w:spacing w:line="240" w:lineRule="auto"/>
        <w:rPr>
          <w:rFonts w:ascii="Tahoma" w:hAnsi="Tahoma" w:cs="Tahoma"/>
          <w:sz w:val="24"/>
          <w:szCs w:val="24"/>
        </w:rPr>
      </w:pPr>
    </w:p>
    <w:p w14:paraId="7E56282B" w14:textId="2E6293D1" w:rsidR="002E6C4E" w:rsidRPr="004F16C1" w:rsidRDefault="002E6C4E" w:rsidP="002E6C4E">
      <w:pPr>
        <w:spacing w:after="0" w:line="240" w:lineRule="auto"/>
        <w:ind w:left="4320"/>
        <w:rPr>
          <w:rFonts w:ascii="Tahoma" w:hAnsi="Tahoma" w:cs="Tahoma"/>
          <w:b/>
          <w:sz w:val="24"/>
          <w:szCs w:val="24"/>
        </w:rPr>
      </w:pPr>
      <w:r>
        <w:rPr>
          <w:rFonts w:ascii="Tahoma" w:hAnsi="Tahoma" w:cs="Tahoma"/>
          <w:b/>
          <w:sz w:val="24"/>
          <w:szCs w:val="24"/>
        </w:rPr>
        <w:t xml:space="preserve">                   </w:t>
      </w:r>
      <w:r w:rsidR="0004070F">
        <w:rPr>
          <w:rFonts w:ascii="Tahoma" w:hAnsi="Tahoma" w:cs="Tahoma"/>
          <w:b/>
          <w:sz w:val="24"/>
          <w:szCs w:val="24"/>
        </w:rPr>
        <w:t>ANIN YEBOAH</w:t>
      </w:r>
    </w:p>
    <w:p w14:paraId="4A4FE957" w14:textId="77777777" w:rsidR="002E6C4E" w:rsidRDefault="002E6C4E" w:rsidP="002E6C4E">
      <w:pPr>
        <w:spacing w:line="240" w:lineRule="auto"/>
        <w:ind w:left="4320"/>
        <w:rPr>
          <w:rFonts w:ascii="Tahoma" w:hAnsi="Tahoma" w:cs="Tahoma"/>
          <w:b/>
          <w:sz w:val="24"/>
          <w:szCs w:val="24"/>
        </w:rPr>
      </w:pPr>
      <w:r w:rsidRPr="004F16C1">
        <w:rPr>
          <w:rFonts w:ascii="Tahoma" w:hAnsi="Tahoma" w:cs="Tahoma"/>
          <w:b/>
          <w:sz w:val="24"/>
          <w:szCs w:val="24"/>
        </w:rPr>
        <w:t>(JUSTICE OF THE SUPREME COURT)</w:t>
      </w:r>
    </w:p>
    <w:p w14:paraId="76B781D9" w14:textId="77777777" w:rsidR="002E6C4E" w:rsidRDefault="002E6C4E" w:rsidP="002E6C4E">
      <w:pPr>
        <w:spacing w:line="240" w:lineRule="auto"/>
        <w:rPr>
          <w:rFonts w:ascii="Tahoma" w:hAnsi="Tahoma" w:cs="Tahoma"/>
          <w:b/>
          <w:sz w:val="24"/>
          <w:szCs w:val="24"/>
          <w:u w:val="single"/>
        </w:rPr>
      </w:pPr>
    </w:p>
    <w:p w14:paraId="78FD5A77" w14:textId="77777777" w:rsidR="002E6C4E" w:rsidRPr="00E84BAB" w:rsidRDefault="002E6C4E" w:rsidP="002E6C4E">
      <w:pPr>
        <w:spacing w:line="240" w:lineRule="auto"/>
        <w:rPr>
          <w:rFonts w:ascii="Tahoma" w:hAnsi="Tahoma" w:cs="Tahoma"/>
          <w:b/>
          <w:sz w:val="24"/>
          <w:szCs w:val="24"/>
          <w:u w:val="single"/>
        </w:rPr>
      </w:pPr>
      <w:r>
        <w:rPr>
          <w:rFonts w:ascii="Tahoma" w:hAnsi="Tahoma" w:cs="Tahoma"/>
          <w:b/>
          <w:sz w:val="24"/>
          <w:szCs w:val="24"/>
          <w:u w:val="single"/>
        </w:rPr>
        <w:t>BAFFOE-BONNIE</w:t>
      </w:r>
      <w:r w:rsidRPr="00E84BAB">
        <w:rPr>
          <w:rFonts w:ascii="Tahoma" w:hAnsi="Tahoma" w:cs="Tahoma"/>
          <w:b/>
          <w:sz w:val="24"/>
          <w:szCs w:val="24"/>
          <w:u w:val="single"/>
        </w:rPr>
        <w:t xml:space="preserve">, </w:t>
      </w:r>
      <w:proofErr w:type="gramStart"/>
      <w:r w:rsidRPr="00E84BAB">
        <w:rPr>
          <w:rFonts w:ascii="Tahoma" w:hAnsi="Tahoma" w:cs="Tahoma"/>
          <w:b/>
          <w:sz w:val="24"/>
          <w:szCs w:val="24"/>
          <w:u w:val="single"/>
        </w:rPr>
        <w:t>JSC:-</w:t>
      </w:r>
      <w:proofErr w:type="gramEnd"/>
    </w:p>
    <w:p w14:paraId="63346C89" w14:textId="77777777" w:rsidR="0004070F" w:rsidRDefault="0004070F" w:rsidP="0004070F">
      <w:pPr>
        <w:spacing w:line="240" w:lineRule="auto"/>
        <w:rPr>
          <w:rFonts w:ascii="Tahoma" w:hAnsi="Tahoma" w:cs="Tahoma"/>
          <w:sz w:val="24"/>
          <w:szCs w:val="24"/>
        </w:rPr>
      </w:pPr>
      <w:r w:rsidRPr="00E84BAB">
        <w:rPr>
          <w:rFonts w:ascii="Tahoma" w:hAnsi="Tahoma" w:cs="Tahoma"/>
          <w:sz w:val="24"/>
          <w:szCs w:val="24"/>
        </w:rPr>
        <w:t>I agree</w:t>
      </w:r>
      <w:r>
        <w:rPr>
          <w:rFonts w:ascii="Tahoma" w:hAnsi="Tahoma" w:cs="Tahoma"/>
          <w:sz w:val="24"/>
          <w:szCs w:val="24"/>
        </w:rPr>
        <w:t xml:space="preserve"> with the conclusion and reasoning of my brother </w:t>
      </w:r>
      <w:proofErr w:type="spellStart"/>
      <w:r>
        <w:rPr>
          <w:rFonts w:ascii="Tahoma" w:hAnsi="Tahoma" w:cs="Tahoma"/>
          <w:sz w:val="24"/>
          <w:szCs w:val="24"/>
        </w:rPr>
        <w:t>Gbadegbe</w:t>
      </w:r>
      <w:proofErr w:type="spellEnd"/>
      <w:r>
        <w:rPr>
          <w:rFonts w:ascii="Tahoma" w:hAnsi="Tahoma" w:cs="Tahoma"/>
          <w:sz w:val="24"/>
          <w:szCs w:val="24"/>
        </w:rPr>
        <w:t>, JSC.</w:t>
      </w:r>
    </w:p>
    <w:p w14:paraId="361C23CD" w14:textId="77777777" w:rsidR="002E6C4E" w:rsidRDefault="002E6C4E" w:rsidP="002E6C4E">
      <w:pPr>
        <w:spacing w:line="240" w:lineRule="auto"/>
        <w:rPr>
          <w:rFonts w:ascii="Tahoma" w:hAnsi="Tahoma" w:cs="Tahoma"/>
          <w:sz w:val="24"/>
          <w:szCs w:val="24"/>
        </w:rPr>
      </w:pPr>
    </w:p>
    <w:p w14:paraId="70963CF2" w14:textId="77777777" w:rsidR="002E6C4E" w:rsidRDefault="002E6C4E" w:rsidP="002E6C4E">
      <w:pPr>
        <w:spacing w:line="240" w:lineRule="auto"/>
        <w:rPr>
          <w:rFonts w:ascii="Tahoma" w:hAnsi="Tahoma" w:cs="Tahoma"/>
          <w:sz w:val="24"/>
          <w:szCs w:val="24"/>
        </w:rPr>
      </w:pPr>
    </w:p>
    <w:p w14:paraId="4EAD0913" w14:textId="77777777" w:rsidR="002E6C4E" w:rsidRPr="004F16C1" w:rsidRDefault="002E6C4E" w:rsidP="002E6C4E">
      <w:pPr>
        <w:spacing w:after="0" w:line="240" w:lineRule="auto"/>
        <w:ind w:left="4320"/>
        <w:rPr>
          <w:rFonts w:ascii="Tahoma" w:hAnsi="Tahoma" w:cs="Tahoma"/>
          <w:b/>
          <w:sz w:val="24"/>
          <w:szCs w:val="24"/>
        </w:rPr>
      </w:pPr>
      <w:r>
        <w:rPr>
          <w:rFonts w:ascii="Tahoma" w:hAnsi="Tahoma" w:cs="Tahoma"/>
          <w:b/>
          <w:sz w:val="24"/>
          <w:szCs w:val="24"/>
        </w:rPr>
        <w:t xml:space="preserve">                  P. BAFFOE-BONNIE</w:t>
      </w:r>
    </w:p>
    <w:p w14:paraId="5F41ECCD" w14:textId="77777777" w:rsidR="002E6C4E" w:rsidRDefault="002E6C4E" w:rsidP="002E6C4E">
      <w:pPr>
        <w:spacing w:line="240" w:lineRule="auto"/>
        <w:ind w:left="4320"/>
        <w:rPr>
          <w:rFonts w:ascii="Tahoma" w:hAnsi="Tahoma" w:cs="Tahoma"/>
          <w:b/>
          <w:sz w:val="24"/>
          <w:szCs w:val="24"/>
        </w:rPr>
      </w:pPr>
      <w:r w:rsidRPr="004F16C1">
        <w:rPr>
          <w:rFonts w:ascii="Tahoma" w:hAnsi="Tahoma" w:cs="Tahoma"/>
          <w:b/>
          <w:sz w:val="24"/>
          <w:szCs w:val="24"/>
        </w:rPr>
        <w:t>(JUSTICE OF THE SUPREME COURT)</w:t>
      </w:r>
    </w:p>
    <w:p w14:paraId="7F265893" w14:textId="77777777" w:rsidR="002E6C4E" w:rsidRDefault="002E6C4E" w:rsidP="002E6C4E">
      <w:pPr>
        <w:spacing w:line="240" w:lineRule="auto"/>
        <w:rPr>
          <w:rFonts w:ascii="Tahoma" w:hAnsi="Tahoma" w:cs="Tahoma"/>
          <w:b/>
          <w:sz w:val="24"/>
          <w:szCs w:val="24"/>
          <w:u w:val="single"/>
        </w:rPr>
      </w:pPr>
    </w:p>
    <w:p w14:paraId="7D20F303" w14:textId="77777777" w:rsidR="002E6C4E" w:rsidRPr="00E84BAB" w:rsidRDefault="002E6C4E" w:rsidP="002E6C4E">
      <w:pPr>
        <w:spacing w:line="240" w:lineRule="auto"/>
        <w:rPr>
          <w:rFonts w:ascii="Tahoma" w:hAnsi="Tahoma" w:cs="Tahoma"/>
          <w:b/>
          <w:sz w:val="24"/>
          <w:szCs w:val="24"/>
          <w:u w:val="single"/>
        </w:rPr>
      </w:pPr>
      <w:r>
        <w:rPr>
          <w:rFonts w:ascii="Tahoma" w:hAnsi="Tahoma" w:cs="Tahoma"/>
          <w:b/>
          <w:sz w:val="24"/>
          <w:szCs w:val="24"/>
          <w:u w:val="single"/>
        </w:rPr>
        <w:t>APPAU</w:t>
      </w:r>
      <w:r w:rsidRPr="00E84BAB">
        <w:rPr>
          <w:rFonts w:ascii="Tahoma" w:hAnsi="Tahoma" w:cs="Tahoma"/>
          <w:b/>
          <w:sz w:val="24"/>
          <w:szCs w:val="24"/>
          <w:u w:val="single"/>
        </w:rPr>
        <w:t xml:space="preserve">, </w:t>
      </w:r>
      <w:proofErr w:type="gramStart"/>
      <w:r w:rsidRPr="00E84BAB">
        <w:rPr>
          <w:rFonts w:ascii="Tahoma" w:hAnsi="Tahoma" w:cs="Tahoma"/>
          <w:b/>
          <w:sz w:val="24"/>
          <w:szCs w:val="24"/>
          <w:u w:val="single"/>
        </w:rPr>
        <w:t>JSC:-</w:t>
      </w:r>
      <w:proofErr w:type="gramEnd"/>
    </w:p>
    <w:p w14:paraId="6D34A6BF" w14:textId="77777777" w:rsidR="0004070F" w:rsidRDefault="0004070F" w:rsidP="0004070F">
      <w:pPr>
        <w:spacing w:line="240" w:lineRule="auto"/>
        <w:rPr>
          <w:rFonts w:ascii="Tahoma" w:hAnsi="Tahoma" w:cs="Tahoma"/>
          <w:sz w:val="24"/>
          <w:szCs w:val="24"/>
        </w:rPr>
      </w:pPr>
      <w:r w:rsidRPr="00E84BAB">
        <w:rPr>
          <w:rFonts w:ascii="Tahoma" w:hAnsi="Tahoma" w:cs="Tahoma"/>
          <w:sz w:val="24"/>
          <w:szCs w:val="24"/>
        </w:rPr>
        <w:t>I agree</w:t>
      </w:r>
      <w:r>
        <w:rPr>
          <w:rFonts w:ascii="Tahoma" w:hAnsi="Tahoma" w:cs="Tahoma"/>
          <w:sz w:val="24"/>
          <w:szCs w:val="24"/>
        </w:rPr>
        <w:t xml:space="preserve"> with the conclusion and reasoning of my brother </w:t>
      </w:r>
      <w:proofErr w:type="spellStart"/>
      <w:r>
        <w:rPr>
          <w:rFonts w:ascii="Tahoma" w:hAnsi="Tahoma" w:cs="Tahoma"/>
          <w:sz w:val="24"/>
          <w:szCs w:val="24"/>
        </w:rPr>
        <w:t>Gbadegbe</w:t>
      </w:r>
      <w:proofErr w:type="spellEnd"/>
      <w:r>
        <w:rPr>
          <w:rFonts w:ascii="Tahoma" w:hAnsi="Tahoma" w:cs="Tahoma"/>
          <w:sz w:val="24"/>
          <w:szCs w:val="24"/>
        </w:rPr>
        <w:t>, JSC.</w:t>
      </w:r>
    </w:p>
    <w:p w14:paraId="4478F966" w14:textId="77777777" w:rsidR="002E6C4E" w:rsidRDefault="002E6C4E" w:rsidP="002E6C4E">
      <w:pPr>
        <w:spacing w:line="240" w:lineRule="auto"/>
        <w:rPr>
          <w:rFonts w:ascii="Tahoma" w:hAnsi="Tahoma" w:cs="Tahoma"/>
          <w:sz w:val="24"/>
          <w:szCs w:val="24"/>
        </w:rPr>
      </w:pPr>
    </w:p>
    <w:p w14:paraId="70049D36" w14:textId="77777777" w:rsidR="002E6C4E" w:rsidRDefault="002E6C4E" w:rsidP="002E6C4E">
      <w:pPr>
        <w:spacing w:line="240" w:lineRule="auto"/>
        <w:rPr>
          <w:rFonts w:ascii="Tahoma" w:hAnsi="Tahoma" w:cs="Tahoma"/>
          <w:sz w:val="24"/>
          <w:szCs w:val="24"/>
        </w:rPr>
      </w:pPr>
    </w:p>
    <w:p w14:paraId="7C1014AE" w14:textId="77777777" w:rsidR="002E6C4E" w:rsidRPr="004F16C1" w:rsidRDefault="002E6C4E" w:rsidP="002E6C4E">
      <w:pPr>
        <w:spacing w:after="0" w:line="240" w:lineRule="auto"/>
        <w:ind w:left="4320"/>
        <w:rPr>
          <w:rFonts w:ascii="Tahoma" w:hAnsi="Tahoma" w:cs="Tahoma"/>
          <w:b/>
          <w:sz w:val="24"/>
          <w:szCs w:val="24"/>
        </w:rPr>
      </w:pPr>
      <w:r>
        <w:rPr>
          <w:rFonts w:ascii="Tahoma" w:hAnsi="Tahoma" w:cs="Tahoma"/>
          <w:b/>
          <w:sz w:val="24"/>
          <w:szCs w:val="24"/>
        </w:rPr>
        <w:t xml:space="preserve">                    Y. APPAU</w:t>
      </w:r>
    </w:p>
    <w:p w14:paraId="0FF63EFD" w14:textId="77777777" w:rsidR="002E6C4E" w:rsidRDefault="002E6C4E" w:rsidP="002E6C4E">
      <w:pPr>
        <w:spacing w:line="240" w:lineRule="auto"/>
        <w:ind w:left="4320"/>
        <w:rPr>
          <w:rFonts w:ascii="Tahoma" w:hAnsi="Tahoma" w:cs="Tahoma"/>
          <w:b/>
          <w:sz w:val="24"/>
          <w:szCs w:val="24"/>
        </w:rPr>
      </w:pPr>
      <w:r w:rsidRPr="004F16C1">
        <w:rPr>
          <w:rFonts w:ascii="Tahoma" w:hAnsi="Tahoma" w:cs="Tahoma"/>
          <w:b/>
          <w:sz w:val="24"/>
          <w:szCs w:val="24"/>
        </w:rPr>
        <w:t>(JUSTICE OF THE SUPREME COURT)</w:t>
      </w:r>
    </w:p>
    <w:p w14:paraId="74DB3969" w14:textId="77777777" w:rsidR="002E6C4E" w:rsidRDefault="002E6C4E" w:rsidP="002E6C4E">
      <w:pPr>
        <w:spacing w:line="240" w:lineRule="auto"/>
        <w:ind w:left="4320"/>
        <w:rPr>
          <w:rFonts w:ascii="Tahoma" w:hAnsi="Tahoma" w:cs="Tahoma"/>
          <w:b/>
          <w:sz w:val="24"/>
          <w:szCs w:val="24"/>
        </w:rPr>
      </w:pPr>
    </w:p>
    <w:p w14:paraId="59BE0875" w14:textId="77777777" w:rsidR="002E6C4E" w:rsidRPr="00E84BAB" w:rsidRDefault="002E6C4E" w:rsidP="002E6C4E">
      <w:pPr>
        <w:spacing w:line="240" w:lineRule="auto"/>
        <w:rPr>
          <w:rFonts w:ascii="Tahoma" w:hAnsi="Tahoma" w:cs="Tahoma"/>
          <w:b/>
          <w:sz w:val="24"/>
          <w:szCs w:val="24"/>
          <w:u w:val="single"/>
        </w:rPr>
      </w:pPr>
      <w:r>
        <w:rPr>
          <w:rFonts w:ascii="Tahoma" w:hAnsi="Tahoma" w:cs="Tahoma"/>
          <w:b/>
          <w:sz w:val="24"/>
          <w:szCs w:val="24"/>
          <w:u w:val="single"/>
        </w:rPr>
        <w:t>PWAMANG</w:t>
      </w:r>
      <w:r w:rsidRPr="00E84BAB">
        <w:rPr>
          <w:rFonts w:ascii="Tahoma" w:hAnsi="Tahoma" w:cs="Tahoma"/>
          <w:b/>
          <w:sz w:val="24"/>
          <w:szCs w:val="24"/>
          <w:u w:val="single"/>
        </w:rPr>
        <w:t xml:space="preserve">, </w:t>
      </w:r>
      <w:proofErr w:type="gramStart"/>
      <w:r w:rsidRPr="00E84BAB">
        <w:rPr>
          <w:rFonts w:ascii="Tahoma" w:hAnsi="Tahoma" w:cs="Tahoma"/>
          <w:b/>
          <w:sz w:val="24"/>
          <w:szCs w:val="24"/>
          <w:u w:val="single"/>
        </w:rPr>
        <w:t>JSC:-</w:t>
      </w:r>
      <w:proofErr w:type="gramEnd"/>
    </w:p>
    <w:p w14:paraId="17EDEB92" w14:textId="77777777" w:rsidR="0004070F" w:rsidRDefault="0004070F" w:rsidP="0004070F">
      <w:pPr>
        <w:spacing w:line="240" w:lineRule="auto"/>
        <w:rPr>
          <w:rFonts w:ascii="Tahoma" w:hAnsi="Tahoma" w:cs="Tahoma"/>
          <w:sz w:val="24"/>
          <w:szCs w:val="24"/>
        </w:rPr>
      </w:pPr>
      <w:r w:rsidRPr="00E84BAB">
        <w:rPr>
          <w:rFonts w:ascii="Tahoma" w:hAnsi="Tahoma" w:cs="Tahoma"/>
          <w:sz w:val="24"/>
          <w:szCs w:val="24"/>
        </w:rPr>
        <w:t>I agree</w:t>
      </w:r>
      <w:r>
        <w:rPr>
          <w:rFonts w:ascii="Tahoma" w:hAnsi="Tahoma" w:cs="Tahoma"/>
          <w:sz w:val="24"/>
          <w:szCs w:val="24"/>
        </w:rPr>
        <w:t xml:space="preserve"> with the conclusion and reasoning of my brother </w:t>
      </w:r>
      <w:proofErr w:type="spellStart"/>
      <w:r>
        <w:rPr>
          <w:rFonts w:ascii="Tahoma" w:hAnsi="Tahoma" w:cs="Tahoma"/>
          <w:sz w:val="24"/>
          <w:szCs w:val="24"/>
        </w:rPr>
        <w:t>Gbadegbe</w:t>
      </w:r>
      <w:proofErr w:type="spellEnd"/>
      <w:r>
        <w:rPr>
          <w:rFonts w:ascii="Tahoma" w:hAnsi="Tahoma" w:cs="Tahoma"/>
          <w:sz w:val="24"/>
          <w:szCs w:val="24"/>
        </w:rPr>
        <w:t>, JSC.</w:t>
      </w:r>
    </w:p>
    <w:p w14:paraId="35105E02" w14:textId="77777777" w:rsidR="002E6C4E" w:rsidRDefault="002E6C4E" w:rsidP="002E6C4E">
      <w:pPr>
        <w:spacing w:line="240" w:lineRule="auto"/>
        <w:rPr>
          <w:rFonts w:ascii="Tahoma" w:hAnsi="Tahoma" w:cs="Tahoma"/>
          <w:sz w:val="24"/>
          <w:szCs w:val="24"/>
        </w:rPr>
      </w:pPr>
    </w:p>
    <w:p w14:paraId="4FF34226" w14:textId="77777777" w:rsidR="002E6C4E" w:rsidRDefault="002E6C4E" w:rsidP="002E6C4E">
      <w:pPr>
        <w:spacing w:line="240" w:lineRule="auto"/>
        <w:rPr>
          <w:rFonts w:ascii="Tahoma" w:hAnsi="Tahoma" w:cs="Tahoma"/>
          <w:sz w:val="24"/>
          <w:szCs w:val="24"/>
        </w:rPr>
      </w:pPr>
    </w:p>
    <w:p w14:paraId="423D9A53" w14:textId="77777777" w:rsidR="002E6C4E" w:rsidRDefault="002E6C4E" w:rsidP="002E6C4E">
      <w:pPr>
        <w:spacing w:after="0" w:line="240" w:lineRule="auto"/>
        <w:ind w:left="4320"/>
        <w:rPr>
          <w:rFonts w:ascii="Tahoma" w:hAnsi="Tahoma" w:cs="Tahoma"/>
          <w:b/>
          <w:sz w:val="24"/>
          <w:szCs w:val="24"/>
        </w:rPr>
      </w:pPr>
      <w:r>
        <w:rPr>
          <w:rFonts w:ascii="Tahoma" w:hAnsi="Tahoma" w:cs="Tahoma"/>
          <w:b/>
          <w:sz w:val="24"/>
          <w:szCs w:val="24"/>
        </w:rPr>
        <w:t xml:space="preserve">                  G. PWAMANG                </w:t>
      </w:r>
      <w:proofErr w:type="gramStart"/>
      <w:r>
        <w:rPr>
          <w:rFonts w:ascii="Tahoma" w:hAnsi="Tahoma" w:cs="Tahoma"/>
          <w:b/>
          <w:sz w:val="24"/>
          <w:szCs w:val="24"/>
        </w:rPr>
        <w:t xml:space="preserve">  </w:t>
      </w:r>
      <w:r w:rsidRPr="004F16C1">
        <w:rPr>
          <w:rFonts w:ascii="Tahoma" w:hAnsi="Tahoma" w:cs="Tahoma"/>
          <w:b/>
          <w:sz w:val="24"/>
          <w:szCs w:val="24"/>
        </w:rPr>
        <w:t xml:space="preserve"> (</w:t>
      </w:r>
      <w:proofErr w:type="gramEnd"/>
      <w:r w:rsidRPr="004F16C1">
        <w:rPr>
          <w:rFonts w:ascii="Tahoma" w:hAnsi="Tahoma" w:cs="Tahoma"/>
          <w:b/>
          <w:sz w:val="24"/>
          <w:szCs w:val="24"/>
        </w:rPr>
        <w:t>JUSTICE OF THE SUPREME COURT)</w:t>
      </w:r>
    </w:p>
    <w:p w14:paraId="73B27A27" w14:textId="77777777" w:rsidR="0046142C" w:rsidRDefault="0046142C" w:rsidP="002E6C4E">
      <w:pPr>
        <w:spacing w:line="240" w:lineRule="auto"/>
        <w:rPr>
          <w:rFonts w:ascii="Tahoma" w:hAnsi="Tahoma" w:cs="Tahoma"/>
          <w:b/>
          <w:sz w:val="24"/>
          <w:szCs w:val="24"/>
          <w:u w:val="single"/>
        </w:rPr>
      </w:pPr>
    </w:p>
    <w:p w14:paraId="505638EB" w14:textId="15979817" w:rsidR="002E6C4E" w:rsidRDefault="002E6C4E" w:rsidP="002E6C4E">
      <w:pPr>
        <w:spacing w:line="240" w:lineRule="auto"/>
        <w:rPr>
          <w:rFonts w:ascii="Tahoma" w:hAnsi="Tahoma" w:cs="Tahoma"/>
          <w:b/>
          <w:sz w:val="24"/>
          <w:szCs w:val="24"/>
          <w:u w:val="single"/>
        </w:rPr>
      </w:pPr>
      <w:r w:rsidRPr="007A2124">
        <w:rPr>
          <w:rFonts w:ascii="Tahoma" w:hAnsi="Tahoma" w:cs="Tahoma"/>
          <w:b/>
          <w:sz w:val="24"/>
          <w:szCs w:val="24"/>
          <w:u w:val="single"/>
        </w:rPr>
        <w:t>COUNSEL</w:t>
      </w:r>
    </w:p>
    <w:p w14:paraId="16D27640" w14:textId="4C34F8AF" w:rsidR="002E6C4E" w:rsidRPr="00546C13" w:rsidRDefault="00B12E10" w:rsidP="002E6C4E">
      <w:pPr>
        <w:spacing w:line="240" w:lineRule="auto"/>
        <w:jc w:val="both"/>
        <w:rPr>
          <w:rFonts w:ascii="Tahoma" w:hAnsi="Tahoma" w:cs="Tahoma"/>
          <w:sz w:val="24"/>
          <w:szCs w:val="24"/>
        </w:rPr>
      </w:pPr>
      <w:r>
        <w:rPr>
          <w:rFonts w:ascii="Tahoma" w:hAnsi="Tahoma" w:cs="Tahoma"/>
          <w:sz w:val="24"/>
          <w:szCs w:val="24"/>
        </w:rPr>
        <w:t xml:space="preserve">VICTOR KWESI OPEKU </w:t>
      </w:r>
      <w:r w:rsidR="002E6C4E" w:rsidRPr="00546C13">
        <w:rPr>
          <w:rFonts w:ascii="Tahoma" w:hAnsi="Tahoma" w:cs="Tahoma"/>
          <w:sz w:val="24"/>
          <w:szCs w:val="24"/>
        </w:rPr>
        <w:t>FOR THE AP</w:t>
      </w:r>
      <w:r w:rsidR="002E6C4E">
        <w:rPr>
          <w:rFonts w:ascii="Tahoma" w:hAnsi="Tahoma" w:cs="Tahoma"/>
          <w:sz w:val="24"/>
          <w:szCs w:val="24"/>
        </w:rPr>
        <w:t>P</w:t>
      </w:r>
      <w:r>
        <w:rPr>
          <w:rFonts w:ascii="Tahoma" w:hAnsi="Tahoma" w:cs="Tahoma"/>
          <w:sz w:val="24"/>
          <w:szCs w:val="24"/>
        </w:rPr>
        <w:t>LICANT</w:t>
      </w:r>
      <w:r w:rsidR="002E6C4E">
        <w:rPr>
          <w:rFonts w:ascii="Tahoma" w:hAnsi="Tahoma" w:cs="Tahoma"/>
          <w:sz w:val="24"/>
          <w:szCs w:val="24"/>
        </w:rPr>
        <w:t>.</w:t>
      </w:r>
    </w:p>
    <w:p w14:paraId="0C82AADD" w14:textId="6FD486BB" w:rsidR="002E6C4E" w:rsidRPr="00F3164E" w:rsidRDefault="00B12E10" w:rsidP="0004070F">
      <w:pPr>
        <w:spacing w:line="240" w:lineRule="auto"/>
        <w:rPr>
          <w:rFonts w:ascii="Tahoma" w:hAnsi="Tahoma" w:cs="Tahoma"/>
          <w:sz w:val="24"/>
          <w:szCs w:val="24"/>
        </w:rPr>
      </w:pPr>
      <w:r>
        <w:rPr>
          <w:rFonts w:ascii="Tahoma" w:hAnsi="Tahoma" w:cs="Tahoma"/>
          <w:sz w:val="24"/>
          <w:szCs w:val="24"/>
        </w:rPr>
        <w:t xml:space="preserve">VICTORIA ASIEDUWAH, SENIOR STATE ATTORNEY </w:t>
      </w:r>
      <w:r w:rsidR="002E6C4E" w:rsidRPr="00546C13">
        <w:rPr>
          <w:rFonts w:ascii="Tahoma" w:hAnsi="Tahoma" w:cs="Tahoma"/>
          <w:sz w:val="24"/>
          <w:szCs w:val="24"/>
        </w:rPr>
        <w:t>FOR THE RESPONDENT</w:t>
      </w:r>
      <w:r w:rsidR="002E6C4E">
        <w:rPr>
          <w:rFonts w:ascii="Tahoma" w:hAnsi="Tahoma" w:cs="Tahoma"/>
          <w:sz w:val="24"/>
          <w:szCs w:val="24"/>
        </w:rPr>
        <w:t>.</w:t>
      </w:r>
    </w:p>
    <w:sectPr w:rsidR="002E6C4E" w:rsidRPr="00F3164E" w:rsidSect="001A6464">
      <w:foot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CAB4B" w14:textId="77777777" w:rsidR="008B6553" w:rsidRDefault="008B6553" w:rsidP="00E035C6">
      <w:pPr>
        <w:spacing w:after="0" w:line="240" w:lineRule="auto"/>
      </w:pPr>
      <w:r>
        <w:separator/>
      </w:r>
    </w:p>
  </w:endnote>
  <w:endnote w:type="continuationSeparator" w:id="0">
    <w:p w14:paraId="6F26849A" w14:textId="77777777" w:rsidR="008B6553" w:rsidRDefault="008B6553" w:rsidP="00E03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123864"/>
      <w:docPartObj>
        <w:docPartGallery w:val="Page Numbers (Bottom of Page)"/>
        <w:docPartUnique/>
      </w:docPartObj>
    </w:sdtPr>
    <w:sdtEndPr>
      <w:rPr>
        <w:noProof/>
      </w:rPr>
    </w:sdtEndPr>
    <w:sdtContent>
      <w:p w14:paraId="10FF83A5" w14:textId="1169605D" w:rsidR="009E13AB" w:rsidRDefault="009E13AB">
        <w:pPr>
          <w:pStyle w:val="Footer"/>
          <w:jc w:val="right"/>
        </w:pPr>
        <w:r>
          <w:fldChar w:fldCharType="begin"/>
        </w:r>
        <w:r>
          <w:instrText xml:space="preserve"> PAGE   \* MERGEFORMAT </w:instrText>
        </w:r>
        <w:r>
          <w:fldChar w:fldCharType="separate"/>
        </w:r>
        <w:r w:rsidR="004A4966">
          <w:rPr>
            <w:noProof/>
          </w:rPr>
          <w:t>2</w:t>
        </w:r>
        <w:r>
          <w:rPr>
            <w:noProof/>
          </w:rPr>
          <w:fldChar w:fldCharType="end"/>
        </w:r>
      </w:p>
    </w:sdtContent>
  </w:sdt>
  <w:p w14:paraId="356A18E9" w14:textId="77777777" w:rsidR="009E13AB" w:rsidRDefault="009E1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DDC7E" w14:textId="77777777" w:rsidR="008B6553" w:rsidRDefault="008B6553" w:rsidP="00E035C6">
      <w:pPr>
        <w:spacing w:after="0" w:line="240" w:lineRule="auto"/>
      </w:pPr>
      <w:r>
        <w:separator/>
      </w:r>
    </w:p>
  </w:footnote>
  <w:footnote w:type="continuationSeparator" w:id="0">
    <w:p w14:paraId="267202AD" w14:textId="77777777" w:rsidR="008B6553" w:rsidRDefault="008B6553" w:rsidP="00E03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50F2C"/>
    <w:multiLevelType w:val="hybridMultilevel"/>
    <w:tmpl w:val="5B5432EE"/>
    <w:lvl w:ilvl="0" w:tplc="2B4A0C9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1C1"/>
    <w:rsid w:val="00021AF7"/>
    <w:rsid w:val="0003094B"/>
    <w:rsid w:val="0004070F"/>
    <w:rsid w:val="0005348F"/>
    <w:rsid w:val="00053587"/>
    <w:rsid w:val="00070D95"/>
    <w:rsid w:val="0007491A"/>
    <w:rsid w:val="000944BA"/>
    <w:rsid w:val="000A5164"/>
    <w:rsid w:val="000B1BF8"/>
    <w:rsid w:val="000C2C0E"/>
    <w:rsid w:val="000D4FD0"/>
    <w:rsid w:val="000D5303"/>
    <w:rsid w:val="0011371D"/>
    <w:rsid w:val="00153143"/>
    <w:rsid w:val="001565F2"/>
    <w:rsid w:val="0015685E"/>
    <w:rsid w:val="001766B7"/>
    <w:rsid w:val="001770D5"/>
    <w:rsid w:val="00182EB0"/>
    <w:rsid w:val="00184019"/>
    <w:rsid w:val="00184177"/>
    <w:rsid w:val="00184735"/>
    <w:rsid w:val="001A6464"/>
    <w:rsid w:val="001D0AF3"/>
    <w:rsid w:val="001D197D"/>
    <w:rsid w:val="001E5503"/>
    <w:rsid w:val="00200A44"/>
    <w:rsid w:val="002023E5"/>
    <w:rsid w:val="00202FAB"/>
    <w:rsid w:val="002036B4"/>
    <w:rsid w:val="00225C19"/>
    <w:rsid w:val="002410F8"/>
    <w:rsid w:val="00251294"/>
    <w:rsid w:val="00255F88"/>
    <w:rsid w:val="00283E0C"/>
    <w:rsid w:val="00291CC7"/>
    <w:rsid w:val="002B3D5C"/>
    <w:rsid w:val="002B6398"/>
    <w:rsid w:val="002B7E28"/>
    <w:rsid w:val="002C3B6F"/>
    <w:rsid w:val="002E0205"/>
    <w:rsid w:val="002E0BA5"/>
    <w:rsid w:val="002E572E"/>
    <w:rsid w:val="002E6C4E"/>
    <w:rsid w:val="002F062E"/>
    <w:rsid w:val="003032EF"/>
    <w:rsid w:val="00305274"/>
    <w:rsid w:val="00320D62"/>
    <w:rsid w:val="00335280"/>
    <w:rsid w:val="00336AFF"/>
    <w:rsid w:val="00337C9D"/>
    <w:rsid w:val="00341EEB"/>
    <w:rsid w:val="003573D3"/>
    <w:rsid w:val="003621FC"/>
    <w:rsid w:val="00362566"/>
    <w:rsid w:val="00364B84"/>
    <w:rsid w:val="00372C05"/>
    <w:rsid w:val="00384B02"/>
    <w:rsid w:val="00384F7A"/>
    <w:rsid w:val="0039350B"/>
    <w:rsid w:val="003C27E2"/>
    <w:rsid w:val="003D10EB"/>
    <w:rsid w:val="003D2495"/>
    <w:rsid w:val="003F15E3"/>
    <w:rsid w:val="00422BE5"/>
    <w:rsid w:val="00427657"/>
    <w:rsid w:val="0046142C"/>
    <w:rsid w:val="00491F1E"/>
    <w:rsid w:val="0049679E"/>
    <w:rsid w:val="004A034A"/>
    <w:rsid w:val="004A071C"/>
    <w:rsid w:val="004A4966"/>
    <w:rsid w:val="004A4C70"/>
    <w:rsid w:val="004C07DD"/>
    <w:rsid w:val="004C13F4"/>
    <w:rsid w:val="004D4A93"/>
    <w:rsid w:val="004F1626"/>
    <w:rsid w:val="00510330"/>
    <w:rsid w:val="005136D8"/>
    <w:rsid w:val="00515CDC"/>
    <w:rsid w:val="00546CB3"/>
    <w:rsid w:val="005526EB"/>
    <w:rsid w:val="00593211"/>
    <w:rsid w:val="00597624"/>
    <w:rsid w:val="005A2161"/>
    <w:rsid w:val="005B7AAC"/>
    <w:rsid w:val="005C5B81"/>
    <w:rsid w:val="005D6A57"/>
    <w:rsid w:val="005F4A07"/>
    <w:rsid w:val="005F7536"/>
    <w:rsid w:val="0060474D"/>
    <w:rsid w:val="006101AB"/>
    <w:rsid w:val="00620F09"/>
    <w:rsid w:val="0063447E"/>
    <w:rsid w:val="0063597D"/>
    <w:rsid w:val="00636439"/>
    <w:rsid w:val="006476F7"/>
    <w:rsid w:val="00655DB2"/>
    <w:rsid w:val="00670DA9"/>
    <w:rsid w:val="0067580F"/>
    <w:rsid w:val="00683DFD"/>
    <w:rsid w:val="00692793"/>
    <w:rsid w:val="006A3BE9"/>
    <w:rsid w:val="006B1F16"/>
    <w:rsid w:val="006C0D0F"/>
    <w:rsid w:val="006D2915"/>
    <w:rsid w:val="006E7320"/>
    <w:rsid w:val="00711E79"/>
    <w:rsid w:val="00723FB3"/>
    <w:rsid w:val="00795E25"/>
    <w:rsid w:val="007A649E"/>
    <w:rsid w:val="007B778A"/>
    <w:rsid w:val="007C28D1"/>
    <w:rsid w:val="007E1DF1"/>
    <w:rsid w:val="00817586"/>
    <w:rsid w:val="00817B8F"/>
    <w:rsid w:val="008224D3"/>
    <w:rsid w:val="00825F5C"/>
    <w:rsid w:val="00833724"/>
    <w:rsid w:val="00833A94"/>
    <w:rsid w:val="00852381"/>
    <w:rsid w:val="008544A2"/>
    <w:rsid w:val="00875688"/>
    <w:rsid w:val="00892864"/>
    <w:rsid w:val="008936CD"/>
    <w:rsid w:val="0089531A"/>
    <w:rsid w:val="008A41C1"/>
    <w:rsid w:val="008B415F"/>
    <w:rsid w:val="008B4188"/>
    <w:rsid w:val="008B6553"/>
    <w:rsid w:val="008D5532"/>
    <w:rsid w:val="008F4DC0"/>
    <w:rsid w:val="009026A3"/>
    <w:rsid w:val="00910EB5"/>
    <w:rsid w:val="009177D3"/>
    <w:rsid w:val="009218AF"/>
    <w:rsid w:val="00936AD6"/>
    <w:rsid w:val="00940BEC"/>
    <w:rsid w:val="00950FE1"/>
    <w:rsid w:val="00951A04"/>
    <w:rsid w:val="009637D5"/>
    <w:rsid w:val="00973CC4"/>
    <w:rsid w:val="00985CA4"/>
    <w:rsid w:val="009A4FED"/>
    <w:rsid w:val="009B11B7"/>
    <w:rsid w:val="009C1BCD"/>
    <w:rsid w:val="009C440C"/>
    <w:rsid w:val="009E13AB"/>
    <w:rsid w:val="009F7A4D"/>
    <w:rsid w:val="00A04B69"/>
    <w:rsid w:val="00A178D9"/>
    <w:rsid w:val="00A31280"/>
    <w:rsid w:val="00A42224"/>
    <w:rsid w:val="00A613BB"/>
    <w:rsid w:val="00A634CC"/>
    <w:rsid w:val="00A75853"/>
    <w:rsid w:val="00A90060"/>
    <w:rsid w:val="00AC7812"/>
    <w:rsid w:val="00B056FB"/>
    <w:rsid w:val="00B12E10"/>
    <w:rsid w:val="00B30D33"/>
    <w:rsid w:val="00B31A8C"/>
    <w:rsid w:val="00B5262D"/>
    <w:rsid w:val="00B720DB"/>
    <w:rsid w:val="00B83E97"/>
    <w:rsid w:val="00B92B92"/>
    <w:rsid w:val="00B9754A"/>
    <w:rsid w:val="00BB4786"/>
    <w:rsid w:val="00BB49CA"/>
    <w:rsid w:val="00BB7DF8"/>
    <w:rsid w:val="00BC154B"/>
    <w:rsid w:val="00C14009"/>
    <w:rsid w:val="00C1775E"/>
    <w:rsid w:val="00C30F85"/>
    <w:rsid w:val="00C34A12"/>
    <w:rsid w:val="00C37382"/>
    <w:rsid w:val="00C3753E"/>
    <w:rsid w:val="00C42839"/>
    <w:rsid w:val="00C504C8"/>
    <w:rsid w:val="00C51865"/>
    <w:rsid w:val="00C54A8B"/>
    <w:rsid w:val="00C608A4"/>
    <w:rsid w:val="00C62444"/>
    <w:rsid w:val="00CA4F8A"/>
    <w:rsid w:val="00CB7F80"/>
    <w:rsid w:val="00CC1889"/>
    <w:rsid w:val="00CF7BBB"/>
    <w:rsid w:val="00D131D2"/>
    <w:rsid w:val="00D35C59"/>
    <w:rsid w:val="00D402BD"/>
    <w:rsid w:val="00D60763"/>
    <w:rsid w:val="00D63298"/>
    <w:rsid w:val="00D632B6"/>
    <w:rsid w:val="00D72BEB"/>
    <w:rsid w:val="00D74DE1"/>
    <w:rsid w:val="00D77320"/>
    <w:rsid w:val="00D83F89"/>
    <w:rsid w:val="00D86F0A"/>
    <w:rsid w:val="00D93933"/>
    <w:rsid w:val="00DA24D1"/>
    <w:rsid w:val="00DA2695"/>
    <w:rsid w:val="00DA33C5"/>
    <w:rsid w:val="00DB527E"/>
    <w:rsid w:val="00DF4438"/>
    <w:rsid w:val="00E035C6"/>
    <w:rsid w:val="00E046F9"/>
    <w:rsid w:val="00E11A30"/>
    <w:rsid w:val="00E15D58"/>
    <w:rsid w:val="00E22574"/>
    <w:rsid w:val="00E2599C"/>
    <w:rsid w:val="00E37394"/>
    <w:rsid w:val="00E528AD"/>
    <w:rsid w:val="00E613AA"/>
    <w:rsid w:val="00E73D16"/>
    <w:rsid w:val="00E8661B"/>
    <w:rsid w:val="00E9378F"/>
    <w:rsid w:val="00EB0325"/>
    <w:rsid w:val="00EB278A"/>
    <w:rsid w:val="00EB3C54"/>
    <w:rsid w:val="00EF4D3E"/>
    <w:rsid w:val="00EF4EB3"/>
    <w:rsid w:val="00EF64E7"/>
    <w:rsid w:val="00F0527E"/>
    <w:rsid w:val="00F21AD2"/>
    <w:rsid w:val="00F3164E"/>
    <w:rsid w:val="00F36C26"/>
    <w:rsid w:val="00F4014D"/>
    <w:rsid w:val="00F45AEA"/>
    <w:rsid w:val="00F563C6"/>
    <w:rsid w:val="00F60D05"/>
    <w:rsid w:val="00F63693"/>
    <w:rsid w:val="00F71A07"/>
    <w:rsid w:val="00F73809"/>
    <w:rsid w:val="00F9277D"/>
    <w:rsid w:val="00F968A7"/>
    <w:rsid w:val="00FA080B"/>
    <w:rsid w:val="00FC3071"/>
    <w:rsid w:val="00FD10F3"/>
    <w:rsid w:val="00FD5A2F"/>
    <w:rsid w:val="00FD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D988"/>
  <w15:chartTrackingRefBased/>
  <w15:docId w15:val="{6751A424-F101-4EB5-8BF1-87998C24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7D5"/>
    <w:pPr>
      <w:ind w:left="720"/>
      <w:contextualSpacing/>
    </w:pPr>
  </w:style>
  <w:style w:type="paragraph" w:styleId="NoSpacing">
    <w:name w:val="No Spacing"/>
    <w:uiPriority w:val="1"/>
    <w:qFormat/>
    <w:rsid w:val="00053587"/>
    <w:pPr>
      <w:spacing w:after="0" w:line="240" w:lineRule="auto"/>
    </w:pPr>
  </w:style>
  <w:style w:type="paragraph" w:styleId="Header">
    <w:name w:val="header"/>
    <w:basedOn w:val="Normal"/>
    <w:link w:val="HeaderChar"/>
    <w:uiPriority w:val="99"/>
    <w:unhideWhenUsed/>
    <w:rsid w:val="00E03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5C6"/>
  </w:style>
  <w:style w:type="paragraph" w:styleId="Footer">
    <w:name w:val="footer"/>
    <w:basedOn w:val="Normal"/>
    <w:link w:val="FooterChar"/>
    <w:uiPriority w:val="99"/>
    <w:unhideWhenUsed/>
    <w:rsid w:val="00E03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5C6"/>
  </w:style>
  <w:style w:type="character" w:styleId="CommentReference">
    <w:name w:val="annotation reference"/>
    <w:basedOn w:val="DefaultParagraphFont"/>
    <w:uiPriority w:val="99"/>
    <w:semiHidden/>
    <w:unhideWhenUsed/>
    <w:rsid w:val="003F15E3"/>
    <w:rPr>
      <w:sz w:val="16"/>
      <w:szCs w:val="16"/>
    </w:rPr>
  </w:style>
  <w:style w:type="paragraph" w:styleId="CommentText">
    <w:name w:val="annotation text"/>
    <w:basedOn w:val="Normal"/>
    <w:link w:val="CommentTextChar"/>
    <w:uiPriority w:val="99"/>
    <w:semiHidden/>
    <w:unhideWhenUsed/>
    <w:rsid w:val="003F15E3"/>
    <w:pPr>
      <w:spacing w:line="240" w:lineRule="auto"/>
    </w:pPr>
    <w:rPr>
      <w:sz w:val="20"/>
      <w:szCs w:val="20"/>
    </w:rPr>
  </w:style>
  <w:style w:type="character" w:customStyle="1" w:styleId="CommentTextChar">
    <w:name w:val="Comment Text Char"/>
    <w:basedOn w:val="DefaultParagraphFont"/>
    <w:link w:val="CommentText"/>
    <w:uiPriority w:val="99"/>
    <w:semiHidden/>
    <w:rsid w:val="003F15E3"/>
    <w:rPr>
      <w:sz w:val="20"/>
      <w:szCs w:val="20"/>
    </w:rPr>
  </w:style>
  <w:style w:type="paragraph" w:styleId="CommentSubject">
    <w:name w:val="annotation subject"/>
    <w:basedOn w:val="CommentText"/>
    <w:next w:val="CommentText"/>
    <w:link w:val="CommentSubjectChar"/>
    <w:uiPriority w:val="99"/>
    <w:semiHidden/>
    <w:unhideWhenUsed/>
    <w:rsid w:val="003F15E3"/>
    <w:rPr>
      <w:b/>
      <w:bCs/>
    </w:rPr>
  </w:style>
  <w:style w:type="character" w:customStyle="1" w:styleId="CommentSubjectChar">
    <w:name w:val="Comment Subject Char"/>
    <w:basedOn w:val="CommentTextChar"/>
    <w:link w:val="CommentSubject"/>
    <w:uiPriority w:val="99"/>
    <w:semiHidden/>
    <w:rsid w:val="003F15E3"/>
    <w:rPr>
      <w:b/>
      <w:bCs/>
      <w:sz w:val="20"/>
      <w:szCs w:val="20"/>
    </w:rPr>
  </w:style>
  <w:style w:type="paragraph" w:styleId="BalloonText">
    <w:name w:val="Balloon Text"/>
    <w:basedOn w:val="Normal"/>
    <w:link w:val="BalloonTextChar"/>
    <w:uiPriority w:val="99"/>
    <w:semiHidden/>
    <w:unhideWhenUsed/>
    <w:rsid w:val="003F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Outlook Team.©</dc:creator>
  <cp:keywords/>
  <dc:description/>
  <cp:lastModifiedBy>MATTHEW ANTIAYE</cp:lastModifiedBy>
  <cp:revision>9</cp:revision>
  <cp:lastPrinted>2018-06-07T12:37:00Z</cp:lastPrinted>
  <dcterms:created xsi:type="dcterms:W3CDTF">2018-05-30T12:32:00Z</dcterms:created>
  <dcterms:modified xsi:type="dcterms:W3CDTF">2018-06-07T12:38:00Z</dcterms:modified>
</cp:coreProperties>
</file>