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78" w:rsidRPr="008558BA" w:rsidRDefault="002C2678" w:rsidP="002C2678">
      <w:pPr>
        <w:spacing w:after="120" w:line="240" w:lineRule="auto"/>
        <w:jc w:val="center"/>
        <w:rPr>
          <w:rFonts w:ascii="Tahoma" w:hAnsi="Tahoma" w:cs="Tahoma"/>
          <w:b/>
          <w:sz w:val="24"/>
          <w:szCs w:val="24"/>
          <w:u w:val="single"/>
        </w:rPr>
      </w:pPr>
      <w:r w:rsidRPr="008558BA">
        <w:rPr>
          <w:rFonts w:ascii="Tahoma" w:hAnsi="Tahoma" w:cs="Tahoma"/>
          <w:b/>
          <w:sz w:val="24"/>
          <w:szCs w:val="24"/>
          <w:u w:val="single"/>
        </w:rPr>
        <w:t>IN THE SUPERIOR COURT OF JUDICATURE</w:t>
      </w:r>
    </w:p>
    <w:p w:rsidR="002C2678" w:rsidRPr="008558BA" w:rsidRDefault="002C2678" w:rsidP="002C2678">
      <w:pPr>
        <w:spacing w:after="120" w:line="240" w:lineRule="auto"/>
        <w:jc w:val="center"/>
        <w:rPr>
          <w:rFonts w:ascii="Tahoma" w:hAnsi="Tahoma" w:cs="Tahoma"/>
          <w:b/>
          <w:sz w:val="24"/>
          <w:szCs w:val="24"/>
          <w:u w:val="single"/>
        </w:rPr>
      </w:pPr>
      <w:r w:rsidRPr="008558BA">
        <w:rPr>
          <w:rFonts w:ascii="Tahoma" w:hAnsi="Tahoma" w:cs="Tahoma"/>
          <w:b/>
          <w:sz w:val="24"/>
          <w:szCs w:val="24"/>
          <w:u w:val="single"/>
        </w:rPr>
        <w:t>IN THE SUPREME COURT</w:t>
      </w:r>
    </w:p>
    <w:p w:rsidR="002C2678" w:rsidRPr="008558BA" w:rsidRDefault="002C2678" w:rsidP="002C2678">
      <w:pPr>
        <w:spacing w:after="120" w:line="240" w:lineRule="auto"/>
        <w:jc w:val="center"/>
        <w:rPr>
          <w:rFonts w:ascii="Tahoma" w:hAnsi="Tahoma" w:cs="Tahoma"/>
          <w:b/>
          <w:sz w:val="24"/>
          <w:szCs w:val="24"/>
          <w:u w:val="single"/>
        </w:rPr>
      </w:pPr>
      <w:r w:rsidRPr="008558BA">
        <w:rPr>
          <w:rFonts w:ascii="Tahoma" w:hAnsi="Tahoma" w:cs="Tahoma"/>
          <w:b/>
          <w:sz w:val="24"/>
          <w:szCs w:val="24"/>
          <w:u w:val="single"/>
        </w:rPr>
        <w:t>ACCRA – A.D. 2017</w:t>
      </w:r>
    </w:p>
    <w:p w:rsidR="002C2678" w:rsidRPr="008558BA" w:rsidRDefault="002C2678" w:rsidP="002C2678">
      <w:pPr>
        <w:spacing w:line="240" w:lineRule="auto"/>
        <w:rPr>
          <w:rFonts w:ascii="Tahoma" w:hAnsi="Tahoma" w:cs="Tahoma"/>
          <w:sz w:val="24"/>
          <w:szCs w:val="24"/>
        </w:rPr>
      </w:pPr>
    </w:p>
    <w:p w:rsidR="002C2678" w:rsidRPr="008558BA" w:rsidRDefault="002C2678" w:rsidP="002C2678">
      <w:pPr>
        <w:spacing w:after="120" w:line="240" w:lineRule="auto"/>
        <w:rPr>
          <w:rFonts w:ascii="Tahoma" w:hAnsi="Tahoma" w:cs="Tahoma"/>
          <w:b/>
          <w:sz w:val="24"/>
          <w:szCs w:val="24"/>
        </w:rPr>
      </w:pPr>
      <w:r w:rsidRPr="008558BA">
        <w:rPr>
          <w:rFonts w:ascii="Tahoma" w:hAnsi="Tahoma" w:cs="Tahoma"/>
          <w:sz w:val="24"/>
          <w:szCs w:val="24"/>
        </w:rPr>
        <w:tab/>
      </w:r>
      <w:r w:rsidRPr="008558BA">
        <w:rPr>
          <w:rFonts w:ascii="Tahoma" w:hAnsi="Tahoma" w:cs="Tahoma"/>
          <w:sz w:val="24"/>
          <w:szCs w:val="24"/>
        </w:rPr>
        <w:tab/>
      </w:r>
      <w:r w:rsidRPr="008558BA">
        <w:rPr>
          <w:rFonts w:ascii="Tahoma" w:hAnsi="Tahoma" w:cs="Tahoma"/>
          <w:sz w:val="24"/>
          <w:szCs w:val="24"/>
        </w:rPr>
        <w:tab/>
      </w:r>
      <w:r w:rsidRPr="008558BA">
        <w:rPr>
          <w:rFonts w:ascii="Tahoma" w:hAnsi="Tahoma" w:cs="Tahoma"/>
          <w:b/>
          <w:sz w:val="24"/>
          <w:szCs w:val="24"/>
        </w:rPr>
        <w:t xml:space="preserve">CORAM: </w:t>
      </w:r>
      <w:r w:rsidRPr="008558BA">
        <w:rPr>
          <w:rFonts w:ascii="Tahoma" w:hAnsi="Tahoma" w:cs="Tahoma"/>
          <w:b/>
          <w:sz w:val="24"/>
          <w:szCs w:val="24"/>
        </w:rPr>
        <w:tab/>
      </w:r>
      <w:r>
        <w:rPr>
          <w:rFonts w:ascii="Tahoma" w:hAnsi="Tahoma" w:cs="Tahoma"/>
          <w:b/>
          <w:sz w:val="24"/>
          <w:szCs w:val="24"/>
        </w:rPr>
        <w:t>ATUGUBA</w:t>
      </w:r>
      <w:r w:rsidRPr="008558BA">
        <w:rPr>
          <w:rFonts w:ascii="Tahoma" w:hAnsi="Tahoma" w:cs="Tahoma"/>
          <w:b/>
          <w:sz w:val="24"/>
          <w:szCs w:val="24"/>
        </w:rPr>
        <w:t>, JSC (PRESIDING)</w:t>
      </w:r>
    </w:p>
    <w:p w:rsidR="002C2678" w:rsidRDefault="002C2678" w:rsidP="002C2678">
      <w:pPr>
        <w:spacing w:after="12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DOTSE</w:t>
      </w:r>
      <w:r w:rsidRPr="008558BA">
        <w:rPr>
          <w:rFonts w:ascii="Tahoma" w:hAnsi="Tahoma" w:cs="Tahoma"/>
          <w:b/>
          <w:sz w:val="24"/>
          <w:szCs w:val="24"/>
        </w:rPr>
        <w:t>, JSC</w:t>
      </w:r>
    </w:p>
    <w:p w:rsidR="002C2678" w:rsidRPr="008558BA" w:rsidRDefault="002C2678" w:rsidP="002C2678">
      <w:pPr>
        <w:spacing w:after="12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YEBOAH</w:t>
      </w:r>
      <w:r>
        <w:rPr>
          <w:rFonts w:ascii="Tahoma" w:hAnsi="Tahoma" w:cs="Tahoma"/>
          <w:b/>
          <w:sz w:val="24"/>
          <w:szCs w:val="24"/>
        </w:rPr>
        <w:t>, JSC</w:t>
      </w:r>
    </w:p>
    <w:p w:rsidR="002C2678" w:rsidRPr="008558BA" w:rsidRDefault="002C2678" w:rsidP="002C2678">
      <w:pPr>
        <w:spacing w:after="12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GBADEGBE</w:t>
      </w:r>
      <w:r w:rsidRPr="008558BA">
        <w:rPr>
          <w:rFonts w:ascii="Tahoma" w:hAnsi="Tahoma" w:cs="Tahoma"/>
          <w:b/>
          <w:sz w:val="24"/>
          <w:szCs w:val="24"/>
        </w:rPr>
        <w:t xml:space="preserve">, JSC </w:t>
      </w:r>
    </w:p>
    <w:p w:rsidR="002C2678" w:rsidRDefault="002C2678" w:rsidP="002C2678">
      <w:pPr>
        <w:spacing w:after="12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BENIN</w:t>
      </w:r>
      <w:r w:rsidRPr="008558BA">
        <w:rPr>
          <w:rFonts w:ascii="Tahoma" w:hAnsi="Tahoma" w:cs="Tahoma"/>
          <w:b/>
          <w:sz w:val="24"/>
          <w:szCs w:val="24"/>
        </w:rPr>
        <w:t>, JSC</w:t>
      </w:r>
    </w:p>
    <w:p w:rsidR="002C2678" w:rsidRPr="008558BA" w:rsidRDefault="002C2678" w:rsidP="002C2678">
      <w:pPr>
        <w:spacing w:after="12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p>
    <w:p w:rsidR="002C2678" w:rsidRPr="008558BA" w:rsidRDefault="002C2678" w:rsidP="002C2678">
      <w:pPr>
        <w:spacing w:after="0" w:line="240" w:lineRule="auto"/>
        <w:rPr>
          <w:rFonts w:ascii="Tahoma" w:hAnsi="Tahoma" w:cs="Tahoma"/>
          <w:b/>
          <w:sz w:val="24"/>
          <w:szCs w:val="24"/>
          <w:u w:val="single"/>
        </w:rPr>
      </w:pP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rPr>
        <w:tab/>
      </w:r>
      <w:r w:rsidRPr="008558BA">
        <w:rPr>
          <w:rFonts w:ascii="Tahoma" w:hAnsi="Tahoma" w:cs="Tahoma"/>
          <w:b/>
          <w:sz w:val="24"/>
          <w:szCs w:val="24"/>
          <w:u w:val="single"/>
        </w:rPr>
        <w:t>CIVIL APPEAL</w:t>
      </w:r>
    </w:p>
    <w:p w:rsidR="002C2678" w:rsidRPr="008558BA" w:rsidRDefault="002C2678" w:rsidP="002C2678">
      <w:pPr>
        <w:spacing w:after="0" w:line="240" w:lineRule="auto"/>
        <w:ind w:left="6480"/>
        <w:contextualSpacing/>
        <w:rPr>
          <w:rFonts w:ascii="Tahoma" w:hAnsi="Tahoma" w:cs="Tahoma"/>
          <w:b/>
          <w:sz w:val="24"/>
          <w:szCs w:val="24"/>
          <w:u w:val="single"/>
        </w:rPr>
      </w:pPr>
      <w:r>
        <w:rPr>
          <w:rFonts w:ascii="Tahoma" w:hAnsi="Tahoma" w:cs="Tahoma"/>
          <w:b/>
          <w:sz w:val="24"/>
          <w:szCs w:val="24"/>
          <w:u w:val="single"/>
        </w:rPr>
        <w:t>NO: J4/38/2013</w:t>
      </w:r>
    </w:p>
    <w:p w:rsidR="002C2678" w:rsidRPr="008558BA" w:rsidRDefault="002C2678" w:rsidP="002C2678">
      <w:pPr>
        <w:spacing w:after="0" w:line="240" w:lineRule="auto"/>
        <w:contextualSpacing/>
        <w:jc w:val="right"/>
        <w:rPr>
          <w:rFonts w:ascii="Tahoma" w:hAnsi="Tahoma" w:cs="Tahoma"/>
          <w:b/>
          <w:sz w:val="24"/>
          <w:szCs w:val="24"/>
          <w:u w:val="single"/>
        </w:rPr>
      </w:pPr>
    </w:p>
    <w:p w:rsidR="002C2678" w:rsidRDefault="002C2678" w:rsidP="002C2678">
      <w:pPr>
        <w:spacing w:after="0" w:line="240" w:lineRule="auto"/>
        <w:ind w:left="5760" w:firstLine="720"/>
        <w:contextualSpacing/>
        <w:rPr>
          <w:rFonts w:ascii="Tahoma" w:hAnsi="Tahoma" w:cs="Tahoma"/>
          <w:b/>
          <w:sz w:val="24"/>
          <w:szCs w:val="24"/>
          <w:u w:val="single"/>
        </w:rPr>
      </w:pPr>
      <w:r>
        <w:rPr>
          <w:rFonts w:ascii="Tahoma" w:hAnsi="Tahoma" w:cs="Tahoma"/>
          <w:b/>
          <w:sz w:val="24"/>
          <w:szCs w:val="24"/>
          <w:u w:val="single"/>
        </w:rPr>
        <w:t>27</w:t>
      </w:r>
      <w:r w:rsidRPr="008558BA">
        <w:rPr>
          <w:rFonts w:ascii="Tahoma" w:hAnsi="Tahoma" w:cs="Tahoma"/>
          <w:b/>
          <w:sz w:val="24"/>
          <w:szCs w:val="24"/>
          <w:u w:val="single"/>
          <w:vertAlign w:val="superscript"/>
        </w:rPr>
        <w:t>TH</w:t>
      </w:r>
      <w:r w:rsidRPr="008558BA">
        <w:rPr>
          <w:rFonts w:ascii="Tahoma" w:hAnsi="Tahoma" w:cs="Tahoma"/>
          <w:b/>
          <w:sz w:val="24"/>
          <w:szCs w:val="24"/>
          <w:u w:val="single"/>
        </w:rPr>
        <w:t xml:space="preserve"> JULY, 2017</w:t>
      </w:r>
    </w:p>
    <w:p w:rsidR="00870FC8" w:rsidRPr="002C2678" w:rsidRDefault="00870FC8" w:rsidP="00870FC8">
      <w:pPr>
        <w:jc w:val="center"/>
        <w:rPr>
          <w:rFonts w:ascii="Tahoma" w:hAnsi="Tahoma" w:cs="Tahoma"/>
          <w:b/>
          <w:sz w:val="24"/>
          <w:szCs w:val="24"/>
        </w:rPr>
      </w:pPr>
    </w:p>
    <w:p w:rsidR="00870FC8" w:rsidRPr="002C2678" w:rsidRDefault="002C2678" w:rsidP="00870FC8">
      <w:pPr>
        <w:spacing w:line="240" w:lineRule="auto"/>
        <w:contextualSpacing/>
        <w:rPr>
          <w:rFonts w:ascii="Tahoma" w:hAnsi="Tahoma" w:cs="Tahoma"/>
          <w:b/>
          <w:sz w:val="24"/>
          <w:szCs w:val="24"/>
        </w:rPr>
      </w:pPr>
      <w:r>
        <w:rPr>
          <w:rFonts w:ascii="Tahoma" w:hAnsi="Tahoma" w:cs="Tahoma"/>
          <w:b/>
          <w:sz w:val="24"/>
          <w:szCs w:val="24"/>
        </w:rPr>
        <w:t>PYNE &amp; ASSOCIATES</w:t>
      </w:r>
      <w:r>
        <w:rPr>
          <w:rFonts w:ascii="Tahoma" w:hAnsi="Tahoma" w:cs="Tahoma"/>
          <w:b/>
          <w:sz w:val="24"/>
          <w:szCs w:val="24"/>
        </w:rPr>
        <w:tab/>
        <w:t xml:space="preserve">         …….   </w:t>
      </w:r>
      <w:r w:rsidR="00870FC8" w:rsidRPr="002C2678">
        <w:rPr>
          <w:rFonts w:ascii="Tahoma" w:hAnsi="Tahoma" w:cs="Tahoma"/>
          <w:b/>
          <w:sz w:val="24"/>
          <w:szCs w:val="24"/>
        </w:rPr>
        <w:tab/>
        <w:t>PLAINTIFF</w:t>
      </w:r>
      <w:r>
        <w:rPr>
          <w:rFonts w:ascii="Tahoma" w:hAnsi="Tahoma" w:cs="Tahoma"/>
          <w:b/>
          <w:sz w:val="24"/>
          <w:szCs w:val="24"/>
        </w:rPr>
        <w:t>/</w:t>
      </w:r>
      <w:r w:rsidR="00342329" w:rsidRPr="002C2678">
        <w:rPr>
          <w:rFonts w:ascii="Tahoma" w:hAnsi="Tahoma" w:cs="Tahoma"/>
          <w:b/>
          <w:sz w:val="24"/>
          <w:szCs w:val="24"/>
        </w:rPr>
        <w:t>RESPONDENT</w:t>
      </w:r>
      <w:r w:rsidR="00870FC8" w:rsidRPr="002C2678">
        <w:rPr>
          <w:rFonts w:ascii="Tahoma" w:hAnsi="Tahoma" w:cs="Tahoma"/>
          <w:b/>
          <w:sz w:val="24"/>
          <w:szCs w:val="24"/>
        </w:rPr>
        <w:t>/</w:t>
      </w:r>
      <w:r>
        <w:rPr>
          <w:rFonts w:ascii="Tahoma" w:hAnsi="Tahoma" w:cs="Tahoma"/>
          <w:b/>
          <w:sz w:val="24"/>
          <w:szCs w:val="24"/>
        </w:rPr>
        <w:t>APPELLANT</w:t>
      </w:r>
    </w:p>
    <w:p w:rsidR="00870FC8" w:rsidRPr="002C2678" w:rsidRDefault="00870FC8" w:rsidP="00870FC8">
      <w:pPr>
        <w:spacing w:line="240" w:lineRule="auto"/>
        <w:ind w:left="5040" w:firstLine="720"/>
        <w:contextualSpacing/>
        <w:rPr>
          <w:rFonts w:ascii="Tahoma" w:hAnsi="Tahoma" w:cs="Tahoma"/>
          <w:b/>
          <w:sz w:val="24"/>
          <w:szCs w:val="24"/>
        </w:rPr>
      </w:pPr>
    </w:p>
    <w:p w:rsidR="00870FC8" w:rsidRPr="002C2678" w:rsidRDefault="00870FC8" w:rsidP="00870FC8">
      <w:pPr>
        <w:jc w:val="center"/>
        <w:rPr>
          <w:rFonts w:ascii="Tahoma" w:hAnsi="Tahoma" w:cs="Tahoma"/>
          <w:b/>
          <w:sz w:val="24"/>
          <w:szCs w:val="24"/>
        </w:rPr>
      </w:pPr>
    </w:p>
    <w:p w:rsidR="00870FC8" w:rsidRPr="002C2678" w:rsidRDefault="00870FC8" w:rsidP="00870FC8">
      <w:pPr>
        <w:rPr>
          <w:rFonts w:ascii="Tahoma" w:hAnsi="Tahoma" w:cs="Tahoma"/>
          <w:b/>
          <w:sz w:val="24"/>
          <w:szCs w:val="24"/>
        </w:rPr>
      </w:pPr>
      <w:r w:rsidRPr="002C2678">
        <w:rPr>
          <w:rFonts w:ascii="Tahoma" w:hAnsi="Tahoma" w:cs="Tahoma"/>
          <w:b/>
          <w:sz w:val="24"/>
          <w:szCs w:val="24"/>
        </w:rPr>
        <w:t>VRS</w:t>
      </w:r>
    </w:p>
    <w:p w:rsidR="00870FC8" w:rsidRPr="002C2678" w:rsidRDefault="00870FC8" w:rsidP="00870FC8">
      <w:pPr>
        <w:rPr>
          <w:rFonts w:ascii="Tahoma" w:hAnsi="Tahoma" w:cs="Tahoma"/>
          <w:b/>
          <w:sz w:val="24"/>
          <w:szCs w:val="24"/>
        </w:rPr>
      </w:pPr>
      <w:r w:rsidRPr="002C2678">
        <w:rPr>
          <w:rFonts w:ascii="Tahoma" w:hAnsi="Tahoma" w:cs="Tahoma"/>
          <w:b/>
          <w:sz w:val="24"/>
          <w:szCs w:val="24"/>
        </w:rPr>
        <w:t xml:space="preserve">                                                                                                                                                                                                                                                                                                                                                                                                                                                      </w:t>
      </w:r>
    </w:p>
    <w:p w:rsidR="00870FC8" w:rsidRDefault="00870FC8" w:rsidP="00870FC8">
      <w:pPr>
        <w:pBdr>
          <w:bottom w:val="single" w:sz="12" w:space="1" w:color="auto"/>
        </w:pBdr>
        <w:rPr>
          <w:rFonts w:ascii="Tahoma" w:hAnsi="Tahoma" w:cs="Tahoma"/>
          <w:b/>
          <w:sz w:val="24"/>
          <w:szCs w:val="24"/>
        </w:rPr>
      </w:pPr>
      <w:r w:rsidRPr="002C2678">
        <w:rPr>
          <w:rFonts w:ascii="Tahoma" w:hAnsi="Tahoma" w:cs="Tahoma"/>
          <w:b/>
          <w:sz w:val="24"/>
          <w:szCs w:val="24"/>
        </w:rPr>
        <w:t>AFRICAN MOTORS</w:t>
      </w:r>
      <w:r w:rsidR="002C2678">
        <w:rPr>
          <w:rFonts w:ascii="Tahoma" w:hAnsi="Tahoma" w:cs="Tahoma"/>
          <w:b/>
          <w:sz w:val="24"/>
          <w:szCs w:val="24"/>
        </w:rPr>
        <w:tab/>
        <w:t xml:space="preserve">       …</w:t>
      </w:r>
      <w:proofErr w:type="gramStart"/>
      <w:r w:rsidR="002C2678">
        <w:rPr>
          <w:rFonts w:ascii="Tahoma" w:hAnsi="Tahoma" w:cs="Tahoma"/>
          <w:b/>
          <w:sz w:val="24"/>
          <w:szCs w:val="24"/>
        </w:rPr>
        <w:t>…..</w:t>
      </w:r>
      <w:proofErr w:type="gramEnd"/>
      <w:r w:rsidR="002C2678">
        <w:rPr>
          <w:rFonts w:ascii="Tahoma" w:hAnsi="Tahoma" w:cs="Tahoma"/>
          <w:b/>
          <w:sz w:val="24"/>
          <w:szCs w:val="24"/>
        </w:rPr>
        <w:t xml:space="preserve">     </w:t>
      </w:r>
      <w:r w:rsidRPr="002C2678">
        <w:rPr>
          <w:rFonts w:ascii="Tahoma" w:hAnsi="Tahoma" w:cs="Tahoma"/>
          <w:b/>
          <w:sz w:val="24"/>
          <w:szCs w:val="24"/>
        </w:rPr>
        <w:t>DEFENDANT/APPELLANT</w:t>
      </w:r>
      <w:r w:rsidR="002C2678">
        <w:rPr>
          <w:rFonts w:ascii="Tahoma" w:hAnsi="Tahoma" w:cs="Tahoma"/>
          <w:b/>
          <w:sz w:val="24"/>
          <w:szCs w:val="24"/>
        </w:rPr>
        <w:t>/RESPONDENT</w:t>
      </w:r>
    </w:p>
    <w:p w:rsidR="002C2678" w:rsidRDefault="002C2678" w:rsidP="002C2678">
      <w:pPr>
        <w:spacing w:after="0" w:line="360" w:lineRule="auto"/>
        <w:jc w:val="center"/>
        <w:rPr>
          <w:rFonts w:ascii="Tahoma" w:hAnsi="Tahoma" w:cs="Tahoma"/>
          <w:b/>
          <w:sz w:val="24"/>
          <w:szCs w:val="24"/>
        </w:rPr>
      </w:pPr>
    </w:p>
    <w:p w:rsidR="00342329" w:rsidRPr="002C2678" w:rsidRDefault="00342329" w:rsidP="00342329">
      <w:pPr>
        <w:spacing w:line="360" w:lineRule="auto"/>
        <w:jc w:val="center"/>
        <w:rPr>
          <w:rFonts w:ascii="Tahoma" w:hAnsi="Tahoma" w:cs="Tahoma"/>
          <w:b/>
          <w:sz w:val="28"/>
          <w:szCs w:val="28"/>
          <w:u w:val="single"/>
        </w:rPr>
      </w:pPr>
      <w:r w:rsidRPr="002C2678">
        <w:rPr>
          <w:rFonts w:ascii="Tahoma" w:hAnsi="Tahoma" w:cs="Tahoma"/>
          <w:b/>
          <w:sz w:val="28"/>
          <w:szCs w:val="28"/>
          <w:u w:val="single"/>
        </w:rPr>
        <w:t>JUDGMENT</w:t>
      </w:r>
    </w:p>
    <w:p w:rsidR="002C2678" w:rsidRDefault="002C2678" w:rsidP="00342329">
      <w:pPr>
        <w:spacing w:line="360" w:lineRule="auto"/>
        <w:jc w:val="both"/>
        <w:rPr>
          <w:rFonts w:ascii="Tahoma" w:hAnsi="Tahoma" w:cs="Tahoma"/>
          <w:b/>
          <w:sz w:val="24"/>
          <w:szCs w:val="24"/>
        </w:rPr>
      </w:pPr>
      <w:r w:rsidRPr="002C2678">
        <w:rPr>
          <w:rFonts w:ascii="Tahoma" w:hAnsi="Tahoma" w:cs="Tahoma"/>
          <w:b/>
          <w:sz w:val="24"/>
          <w:szCs w:val="24"/>
          <w:u w:val="single"/>
        </w:rPr>
        <w:t>DOTSE</w:t>
      </w:r>
      <w:r>
        <w:rPr>
          <w:rFonts w:ascii="Tahoma" w:hAnsi="Tahoma" w:cs="Tahoma"/>
          <w:b/>
          <w:sz w:val="24"/>
          <w:szCs w:val="24"/>
          <w:u w:val="single"/>
        </w:rPr>
        <w:t>,</w:t>
      </w:r>
      <w:r w:rsidRPr="002C2678">
        <w:rPr>
          <w:rFonts w:ascii="Tahoma" w:hAnsi="Tahoma" w:cs="Tahoma"/>
          <w:b/>
          <w:sz w:val="24"/>
          <w:szCs w:val="24"/>
          <w:u w:val="single"/>
        </w:rPr>
        <w:t xml:space="preserve"> </w:t>
      </w:r>
      <w:proofErr w:type="gramStart"/>
      <w:r w:rsidRPr="002C2678">
        <w:rPr>
          <w:rFonts w:ascii="Tahoma" w:hAnsi="Tahoma" w:cs="Tahoma"/>
          <w:b/>
          <w:sz w:val="24"/>
          <w:szCs w:val="24"/>
          <w:u w:val="single"/>
        </w:rPr>
        <w:t>JSC</w:t>
      </w:r>
      <w:r w:rsidR="00342329" w:rsidRPr="002C2678">
        <w:rPr>
          <w:rFonts w:ascii="Tahoma" w:hAnsi="Tahoma" w:cs="Tahoma"/>
          <w:b/>
          <w:sz w:val="24"/>
          <w:szCs w:val="24"/>
        </w:rPr>
        <w:t>:</w:t>
      </w:r>
      <w:r>
        <w:rPr>
          <w:rFonts w:ascii="Tahoma" w:hAnsi="Tahoma" w:cs="Tahoma"/>
          <w:b/>
          <w:sz w:val="24"/>
          <w:szCs w:val="24"/>
        </w:rPr>
        <w:t>-</w:t>
      </w:r>
      <w:proofErr w:type="gramEnd"/>
    </w:p>
    <w:p w:rsidR="00450E31" w:rsidRPr="002C2678" w:rsidRDefault="00342329" w:rsidP="00342329">
      <w:pPr>
        <w:spacing w:line="360" w:lineRule="auto"/>
        <w:jc w:val="both"/>
        <w:rPr>
          <w:rFonts w:ascii="Tahoma" w:hAnsi="Tahoma" w:cs="Tahoma"/>
          <w:sz w:val="24"/>
          <w:szCs w:val="24"/>
        </w:rPr>
      </w:pPr>
      <w:r w:rsidRPr="002C2678">
        <w:rPr>
          <w:rFonts w:ascii="Tahoma" w:hAnsi="Tahoma" w:cs="Tahoma"/>
          <w:b/>
          <w:sz w:val="24"/>
          <w:szCs w:val="24"/>
        </w:rPr>
        <w:t xml:space="preserve"> </w:t>
      </w:r>
      <w:r w:rsidR="00450E31" w:rsidRPr="002C2678">
        <w:rPr>
          <w:rFonts w:ascii="Tahoma" w:hAnsi="Tahoma" w:cs="Tahoma"/>
          <w:sz w:val="24"/>
          <w:szCs w:val="24"/>
        </w:rPr>
        <w:t>On the 12</w:t>
      </w:r>
      <w:r w:rsidR="00450E31" w:rsidRPr="002C2678">
        <w:rPr>
          <w:rFonts w:ascii="Tahoma" w:hAnsi="Tahoma" w:cs="Tahoma"/>
          <w:sz w:val="24"/>
          <w:szCs w:val="24"/>
          <w:vertAlign w:val="superscript"/>
        </w:rPr>
        <w:t>th</w:t>
      </w:r>
      <w:r w:rsidR="00450E31" w:rsidRPr="002C2678">
        <w:rPr>
          <w:rFonts w:ascii="Tahoma" w:hAnsi="Tahoma" w:cs="Tahoma"/>
          <w:sz w:val="24"/>
          <w:szCs w:val="24"/>
        </w:rPr>
        <w:t xml:space="preserve"> day of July 2017, this court delivered judgment in this case by which we unanimously dismissed the appeal herein lodged by the Plaintiff</w:t>
      </w:r>
      <w:r w:rsidR="00CC3B3E" w:rsidRPr="002C2678">
        <w:rPr>
          <w:rFonts w:ascii="Tahoma" w:hAnsi="Tahoma" w:cs="Tahoma"/>
          <w:sz w:val="24"/>
          <w:szCs w:val="24"/>
        </w:rPr>
        <w:t>s</w:t>
      </w:r>
      <w:r w:rsidR="00450E31" w:rsidRPr="002C2678">
        <w:rPr>
          <w:rFonts w:ascii="Tahoma" w:hAnsi="Tahoma" w:cs="Tahoma"/>
          <w:sz w:val="24"/>
          <w:szCs w:val="24"/>
        </w:rPr>
        <w:t>/Respondent</w:t>
      </w:r>
      <w:r w:rsidR="00CC3B3E" w:rsidRPr="002C2678">
        <w:rPr>
          <w:rFonts w:ascii="Tahoma" w:hAnsi="Tahoma" w:cs="Tahoma"/>
          <w:sz w:val="24"/>
          <w:szCs w:val="24"/>
        </w:rPr>
        <w:t>s</w:t>
      </w:r>
      <w:r w:rsidR="00450E31" w:rsidRPr="002C2678">
        <w:rPr>
          <w:rFonts w:ascii="Tahoma" w:hAnsi="Tahoma" w:cs="Tahoma"/>
          <w:sz w:val="24"/>
          <w:szCs w:val="24"/>
        </w:rPr>
        <w:t>/Appellant</w:t>
      </w:r>
      <w:r w:rsidR="00CC3B3E" w:rsidRPr="002C2678">
        <w:rPr>
          <w:rFonts w:ascii="Tahoma" w:hAnsi="Tahoma" w:cs="Tahoma"/>
          <w:sz w:val="24"/>
          <w:szCs w:val="24"/>
        </w:rPr>
        <w:t>s</w:t>
      </w:r>
      <w:r w:rsidR="00450E31" w:rsidRPr="002C2678">
        <w:rPr>
          <w:rFonts w:ascii="Tahoma" w:hAnsi="Tahoma" w:cs="Tahoma"/>
          <w:sz w:val="24"/>
          <w:szCs w:val="24"/>
        </w:rPr>
        <w:t>, hereafter referred to as the Plaintiff. We however reserved the reasons for our decision, which we hereby give.</w:t>
      </w:r>
    </w:p>
    <w:p w:rsidR="002C2678" w:rsidRDefault="002C2678" w:rsidP="00450E31">
      <w:pPr>
        <w:spacing w:line="360" w:lineRule="auto"/>
        <w:jc w:val="both"/>
        <w:rPr>
          <w:rFonts w:ascii="Tahoma" w:hAnsi="Tahoma" w:cs="Tahoma"/>
          <w:b/>
          <w:sz w:val="24"/>
          <w:szCs w:val="24"/>
        </w:rPr>
      </w:pPr>
    </w:p>
    <w:p w:rsidR="002C2678" w:rsidRDefault="002C2678" w:rsidP="00450E31">
      <w:pPr>
        <w:spacing w:line="360" w:lineRule="auto"/>
        <w:jc w:val="both"/>
        <w:rPr>
          <w:rFonts w:ascii="Tahoma" w:hAnsi="Tahoma" w:cs="Tahoma"/>
          <w:b/>
          <w:sz w:val="24"/>
          <w:szCs w:val="24"/>
        </w:rPr>
      </w:pPr>
    </w:p>
    <w:p w:rsidR="00450E31" w:rsidRPr="002C2678" w:rsidRDefault="00450E31" w:rsidP="00450E31">
      <w:pPr>
        <w:spacing w:line="360" w:lineRule="auto"/>
        <w:jc w:val="both"/>
        <w:rPr>
          <w:rFonts w:ascii="Tahoma" w:hAnsi="Tahoma" w:cs="Tahoma"/>
          <w:b/>
          <w:sz w:val="24"/>
          <w:szCs w:val="24"/>
        </w:rPr>
      </w:pPr>
      <w:r w:rsidRPr="002C2678">
        <w:rPr>
          <w:rFonts w:ascii="Tahoma" w:hAnsi="Tahoma" w:cs="Tahoma"/>
          <w:b/>
          <w:sz w:val="24"/>
          <w:szCs w:val="24"/>
        </w:rPr>
        <w:t>RELIEFS CLAIMED BY PLAINTIFFS</w:t>
      </w:r>
    </w:p>
    <w:p w:rsidR="00450E31" w:rsidRPr="002C2678" w:rsidRDefault="00450E31" w:rsidP="00450E31">
      <w:pPr>
        <w:spacing w:line="360" w:lineRule="auto"/>
        <w:jc w:val="both"/>
        <w:rPr>
          <w:rFonts w:ascii="Tahoma" w:hAnsi="Tahoma" w:cs="Tahoma"/>
          <w:sz w:val="24"/>
          <w:szCs w:val="24"/>
        </w:rPr>
      </w:pPr>
      <w:r w:rsidRPr="002C2678">
        <w:rPr>
          <w:rFonts w:ascii="Tahoma" w:hAnsi="Tahoma" w:cs="Tahoma"/>
          <w:sz w:val="24"/>
          <w:szCs w:val="24"/>
        </w:rPr>
        <w:t>The Plaintiffs by their amended writ of summons claimed against the Defendant</w:t>
      </w:r>
      <w:r w:rsidR="00CC3B3E" w:rsidRPr="002C2678">
        <w:rPr>
          <w:rFonts w:ascii="Tahoma" w:hAnsi="Tahoma" w:cs="Tahoma"/>
          <w:sz w:val="24"/>
          <w:szCs w:val="24"/>
        </w:rPr>
        <w:t>s</w:t>
      </w:r>
      <w:r w:rsidR="003E475B" w:rsidRPr="002C2678">
        <w:rPr>
          <w:rFonts w:ascii="Tahoma" w:hAnsi="Tahoma" w:cs="Tahoma"/>
          <w:sz w:val="24"/>
          <w:szCs w:val="24"/>
        </w:rPr>
        <w:t>/Appellant</w:t>
      </w:r>
      <w:r w:rsidR="00CC3B3E" w:rsidRPr="002C2678">
        <w:rPr>
          <w:rFonts w:ascii="Tahoma" w:hAnsi="Tahoma" w:cs="Tahoma"/>
          <w:sz w:val="24"/>
          <w:szCs w:val="24"/>
        </w:rPr>
        <w:t>s</w:t>
      </w:r>
      <w:r w:rsidR="003E475B" w:rsidRPr="002C2678">
        <w:rPr>
          <w:rFonts w:ascii="Tahoma" w:hAnsi="Tahoma" w:cs="Tahoma"/>
          <w:sz w:val="24"/>
          <w:szCs w:val="24"/>
        </w:rPr>
        <w:t xml:space="preserve">/Respondents, hereafter referred to as the Defendants, the following </w:t>
      </w:r>
      <w:proofErr w:type="gramStart"/>
      <w:r w:rsidR="003E475B" w:rsidRPr="002C2678">
        <w:rPr>
          <w:rFonts w:ascii="Tahoma" w:hAnsi="Tahoma" w:cs="Tahoma"/>
          <w:sz w:val="24"/>
          <w:szCs w:val="24"/>
        </w:rPr>
        <w:t>reliefs:-</w:t>
      </w:r>
      <w:proofErr w:type="gramEnd"/>
    </w:p>
    <w:p w:rsidR="003E475B" w:rsidRPr="002C2678" w:rsidRDefault="003E475B" w:rsidP="003E475B">
      <w:pPr>
        <w:pStyle w:val="ListParagraph"/>
        <w:numPr>
          <w:ilvl w:val="0"/>
          <w:numId w:val="1"/>
        </w:numPr>
        <w:spacing w:line="360" w:lineRule="auto"/>
        <w:jc w:val="both"/>
        <w:rPr>
          <w:rFonts w:ascii="Tahoma" w:hAnsi="Tahoma" w:cs="Tahoma"/>
          <w:sz w:val="24"/>
          <w:szCs w:val="24"/>
        </w:rPr>
      </w:pPr>
      <w:r w:rsidRPr="002C2678">
        <w:rPr>
          <w:rFonts w:ascii="Tahoma" w:hAnsi="Tahoma" w:cs="Tahoma"/>
          <w:sz w:val="24"/>
          <w:szCs w:val="24"/>
        </w:rPr>
        <w:t>Specific damages from loss of profit from inability to use vehicle and continuing loss since October, 2005.</w:t>
      </w:r>
    </w:p>
    <w:p w:rsidR="008713AE" w:rsidRPr="002C2678" w:rsidRDefault="008713AE" w:rsidP="008713AE">
      <w:pPr>
        <w:pStyle w:val="ListParagraph"/>
        <w:spacing w:line="360" w:lineRule="auto"/>
        <w:jc w:val="both"/>
        <w:rPr>
          <w:rFonts w:ascii="Tahoma" w:hAnsi="Tahoma" w:cs="Tahoma"/>
          <w:sz w:val="24"/>
          <w:szCs w:val="24"/>
        </w:rPr>
      </w:pPr>
    </w:p>
    <w:p w:rsidR="008713AE" w:rsidRPr="002C2678" w:rsidRDefault="003E475B" w:rsidP="008713AE">
      <w:pPr>
        <w:pStyle w:val="ListParagraph"/>
        <w:numPr>
          <w:ilvl w:val="0"/>
          <w:numId w:val="1"/>
        </w:numPr>
        <w:spacing w:line="360" w:lineRule="auto"/>
        <w:jc w:val="both"/>
        <w:rPr>
          <w:rFonts w:ascii="Tahoma" w:hAnsi="Tahoma" w:cs="Tahoma"/>
          <w:sz w:val="24"/>
          <w:szCs w:val="24"/>
        </w:rPr>
      </w:pPr>
      <w:r w:rsidRPr="002C2678">
        <w:rPr>
          <w:rFonts w:ascii="Tahoma" w:hAnsi="Tahoma" w:cs="Tahoma"/>
          <w:sz w:val="24"/>
          <w:szCs w:val="24"/>
        </w:rPr>
        <w:t xml:space="preserve">The difference between the sale value and in the defective condition, or in the alternative </w:t>
      </w:r>
    </w:p>
    <w:p w:rsidR="003E475B" w:rsidRPr="002C2678" w:rsidRDefault="003E475B" w:rsidP="003E475B">
      <w:pPr>
        <w:pStyle w:val="ListParagraph"/>
        <w:numPr>
          <w:ilvl w:val="0"/>
          <w:numId w:val="2"/>
        </w:numPr>
        <w:spacing w:line="360" w:lineRule="auto"/>
        <w:jc w:val="both"/>
        <w:rPr>
          <w:rFonts w:ascii="Tahoma" w:hAnsi="Tahoma" w:cs="Tahoma"/>
          <w:sz w:val="24"/>
          <w:szCs w:val="24"/>
        </w:rPr>
      </w:pPr>
      <w:r w:rsidRPr="002C2678">
        <w:rPr>
          <w:rFonts w:ascii="Tahoma" w:hAnsi="Tahoma" w:cs="Tahoma"/>
          <w:sz w:val="24"/>
          <w:szCs w:val="24"/>
        </w:rPr>
        <w:t>$32,000</w:t>
      </w:r>
    </w:p>
    <w:p w:rsidR="003E475B" w:rsidRPr="002C2678" w:rsidRDefault="009A5EEA" w:rsidP="003E475B">
      <w:pPr>
        <w:pStyle w:val="ListParagraph"/>
        <w:numPr>
          <w:ilvl w:val="0"/>
          <w:numId w:val="2"/>
        </w:numPr>
        <w:spacing w:line="360" w:lineRule="auto"/>
        <w:jc w:val="both"/>
        <w:rPr>
          <w:rFonts w:ascii="Tahoma" w:hAnsi="Tahoma" w:cs="Tahoma"/>
          <w:sz w:val="24"/>
          <w:szCs w:val="24"/>
        </w:rPr>
      </w:pPr>
      <w:r w:rsidRPr="002C2678">
        <w:rPr>
          <w:rFonts w:ascii="Tahoma" w:hAnsi="Tahoma" w:cs="Tahoma"/>
          <w:sz w:val="24"/>
          <w:szCs w:val="24"/>
        </w:rPr>
        <w:t>Interest</w:t>
      </w:r>
      <w:r w:rsidR="003E475B" w:rsidRPr="002C2678">
        <w:rPr>
          <w:rFonts w:ascii="Tahoma" w:hAnsi="Tahoma" w:cs="Tahoma"/>
          <w:sz w:val="24"/>
          <w:szCs w:val="24"/>
        </w:rPr>
        <w:t xml:space="preserve"> on each sum from November 2004 </w:t>
      </w:r>
      <w:r w:rsidRPr="002C2678">
        <w:rPr>
          <w:rFonts w:ascii="Tahoma" w:hAnsi="Tahoma" w:cs="Tahoma"/>
          <w:sz w:val="24"/>
          <w:szCs w:val="24"/>
        </w:rPr>
        <w:t>till</w:t>
      </w:r>
      <w:r w:rsidR="003E475B" w:rsidRPr="002C2678">
        <w:rPr>
          <w:rFonts w:ascii="Tahoma" w:hAnsi="Tahoma" w:cs="Tahoma"/>
          <w:sz w:val="24"/>
          <w:szCs w:val="24"/>
        </w:rPr>
        <w:t xml:space="preserve"> date of final payment or</w:t>
      </w:r>
    </w:p>
    <w:p w:rsidR="003E475B" w:rsidRPr="002C2678" w:rsidRDefault="003E475B" w:rsidP="003E475B">
      <w:pPr>
        <w:pStyle w:val="ListParagraph"/>
        <w:numPr>
          <w:ilvl w:val="0"/>
          <w:numId w:val="2"/>
        </w:numPr>
        <w:spacing w:line="360" w:lineRule="auto"/>
        <w:jc w:val="both"/>
        <w:rPr>
          <w:rFonts w:ascii="Tahoma" w:hAnsi="Tahoma" w:cs="Tahoma"/>
          <w:sz w:val="24"/>
          <w:szCs w:val="24"/>
        </w:rPr>
      </w:pPr>
      <w:r w:rsidRPr="002C2678">
        <w:rPr>
          <w:rFonts w:ascii="Tahoma" w:hAnsi="Tahoma" w:cs="Tahoma"/>
          <w:sz w:val="24"/>
          <w:szCs w:val="24"/>
        </w:rPr>
        <w:t xml:space="preserve">Replacement of a </w:t>
      </w:r>
      <w:proofErr w:type="gramStart"/>
      <w:r w:rsidRPr="002C2678">
        <w:rPr>
          <w:rFonts w:ascii="Tahoma" w:hAnsi="Tahoma" w:cs="Tahoma"/>
          <w:sz w:val="24"/>
          <w:szCs w:val="24"/>
        </w:rPr>
        <w:t>brand new</w:t>
      </w:r>
      <w:proofErr w:type="gramEnd"/>
      <w:r w:rsidRPr="002C2678">
        <w:rPr>
          <w:rFonts w:ascii="Tahoma" w:hAnsi="Tahoma" w:cs="Tahoma"/>
          <w:sz w:val="24"/>
          <w:szCs w:val="24"/>
        </w:rPr>
        <w:t xml:space="preserve"> vehicle of similar make</w:t>
      </w:r>
    </w:p>
    <w:p w:rsidR="009A5EEA" w:rsidRPr="002C2678" w:rsidRDefault="009A5EEA" w:rsidP="008713AE">
      <w:pPr>
        <w:spacing w:line="360" w:lineRule="auto"/>
        <w:jc w:val="both"/>
        <w:rPr>
          <w:rFonts w:ascii="Tahoma" w:hAnsi="Tahoma" w:cs="Tahoma"/>
          <w:b/>
          <w:sz w:val="24"/>
          <w:szCs w:val="24"/>
        </w:rPr>
      </w:pPr>
      <w:r w:rsidRPr="002C2678">
        <w:rPr>
          <w:rFonts w:ascii="Tahoma" w:hAnsi="Tahoma" w:cs="Tahoma"/>
          <w:b/>
          <w:sz w:val="24"/>
          <w:szCs w:val="24"/>
        </w:rPr>
        <w:t>FACTS OF THE CASE</w:t>
      </w:r>
    </w:p>
    <w:p w:rsidR="009A5EEA" w:rsidRPr="002C2678" w:rsidRDefault="008713AE" w:rsidP="008713AE">
      <w:pPr>
        <w:spacing w:line="360" w:lineRule="auto"/>
        <w:jc w:val="both"/>
        <w:rPr>
          <w:rFonts w:ascii="Tahoma" w:hAnsi="Tahoma" w:cs="Tahoma"/>
          <w:sz w:val="24"/>
          <w:szCs w:val="24"/>
        </w:rPr>
      </w:pPr>
      <w:r w:rsidRPr="002C2678">
        <w:rPr>
          <w:rFonts w:ascii="Tahoma" w:hAnsi="Tahoma" w:cs="Tahoma"/>
          <w:sz w:val="24"/>
          <w:szCs w:val="24"/>
        </w:rPr>
        <w:t>The Plaintiff</w:t>
      </w:r>
      <w:r w:rsidR="009A5EEA" w:rsidRPr="002C2678">
        <w:rPr>
          <w:rFonts w:ascii="Tahoma" w:hAnsi="Tahoma" w:cs="Tahoma"/>
          <w:sz w:val="24"/>
          <w:szCs w:val="24"/>
        </w:rPr>
        <w:t xml:space="preserve">s, a construction company registered under the laws of Ghana claimed the reliefs referred to supra against the Defendants, who inter alia carried on business of selling </w:t>
      </w:r>
      <w:proofErr w:type="gramStart"/>
      <w:r w:rsidR="009A5EEA" w:rsidRPr="002C2678">
        <w:rPr>
          <w:rFonts w:ascii="Tahoma" w:hAnsi="Tahoma" w:cs="Tahoma"/>
          <w:sz w:val="24"/>
          <w:szCs w:val="24"/>
        </w:rPr>
        <w:t>four wheel</w:t>
      </w:r>
      <w:proofErr w:type="gramEnd"/>
      <w:r w:rsidR="009A5EEA" w:rsidRPr="002C2678">
        <w:rPr>
          <w:rFonts w:ascii="Tahoma" w:hAnsi="Tahoma" w:cs="Tahoma"/>
          <w:sz w:val="24"/>
          <w:szCs w:val="24"/>
        </w:rPr>
        <w:t xml:space="preserve"> vehicles. According to the Plaintiffs, by a contract executed between them and the Defendants in or about October 2005, the Defendants sold a </w:t>
      </w:r>
      <w:proofErr w:type="gramStart"/>
      <w:r w:rsidR="009A5EEA" w:rsidRPr="002C2678">
        <w:rPr>
          <w:rFonts w:ascii="Tahoma" w:hAnsi="Tahoma" w:cs="Tahoma"/>
          <w:sz w:val="24"/>
          <w:szCs w:val="24"/>
        </w:rPr>
        <w:t>brand new</w:t>
      </w:r>
      <w:proofErr w:type="gramEnd"/>
      <w:r w:rsidR="009A5EEA" w:rsidRPr="002C2678">
        <w:rPr>
          <w:rFonts w:ascii="Tahoma" w:hAnsi="Tahoma" w:cs="Tahoma"/>
          <w:sz w:val="24"/>
          <w:szCs w:val="24"/>
        </w:rPr>
        <w:t xml:space="preserve"> Suzuki Vitara XL-7</w:t>
      </w:r>
      <w:r w:rsidR="00CC3B3E" w:rsidRPr="002C2678">
        <w:rPr>
          <w:rFonts w:ascii="Tahoma" w:hAnsi="Tahoma" w:cs="Tahoma"/>
          <w:sz w:val="24"/>
          <w:szCs w:val="24"/>
        </w:rPr>
        <w:t xml:space="preserve"> vehicle</w:t>
      </w:r>
      <w:r w:rsidR="009A5EEA" w:rsidRPr="002C2678">
        <w:rPr>
          <w:rFonts w:ascii="Tahoma" w:hAnsi="Tahoma" w:cs="Tahoma"/>
          <w:sz w:val="24"/>
          <w:szCs w:val="24"/>
        </w:rPr>
        <w:t xml:space="preserve"> </w:t>
      </w:r>
      <w:r w:rsidRPr="002C2678">
        <w:rPr>
          <w:rFonts w:ascii="Tahoma" w:hAnsi="Tahoma" w:cs="Tahoma"/>
          <w:sz w:val="24"/>
          <w:szCs w:val="24"/>
        </w:rPr>
        <w:t>registered</w:t>
      </w:r>
      <w:r w:rsidR="009A5EEA" w:rsidRPr="002C2678">
        <w:rPr>
          <w:rFonts w:ascii="Tahoma" w:hAnsi="Tahoma" w:cs="Tahoma"/>
          <w:sz w:val="24"/>
          <w:szCs w:val="24"/>
        </w:rPr>
        <w:t xml:space="preserve"> as No. GE 2864 V for a sum of $32,000.</w:t>
      </w:r>
    </w:p>
    <w:p w:rsidR="009A5EEA" w:rsidRPr="002C2678" w:rsidRDefault="009A5EEA" w:rsidP="008713AE">
      <w:pPr>
        <w:spacing w:line="360" w:lineRule="auto"/>
        <w:jc w:val="both"/>
        <w:rPr>
          <w:rFonts w:ascii="Tahoma" w:hAnsi="Tahoma" w:cs="Tahoma"/>
          <w:sz w:val="24"/>
          <w:szCs w:val="24"/>
        </w:rPr>
      </w:pPr>
      <w:r w:rsidRPr="002C2678">
        <w:rPr>
          <w:rFonts w:ascii="Tahoma" w:hAnsi="Tahoma" w:cs="Tahoma"/>
          <w:sz w:val="24"/>
          <w:szCs w:val="24"/>
        </w:rPr>
        <w:t xml:space="preserve">According to the plaintiffs, the contract was contained in a standard contract form and was completed with the details of the transaction and duly </w:t>
      </w:r>
      <w:r w:rsidR="004A0903" w:rsidRPr="002C2678">
        <w:rPr>
          <w:rFonts w:ascii="Tahoma" w:hAnsi="Tahoma" w:cs="Tahoma"/>
          <w:sz w:val="24"/>
          <w:szCs w:val="24"/>
        </w:rPr>
        <w:t>executed by the parties. The Plaintiffs asseverated that, at the time of the execution of the contract, the Defendants were aware of the nature of the business of the Plaintiffs, in that the</w:t>
      </w:r>
      <w:r w:rsidR="008F60A6" w:rsidRPr="002C2678">
        <w:rPr>
          <w:rFonts w:ascii="Tahoma" w:hAnsi="Tahoma" w:cs="Tahoma"/>
          <w:sz w:val="24"/>
          <w:szCs w:val="24"/>
        </w:rPr>
        <w:t xml:space="preserve">y travelled extensively and </w:t>
      </w:r>
      <w:r w:rsidR="00BA1E2A" w:rsidRPr="002C2678">
        <w:rPr>
          <w:rFonts w:ascii="Tahoma" w:hAnsi="Tahoma" w:cs="Tahoma"/>
          <w:sz w:val="24"/>
          <w:szCs w:val="24"/>
        </w:rPr>
        <w:t>hence</w:t>
      </w:r>
      <w:r w:rsidR="004A0903" w:rsidRPr="002C2678">
        <w:rPr>
          <w:rFonts w:ascii="Tahoma" w:hAnsi="Tahoma" w:cs="Tahoma"/>
          <w:sz w:val="24"/>
          <w:szCs w:val="24"/>
        </w:rPr>
        <w:t xml:space="preserve"> needed a </w:t>
      </w:r>
      <w:r w:rsidR="008F60A6" w:rsidRPr="002C2678">
        <w:rPr>
          <w:rFonts w:ascii="Tahoma" w:hAnsi="Tahoma" w:cs="Tahoma"/>
          <w:sz w:val="24"/>
          <w:szCs w:val="24"/>
        </w:rPr>
        <w:t>rugged</w:t>
      </w:r>
      <w:r w:rsidR="004A0903" w:rsidRPr="002C2678">
        <w:rPr>
          <w:rFonts w:ascii="Tahoma" w:hAnsi="Tahoma" w:cs="Tahoma"/>
          <w:sz w:val="24"/>
          <w:szCs w:val="24"/>
        </w:rPr>
        <w:t xml:space="preserve"> vehicle. They further asseverated that, being a </w:t>
      </w:r>
      <w:proofErr w:type="gramStart"/>
      <w:r w:rsidR="004A0903" w:rsidRPr="002C2678">
        <w:rPr>
          <w:rFonts w:ascii="Tahoma" w:hAnsi="Tahoma" w:cs="Tahoma"/>
          <w:sz w:val="24"/>
          <w:szCs w:val="24"/>
        </w:rPr>
        <w:t>brand new</w:t>
      </w:r>
      <w:proofErr w:type="gramEnd"/>
      <w:r w:rsidR="004A0903" w:rsidRPr="002C2678">
        <w:rPr>
          <w:rFonts w:ascii="Tahoma" w:hAnsi="Tahoma" w:cs="Tahoma"/>
          <w:sz w:val="24"/>
          <w:szCs w:val="24"/>
        </w:rPr>
        <w:t xml:space="preserve"> vehicle, there was a further implied condition that the vehicle would be fit for the purpose for which it was purcha</w:t>
      </w:r>
      <w:r w:rsidR="00BA1E2A" w:rsidRPr="002C2678">
        <w:rPr>
          <w:rFonts w:ascii="Tahoma" w:hAnsi="Tahoma" w:cs="Tahoma"/>
          <w:sz w:val="24"/>
          <w:szCs w:val="24"/>
        </w:rPr>
        <w:t>sed, i.e.</w:t>
      </w:r>
      <w:r w:rsidR="004A0903" w:rsidRPr="002C2678">
        <w:rPr>
          <w:rFonts w:ascii="Tahoma" w:hAnsi="Tahoma" w:cs="Tahoma"/>
          <w:sz w:val="24"/>
          <w:szCs w:val="24"/>
        </w:rPr>
        <w:t xml:space="preserve"> for the extensive travel of the Plaintiffs on rugged terrains throughout the country.</w:t>
      </w:r>
    </w:p>
    <w:p w:rsidR="004A0903" w:rsidRPr="002C2678" w:rsidRDefault="004A0903" w:rsidP="00BA1E2A">
      <w:pPr>
        <w:spacing w:line="360" w:lineRule="auto"/>
        <w:jc w:val="both"/>
        <w:rPr>
          <w:rFonts w:ascii="Tahoma" w:hAnsi="Tahoma" w:cs="Tahoma"/>
          <w:sz w:val="24"/>
          <w:szCs w:val="24"/>
        </w:rPr>
      </w:pPr>
      <w:r w:rsidRPr="002C2678">
        <w:rPr>
          <w:rFonts w:ascii="Tahoma" w:hAnsi="Tahoma" w:cs="Tahoma"/>
          <w:sz w:val="24"/>
          <w:szCs w:val="24"/>
        </w:rPr>
        <w:lastRenderedPageBreak/>
        <w:t>In fulfillment of the contract, the defendants duly supplied and delivered the vehicle to the Plaintiffs.</w:t>
      </w:r>
    </w:p>
    <w:p w:rsidR="004A0903" w:rsidRPr="002C2678" w:rsidRDefault="004A0903" w:rsidP="00BA1E2A">
      <w:pPr>
        <w:spacing w:line="360" w:lineRule="auto"/>
        <w:jc w:val="both"/>
        <w:rPr>
          <w:rFonts w:ascii="Tahoma" w:hAnsi="Tahoma" w:cs="Tahoma"/>
          <w:sz w:val="24"/>
          <w:szCs w:val="24"/>
        </w:rPr>
      </w:pPr>
      <w:r w:rsidRPr="002C2678">
        <w:rPr>
          <w:rFonts w:ascii="Tahoma" w:hAnsi="Tahoma" w:cs="Tahoma"/>
          <w:sz w:val="24"/>
          <w:szCs w:val="24"/>
        </w:rPr>
        <w:t xml:space="preserve">It was however the case of the Plaintiffs that, the vehicle that was delivered to them was not fit for the purpose for which it was acquired, nor was it of a satisfactory </w:t>
      </w:r>
      <w:proofErr w:type="gramStart"/>
      <w:r w:rsidRPr="002C2678">
        <w:rPr>
          <w:rFonts w:ascii="Tahoma" w:hAnsi="Tahoma" w:cs="Tahoma"/>
          <w:sz w:val="24"/>
          <w:szCs w:val="24"/>
        </w:rPr>
        <w:t>quality  and</w:t>
      </w:r>
      <w:proofErr w:type="gramEnd"/>
      <w:r w:rsidRPr="002C2678">
        <w:rPr>
          <w:rFonts w:ascii="Tahoma" w:hAnsi="Tahoma" w:cs="Tahoma"/>
          <w:sz w:val="24"/>
          <w:szCs w:val="24"/>
        </w:rPr>
        <w:t xml:space="preserve"> as such, there was a breach of the conditions of the contract of sale that had been entered into between the parties.</w:t>
      </w:r>
    </w:p>
    <w:p w:rsidR="004A0903" w:rsidRPr="002C2678" w:rsidRDefault="004A0903" w:rsidP="00BA1E2A">
      <w:pPr>
        <w:spacing w:line="360" w:lineRule="auto"/>
        <w:jc w:val="both"/>
        <w:rPr>
          <w:rFonts w:ascii="Tahoma" w:hAnsi="Tahoma" w:cs="Tahoma"/>
          <w:b/>
          <w:sz w:val="24"/>
          <w:szCs w:val="24"/>
        </w:rPr>
      </w:pPr>
      <w:r w:rsidRPr="002C2678">
        <w:rPr>
          <w:rFonts w:ascii="Tahoma" w:hAnsi="Tahoma" w:cs="Tahoma"/>
          <w:b/>
          <w:sz w:val="24"/>
          <w:szCs w:val="24"/>
        </w:rPr>
        <w:t xml:space="preserve">DEFECTS COMPLAINED </w:t>
      </w:r>
      <w:r w:rsidR="00D8644E" w:rsidRPr="002C2678">
        <w:rPr>
          <w:rFonts w:ascii="Tahoma" w:hAnsi="Tahoma" w:cs="Tahoma"/>
          <w:b/>
          <w:sz w:val="24"/>
          <w:szCs w:val="24"/>
        </w:rPr>
        <w:t>OF BY</w:t>
      </w:r>
      <w:r w:rsidR="00CC3B3E" w:rsidRPr="002C2678">
        <w:rPr>
          <w:rFonts w:ascii="Tahoma" w:hAnsi="Tahoma" w:cs="Tahoma"/>
          <w:b/>
          <w:sz w:val="24"/>
          <w:szCs w:val="24"/>
        </w:rPr>
        <w:t xml:space="preserve"> </w:t>
      </w:r>
      <w:r w:rsidRPr="002C2678">
        <w:rPr>
          <w:rFonts w:ascii="Tahoma" w:hAnsi="Tahoma" w:cs="Tahoma"/>
          <w:b/>
          <w:sz w:val="24"/>
          <w:szCs w:val="24"/>
        </w:rPr>
        <w:t>THE PLAINTIFFS</w:t>
      </w:r>
      <w:r w:rsidR="00CC3B3E" w:rsidRPr="002C2678">
        <w:rPr>
          <w:rFonts w:ascii="Tahoma" w:hAnsi="Tahoma" w:cs="Tahoma"/>
          <w:b/>
          <w:sz w:val="24"/>
          <w:szCs w:val="24"/>
        </w:rPr>
        <w:t xml:space="preserve"> ON THE VEHICLE</w:t>
      </w:r>
    </w:p>
    <w:p w:rsidR="004A0903" w:rsidRPr="002C2678" w:rsidRDefault="004A0903" w:rsidP="00BA1E2A">
      <w:pPr>
        <w:spacing w:line="360" w:lineRule="auto"/>
        <w:jc w:val="both"/>
        <w:rPr>
          <w:rFonts w:ascii="Tahoma" w:hAnsi="Tahoma" w:cs="Tahoma"/>
          <w:sz w:val="24"/>
          <w:szCs w:val="24"/>
        </w:rPr>
      </w:pPr>
      <w:r w:rsidRPr="002C2678">
        <w:rPr>
          <w:rFonts w:ascii="Tahoma" w:hAnsi="Tahoma" w:cs="Tahoma"/>
          <w:sz w:val="24"/>
          <w:szCs w:val="24"/>
        </w:rPr>
        <w:t xml:space="preserve">Some of the defects the plaintiffs complained about included the </w:t>
      </w:r>
      <w:proofErr w:type="gramStart"/>
      <w:r w:rsidRPr="002C2678">
        <w:rPr>
          <w:rFonts w:ascii="Tahoma" w:hAnsi="Tahoma" w:cs="Tahoma"/>
          <w:sz w:val="24"/>
          <w:szCs w:val="24"/>
        </w:rPr>
        <w:t>following:-</w:t>
      </w:r>
      <w:proofErr w:type="gramEnd"/>
    </w:p>
    <w:p w:rsidR="00374563" w:rsidRPr="002C2678" w:rsidRDefault="00374563" w:rsidP="00BA1E2A">
      <w:pPr>
        <w:pStyle w:val="ListParagraph"/>
        <w:numPr>
          <w:ilvl w:val="0"/>
          <w:numId w:val="4"/>
        </w:numPr>
        <w:spacing w:line="360" w:lineRule="auto"/>
        <w:ind w:left="720" w:hanging="720"/>
        <w:jc w:val="both"/>
        <w:rPr>
          <w:rFonts w:ascii="Tahoma" w:hAnsi="Tahoma" w:cs="Tahoma"/>
          <w:sz w:val="24"/>
          <w:szCs w:val="24"/>
        </w:rPr>
      </w:pPr>
      <w:r w:rsidRPr="002C2678">
        <w:rPr>
          <w:rFonts w:ascii="Tahoma" w:hAnsi="Tahoma" w:cs="Tahoma"/>
          <w:sz w:val="24"/>
          <w:szCs w:val="24"/>
        </w:rPr>
        <w:t>Vibrations in the body and front</w:t>
      </w:r>
      <w:r w:rsidR="0023422B" w:rsidRPr="002C2678">
        <w:rPr>
          <w:rFonts w:ascii="Tahoma" w:hAnsi="Tahoma" w:cs="Tahoma"/>
          <w:sz w:val="24"/>
          <w:szCs w:val="24"/>
        </w:rPr>
        <w:t xml:space="preserve"> panel of the vehicle as a result of a structural defect.</w:t>
      </w:r>
    </w:p>
    <w:p w:rsidR="00D52FED" w:rsidRPr="002C2678" w:rsidRDefault="00D52FED" w:rsidP="00BA1E2A">
      <w:pPr>
        <w:pStyle w:val="ListParagraph"/>
        <w:spacing w:line="360" w:lineRule="auto"/>
        <w:ind w:left="0"/>
        <w:jc w:val="both"/>
        <w:rPr>
          <w:rFonts w:ascii="Tahoma" w:hAnsi="Tahoma" w:cs="Tahoma"/>
          <w:sz w:val="24"/>
          <w:szCs w:val="24"/>
        </w:rPr>
      </w:pPr>
    </w:p>
    <w:p w:rsidR="00615166" w:rsidRPr="002C2678" w:rsidRDefault="0023422B" w:rsidP="0023422B">
      <w:pPr>
        <w:pStyle w:val="ListParagraph"/>
        <w:numPr>
          <w:ilvl w:val="0"/>
          <w:numId w:val="4"/>
        </w:numPr>
        <w:spacing w:line="360" w:lineRule="auto"/>
        <w:ind w:left="720" w:hanging="720"/>
        <w:jc w:val="both"/>
        <w:rPr>
          <w:rFonts w:ascii="Tahoma" w:hAnsi="Tahoma" w:cs="Tahoma"/>
          <w:sz w:val="24"/>
          <w:szCs w:val="24"/>
        </w:rPr>
      </w:pPr>
      <w:r w:rsidRPr="002C2678">
        <w:rPr>
          <w:rFonts w:ascii="Tahoma" w:hAnsi="Tahoma" w:cs="Tahoma"/>
          <w:sz w:val="24"/>
          <w:szCs w:val="24"/>
        </w:rPr>
        <w:t>The 4-wh</w:t>
      </w:r>
      <w:r w:rsidR="0023044F" w:rsidRPr="002C2678">
        <w:rPr>
          <w:rFonts w:ascii="Tahoma" w:hAnsi="Tahoma" w:cs="Tahoma"/>
          <w:sz w:val="24"/>
          <w:szCs w:val="24"/>
        </w:rPr>
        <w:t>eel drive system was mal</w:t>
      </w:r>
      <w:r w:rsidR="00D52FED" w:rsidRPr="002C2678">
        <w:rPr>
          <w:rFonts w:ascii="Tahoma" w:hAnsi="Tahoma" w:cs="Tahoma"/>
          <w:sz w:val="24"/>
          <w:szCs w:val="24"/>
        </w:rPr>
        <w:t>functioning</w:t>
      </w:r>
      <w:r w:rsidRPr="002C2678">
        <w:rPr>
          <w:rFonts w:ascii="Tahoma" w:hAnsi="Tahoma" w:cs="Tahoma"/>
          <w:sz w:val="24"/>
          <w:szCs w:val="24"/>
        </w:rPr>
        <w:t xml:space="preserve"> and its compact disc system was defective</w:t>
      </w:r>
      <w:r w:rsidR="00727733" w:rsidRPr="002C2678">
        <w:rPr>
          <w:rFonts w:ascii="Tahoma" w:hAnsi="Tahoma" w:cs="Tahoma"/>
          <w:sz w:val="24"/>
          <w:szCs w:val="24"/>
        </w:rPr>
        <w:t>.</w:t>
      </w:r>
    </w:p>
    <w:p w:rsidR="0023422B" w:rsidRPr="002C2678" w:rsidRDefault="0023422B" w:rsidP="0023422B">
      <w:pPr>
        <w:spacing w:line="360" w:lineRule="auto"/>
        <w:jc w:val="both"/>
        <w:rPr>
          <w:rFonts w:ascii="Tahoma" w:hAnsi="Tahoma" w:cs="Tahoma"/>
          <w:sz w:val="24"/>
          <w:szCs w:val="24"/>
        </w:rPr>
      </w:pPr>
      <w:r w:rsidRPr="002C2678">
        <w:rPr>
          <w:rFonts w:ascii="Tahoma" w:hAnsi="Tahoma" w:cs="Tahoma"/>
          <w:sz w:val="24"/>
          <w:szCs w:val="24"/>
        </w:rPr>
        <w:t>The Plaintiffs considered the said defects as breach of the conditions of sale of the vehicle and therefore</w:t>
      </w:r>
      <w:r w:rsidR="00D52FED" w:rsidRPr="002C2678">
        <w:rPr>
          <w:rFonts w:ascii="Tahoma" w:hAnsi="Tahoma" w:cs="Tahoma"/>
          <w:sz w:val="24"/>
          <w:szCs w:val="24"/>
        </w:rPr>
        <w:t xml:space="preserve"> returned the vehicle to the Defendants by letter dated 11</w:t>
      </w:r>
      <w:r w:rsidR="00D52FED" w:rsidRPr="002C2678">
        <w:rPr>
          <w:rFonts w:ascii="Tahoma" w:hAnsi="Tahoma" w:cs="Tahoma"/>
          <w:sz w:val="24"/>
          <w:szCs w:val="24"/>
          <w:vertAlign w:val="superscript"/>
        </w:rPr>
        <w:t>th</w:t>
      </w:r>
      <w:r w:rsidR="00D52FED" w:rsidRPr="002C2678">
        <w:rPr>
          <w:rFonts w:ascii="Tahoma" w:hAnsi="Tahoma" w:cs="Tahoma"/>
          <w:sz w:val="24"/>
          <w:szCs w:val="24"/>
        </w:rPr>
        <w:t xml:space="preserve"> October 2005. This letter has been tendered in these proceedings as exhibit A. Out of abundance of caution</w:t>
      </w:r>
      <w:r w:rsidR="00760294" w:rsidRPr="002C2678">
        <w:rPr>
          <w:rFonts w:ascii="Tahoma" w:hAnsi="Tahoma" w:cs="Tahoma"/>
          <w:sz w:val="24"/>
          <w:szCs w:val="24"/>
        </w:rPr>
        <w:t xml:space="preserve">, it is considered </w:t>
      </w:r>
      <w:r w:rsidR="00615166" w:rsidRPr="002C2678">
        <w:rPr>
          <w:rFonts w:ascii="Tahoma" w:hAnsi="Tahoma" w:cs="Tahoma"/>
          <w:sz w:val="24"/>
          <w:szCs w:val="24"/>
        </w:rPr>
        <w:t>worthwhile to quote verb</w:t>
      </w:r>
      <w:r w:rsidR="006949EF" w:rsidRPr="002C2678">
        <w:rPr>
          <w:rFonts w:ascii="Tahoma" w:hAnsi="Tahoma" w:cs="Tahoma"/>
          <w:sz w:val="24"/>
          <w:szCs w:val="24"/>
        </w:rPr>
        <w:t>atim, the opening and concluding paragraphs of the said letter.</w:t>
      </w:r>
    </w:p>
    <w:p w:rsidR="006949EF" w:rsidRPr="002C2678" w:rsidRDefault="006949EF" w:rsidP="0023422B">
      <w:pPr>
        <w:spacing w:line="360" w:lineRule="auto"/>
        <w:jc w:val="both"/>
        <w:rPr>
          <w:rFonts w:ascii="Tahoma" w:hAnsi="Tahoma" w:cs="Tahoma"/>
          <w:i/>
          <w:sz w:val="24"/>
          <w:szCs w:val="24"/>
        </w:rPr>
      </w:pPr>
      <w:r w:rsidRPr="002C2678">
        <w:rPr>
          <w:rFonts w:ascii="Tahoma" w:hAnsi="Tahoma" w:cs="Tahoma"/>
          <w:sz w:val="24"/>
          <w:szCs w:val="24"/>
        </w:rPr>
        <w:tab/>
      </w:r>
      <w:r w:rsidRPr="002C2678">
        <w:rPr>
          <w:rFonts w:ascii="Tahoma" w:hAnsi="Tahoma" w:cs="Tahoma"/>
          <w:i/>
          <w:sz w:val="24"/>
          <w:szCs w:val="24"/>
        </w:rPr>
        <w:t>“GRAND SUZUKI VITALA XL REG. NO. GE 2864</w:t>
      </w:r>
      <w:r w:rsidR="00727733" w:rsidRPr="002C2678">
        <w:rPr>
          <w:rFonts w:ascii="Tahoma" w:hAnsi="Tahoma" w:cs="Tahoma"/>
          <w:i/>
          <w:sz w:val="24"/>
          <w:szCs w:val="24"/>
        </w:rPr>
        <w:t>V</w:t>
      </w:r>
    </w:p>
    <w:p w:rsidR="006949EF" w:rsidRPr="002C2678" w:rsidRDefault="006949EF" w:rsidP="00C37BE8">
      <w:pPr>
        <w:spacing w:line="360" w:lineRule="auto"/>
        <w:ind w:left="720"/>
        <w:jc w:val="both"/>
        <w:rPr>
          <w:rFonts w:ascii="Tahoma" w:hAnsi="Tahoma" w:cs="Tahoma"/>
          <w:i/>
          <w:sz w:val="24"/>
          <w:szCs w:val="24"/>
        </w:rPr>
      </w:pPr>
      <w:r w:rsidRPr="002C2678">
        <w:rPr>
          <w:rFonts w:ascii="Tahoma" w:hAnsi="Tahoma" w:cs="Tahoma"/>
          <w:i/>
          <w:sz w:val="24"/>
          <w:szCs w:val="24"/>
        </w:rPr>
        <w:t xml:space="preserve">I refer to the above vehicle which was purchased by the above </w:t>
      </w:r>
      <w:r w:rsidR="00C37BE8" w:rsidRPr="002C2678">
        <w:rPr>
          <w:rFonts w:ascii="Tahoma" w:hAnsi="Tahoma" w:cs="Tahoma"/>
          <w:i/>
          <w:sz w:val="24"/>
          <w:szCs w:val="24"/>
        </w:rPr>
        <w:t xml:space="preserve">company and was delivered </w:t>
      </w:r>
      <w:r w:rsidR="00C37BE8" w:rsidRPr="002C2678">
        <w:rPr>
          <w:rFonts w:ascii="Tahoma" w:hAnsi="Tahoma" w:cs="Tahoma"/>
          <w:b/>
          <w:i/>
          <w:sz w:val="24"/>
          <w:szCs w:val="24"/>
        </w:rPr>
        <w:t>to us on 22</w:t>
      </w:r>
      <w:r w:rsidR="00C37BE8" w:rsidRPr="002C2678">
        <w:rPr>
          <w:rFonts w:ascii="Tahoma" w:hAnsi="Tahoma" w:cs="Tahoma"/>
          <w:b/>
          <w:i/>
          <w:sz w:val="24"/>
          <w:szCs w:val="24"/>
          <w:vertAlign w:val="superscript"/>
        </w:rPr>
        <w:t>nd</w:t>
      </w:r>
      <w:r w:rsidR="00C37BE8" w:rsidRPr="002C2678">
        <w:rPr>
          <w:rFonts w:ascii="Tahoma" w:hAnsi="Tahoma" w:cs="Tahoma"/>
          <w:b/>
          <w:i/>
          <w:sz w:val="24"/>
          <w:szCs w:val="24"/>
        </w:rPr>
        <w:t xml:space="preserve"> November 2004. </w:t>
      </w:r>
      <w:proofErr w:type="gramStart"/>
      <w:r w:rsidR="00C37BE8" w:rsidRPr="002C2678">
        <w:rPr>
          <w:rFonts w:ascii="Tahoma" w:hAnsi="Tahoma" w:cs="Tahoma"/>
          <w:b/>
          <w:i/>
          <w:sz w:val="24"/>
          <w:szCs w:val="24"/>
        </w:rPr>
        <w:t>Unfortunately</w:t>
      </w:r>
      <w:proofErr w:type="gramEnd"/>
      <w:r w:rsidR="00C37BE8" w:rsidRPr="002C2678">
        <w:rPr>
          <w:rFonts w:ascii="Tahoma" w:hAnsi="Tahoma" w:cs="Tahoma"/>
          <w:b/>
          <w:i/>
          <w:sz w:val="24"/>
          <w:szCs w:val="24"/>
        </w:rPr>
        <w:t xml:space="preserve"> I do not wish to accept a relatively new vehicle that is bedeviled with so many problems as stated below</w:t>
      </w:r>
      <w:r w:rsidR="00C37BE8" w:rsidRPr="002C2678">
        <w:rPr>
          <w:rFonts w:ascii="Tahoma" w:hAnsi="Tahoma" w:cs="Tahoma"/>
          <w:i/>
          <w:sz w:val="24"/>
          <w:szCs w:val="24"/>
        </w:rPr>
        <w:t>.”</w:t>
      </w:r>
      <w:r w:rsidR="00F05595" w:rsidRPr="002C2678">
        <w:rPr>
          <w:rFonts w:ascii="Tahoma" w:hAnsi="Tahoma" w:cs="Tahoma"/>
          <w:i/>
          <w:sz w:val="24"/>
          <w:szCs w:val="24"/>
        </w:rPr>
        <w:t xml:space="preserve"> Emphasis supplied</w:t>
      </w:r>
    </w:p>
    <w:p w:rsidR="00C37BE8" w:rsidRPr="002C2678" w:rsidRDefault="00C37BE8" w:rsidP="00C37BE8">
      <w:pPr>
        <w:spacing w:line="360" w:lineRule="auto"/>
        <w:jc w:val="both"/>
        <w:rPr>
          <w:rFonts w:ascii="Tahoma" w:hAnsi="Tahoma" w:cs="Tahoma"/>
          <w:sz w:val="24"/>
          <w:szCs w:val="24"/>
        </w:rPr>
      </w:pPr>
      <w:r w:rsidRPr="002C2678">
        <w:rPr>
          <w:rFonts w:ascii="Tahoma" w:hAnsi="Tahoma" w:cs="Tahoma"/>
          <w:sz w:val="24"/>
          <w:szCs w:val="24"/>
        </w:rPr>
        <w:t>After recounting the defects that have already been referred to supra, coupled with some of the Plaintiff’s experien</w:t>
      </w:r>
      <w:r w:rsidR="00F05595" w:rsidRPr="002C2678">
        <w:rPr>
          <w:rFonts w:ascii="Tahoma" w:hAnsi="Tahoma" w:cs="Tahoma"/>
          <w:sz w:val="24"/>
          <w:szCs w:val="24"/>
        </w:rPr>
        <w:t>ces with the Defendants personnel</w:t>
      </w:r>
      <w:r w:rsidRPr="002C2678">
        <w:rPr>
          <w:rFonts w:ascii="Tahoma" w:hAnsi="Tahoma" w:cs="Tahoma"/>
          <w:sz w:val="24"/>
          <w:szCs w:val="24"/>
        </w:rPr>
        <w:t xml:space="preserve">, the letter was concluded </w:t>
      </w:r>
      <w:proofErr w:type="gramStart"/>
      <w:r w:rsidRPr="002C2678">
        <w:rPr>
          <w:rFonts w:ascii="Tahoma" w:hAnsi="Tahoma" w:cs="Tahoma"/>
          <w:sz w:val="24"/>
          <w:szCs w:val="24"/>
        </w:rPr>
        <w:t>thus:-</w:t>
      </w:r>
      <w:proofErr w:type="gramEnd"/>
    </w:p>
    <w:p w:rsidR="00C37BE8" w:rsidRPr="002C2678" w:rsidRDefault="00C37BE8" w:rsidP="00C37BE8">
      <w:pPr>
        <w:spacing w:line="360" w:lineRule="auto"/>
        <w:ind w:left="720"/>
        <w:jc w:val="both"/>
        <w:rPr>
          <w:rFonts w:ascii="Tahoma" w:hAnsi="Tahoma" w:cs="Tahoma"/>
          <w:b/>
          <w:i/>
          <w:sz w:val="24"/>
          <w:szCs w:val="24"/>
        </w:rPr>
      </w:pPr>
      <w:r w:rsidRPr="002C2678">
        <w:rPr>
          <w:rFonts w:ascii="Tahoma" w:hAnsi="Tahoma" w:cs="Tahoma"/>
          <w:b/>
          <w:i/>
          <w:sz w:val="24"/>
          <w:szCs w:val="24"/>
        </w:rPr>
        <w:lastRenderedPageBreak/>
        <w:t>“Following from the above, I return the vehicle to African Motors for a replacement as I cannot accept a new vehicle with so many problems.</w:t>
      </w:r>
    </w:p>
    <w:p w:rsidR="00C37BE8" w:rsidRPr="002C2678" w:rsidRDefault="00C37BE8" w:rsidP="00C37BE8">
      <w:pPr>
        <w:spacing w:line="360" w:lineRule="auto"/>
        <w:ind w:left="720"/>
        <w:jc w:val="both"/>
        <w:rPr>
          <w:rFonts w:ascii="Tahoma" w:hAnsi="Tahoma" w:cs="Tahoma"/>
          <w:i/>
          <w:sz w:val="24"/>
          <w:szCs w:val="24"/>
        </w:rPr>
      </w:pPr>
      <w:r w:rsidRPr="002C2678">
        <w:rPr>
          <w:rFonts w:ascii="Tahoma" w:hAnsi="Tahoma" w:cs="Tahoma"/>
          <w:i/>
          <w:sz w:val="24"/>
          <w:szCs w:val="24"/>
        </w:rPr>
        <w:t>Yours faithfully</w:t>
      </w:r>
    </w:p>
    <w:p w:rsidR="00C37BE8" w:rsidRPr="002C2678" w:rsidRDefault="00C37BE8" w:rsidP="00C37BE8">
      <w:pPr>
        <w:spacing w:line="360" w:lineRule="auto"/>
        <w:ind w:left="720"/>
        <w:jc w:val="both"/>
        <w:rPr>
          <w:rFonts w:ascii="Tahoma" w:hAnsi="Tahoma" w:cs="Tahoma"/>
          <w:i/>
          <w:sz w:val="24"/>
          <w:szCs w:val="24"/>
        </w:rPr>
      </w:pPr>
      <w:r w:rsidRPr="002C2678">
        <w:rPr>
          <w:rFonts w:ascii="Tahoma" w:hAnsi="Tahoma" w:cs="Tahoma"/>
          <w:i/>
          <w:sz w:val="24"/>
          <w:szCs w:val="24"/>
        </w:rPr>
        <w:t xml:space="preserve">V. </w:t>
      </w:r>
      <w:proofErr w:type="spellStart"/>
      <w:r w:rsidRPr="002C2678">
        <w:rPr>
          <w:rFonts w:ascii="Tahoma" w:hAnsi="Tahoma" w:cs="Tahoma"/>
          <w:i/>
          <w:sz w:val="24"/>
          <w:szCs w:val="24"/>
        </w:rPr>
        <w:t>Naane</w:t>
      </w:r>
      <w:proofErr w:type="spellEnd"/>
      <w:r w:rsidRPr="002C2678">
        <w:rPr>
          <w:rFonts w:ascii="Tahoma" w:hAnsi="Tahoma" w:cs="Tahoma"/>
          <w:i/>
          <w:sz w:val="24"/>
          <w:szCs w:val="24"/>
        </w:rPr>
        <w:t xml:space="preserve"> </w:t>
      </w:r>
      <w:proofErr w:type="spellStart"/>
      <w:r w:rsidRPr="002C2678">
        <w:rPr>
          <w:rFonts w:ascii="Tahoma" w:hAnsi="Tahoma" w:cs="Tahoma"/>
          <w:i/>
          <w:sz w:val="24"/>
          <w:szCs w:val="24"/>
        </w:rPr>
        <w:t>Esi</w:t>
      </w:r>
      <w:proofErr w:type="spellEnd"/>
      <w:r w:rsidRPr="002C2678">
        <w:rPr>
          <w:rFonts w:ascii="Tahoma" w:hAnsi="Tahoma" w:cs="Tahoma"/>
          <w:i/>
          <w:sz w:val="24"/>
          <w:szCs w:val="24"/>
        </w:rPr>
        <w:t xml:space="preserve"> </w:t>
      </w:r>
      <w:proofErr w:type="spellStart"/>
      <w:r w:rsidRPr="002C2678">
        <w:rPr>
          <w:rFonts w:ascii="Tahoma" w:hAnsi="Tahoma" w:cs="Tahoma"/>
          <w:i/>
          <w:sz w:val="24"/>
          <w:szCs w:val="24"/>
        </w:rPr>
        <w:t>Pyne</w:t>
      </w:r>
      <w:proofErr w:type="spellEnd"/>
    </w:p>
    <w:p w:rsidR="00C37BE8" w:rsidRPr="002C2678" w:rsidRDefault="00C37BE8" w:rsidP="00C37BE8">
      <w:pPr>
        <w:spacing w:line="360" w:lineRule="auto"/>
        <w:ind w:left="720"/>
        <w:jc w:val="both"/>
        <w:rPr>
          <w:rFonts w:ascii="Tahoma" w:hAnsi="Tahoma" w:cs="Tahoma"/>
          <w:i/>
          <w:sz w:val="24"/>
          <w:szCs w:val="24"/>
        </w:rPr>
      </w:pPr>
      <w:r w:rsidRPr="002C2678">
        <w:rPr>
          <w:rFonts w:ascii="Tahoma" w:hAnsi="Tahoma" w:cs="Tahoma"/>
          <w:i/>
          <w:sz w:val="24"/>
          <w:szCs w:val="24"/>
        </w:rPr>
        <w:t>Managing Director”</w:t>
      </w:r>
      <w:r w:rsidR="00F05595" w:rsidRPr="002C2678">
        <w:rPr>
          <w:rFonts w:ascii="Tahoma" w:hAnsi="Tahoma" w:cs="Tahoma"/>
          <w:i/>
          <w:sz w:val="24"/>
          <w:szCs w:val="24"/>
        </w:rPr>
        <w:t xml:space="preserve"> emphasis </w:t>
      </w:r>
    </w:p>
    <w:p w:rsidR="001B5143" w:rsidRPr="002C2678" w:rsidRDefault="00C37BE8" w:rsidP="00C37BE8">
      <w:pPr>
        <w:spacing w:line="360" w:lineRule="auto"/>
        <w:jc w:val="both"/>
        <w:rPr>
          <w:rFonts w:ascii="Tahoma" w:hAnsi="Tahoma" w:cs="Tahoma"/>
          <w:sz w:val="24"/>
          <w:szCs w:val="24"/>
        </w:rPr>
      </w:pPr>
      <w:r w:rsidRPr="002C2678">
        <w:rPr>
          <w:rFonts w:ascii="Tahoma" w:hAnsi="Tahoma" w:cs="Tahoma"/>
          <w:sz w:val="24"/>
          <w:szCs w:val="24"/>
        </w:rPr>
        <w:t>The Defendants on their part, whilst admitting the contract of sale between them and the Plaintiff’s in respect of the vehicle</w:t>
      </w:r>
      <w:r w:rsidR="006353BE" w:rsidRPr="002C2678">
        <w:rPr>
          <w:rFonts w:ascii="Tahoma" w:hAnsi="Tahoma" w:cs="Tahoma"/>
          <w:sz w:val="24"/>
          <w:szCs w:val="24"/>
        </w:rPr>
        <w:t>,</w:t>
      </w:r>
      <w:r w:rsidRPr="002C2678">
        <w:rPr>
          <w:rFonts w:ascii="Tahoma" w:hAnsi="Tahoma" w:cs="Tahoma"/>
          <w:sz w:val="24"/>
          <w:szCs w:val="24"/>
        </w:rPr>
        <w:t xml:space="preserve"> contended that the contract contained a warranty clause, which provided a </w:t>
      </w:r>
      <w:proofErr w:type="gramStart"/>
      <w:r w:rsidRPr="002C2678">
        <w:rPr>
          <w:rFonts w:ascii="Tahoma" w:hAnsi="Tahoma" w:cs="Tahoma"/>
          <w:sz w:val="24"/>
          <w:szCs w:val="24"/>
        </w:rPr>
        <w:t>one year</w:t>
      </w:r>
      <w:proofErr w:type="gramEnd"/>
      <w:r w:rsidRPr="002C2678">
        <w:rPr>
          <w:rFonts w:ascii="Tahoma" w:hAnsi="Tahoma" w:cs="Tahoma"/>
          <w:sz w:val="24"/>
          <w:szCs w:val="24"/>
        </w:rPr>
        <w:t xml:space="preserve"> service of fixing defects in the vehicle free of charge. According to the Defendants, the only problems </w:t>
      </w:r>
      <w:r w:rsidR="006353BE" w:rsidRPr="002C2678">
        <w:rPr>
          <w:rFonts w:ascii="Tahoma" w:hAnsi="Tahoma" w:cs="Tahoma"/>
          <w:sz w:val="24"/>
          <w:szCs w:val="24"/>
        </w:rPr>
        <w:t>the Plaintiffs brought to their attention were</w:t>
      </w:r>
      <w:r w:rsidR="001B5143" w:rsidRPr="002C2678">
        <w:rPr>
          <w:rFonts w:ascii="Tahoma" w:hAnsi="Tahoma" w:cs="Tahoma"/>
          <w:sz w:val="24"/>
          <w:szCs w:val="24"/>
        </w:rPr>
        <w:t xml:space="preserve"> the </w:t>
      </w:r>
      <w:proofErr w:type="gramStart"/>
      <w:r w:rsidR="001B5143" w:rsidRPr="002C2678">
        <w:rPr>
          <w:rFonts w:ascii="Tahoma" w:hAnsi="Tahoma" w:cs="Tahoma"/>
          <w:sz w:val="24"/>
          <w:szCs w:val="24"/>
        </w:rPr>
        <w:t>following:-</w:t>
      </w:r>
      <w:proofErr w:type="gramEnd"/>
    </w:p>
    <w:p w:rsidR="001B5143" w:rsidRPr="002C2678" w:rsidRDefault="001B5143" w:rsidP="001B5143">
      <w:pPr>
        <w:pStyle w:val="ListParagraph"/>
        <w:numPr>
          <w:ilvl w:val="0"/>
          <w:numId w:val="7"/>
        </w:numPr>
        <w:spacing w:line="360" w:lineRule="auto"/>
        <w:jc w:val="both"/>
        <w:rPr>
          <w:rFonts w:ascii="Tahoma" w:hAnsi="Tahoma" w:cs="Tahoma"/>
          <w:sz w:val="24"/>
          <w:szCs w:val="24"/>
        </w:rPr>
      </w:pPr>
      <w:r w:rsidRPr="002C2678">
        <w:rPr>
          <w:rFonts w:ascii="Tahoma" w:hAnsi="Tahoma" w:cs="Tahoma"/>
          <w:sz w:val="24"/>
          <w:szCs w:val="24"/>
        </w:rPr>
        <w:t xml:space="preserve"> N</w:t>
      </w:r>
      <w:r w:rsidR="006353BE" w:rsidRPr="002C2678">
        <w:rPr>
          <w:rFonts w:ascii="Tahoma" w:hAnsi="Tahoma" w:cs="Tahoma"/>
          <w:sz w:val="24"/>
          <w:szCs w:val="24"/>
        </w:rPr>
        <w:t>oise in the dash boa</w:t>
      </w:r>
      <w:r w:rsidRPr="002C2678">
        <w:rPr>
          <w:rFonts w:ascii="Tahoma" w:hAnsi="Tahoma" w:cs="Tahoma"/>
          <w:sz w:val="24"/>
          <w:szCs w:val="24"/>
        </w:rPr>
        <w:t>rd</w:t>
      </w:r>
      <w:r w:rsidR="006353BE" w:rsidRPr="002C2678">
        <w:rPr>
          <w:rFonts w:ascii="Tahoma" w:hAnsi="Tahoma" w:cs="Tahoma"/>
          <w:sz w:val="24"/>
          <w:szCs w:val="24"/>
        </w:rPr>
        <w:t xml:space="preserve"> </w:t>
      </w:r>
    </w:p>
    <w:p w:rsidR="001B5143" w:rsidRPr="002C2678" w:rsidRDefault="001B5143" w:rsidP="001B5143">
      <w:pPr>
        <w:pStyle w:val="ListParagraph"/>
        <w:numPr>
          <w:ilvl w:val="0"/>
          <w:numId w:val="7"/>
        </w:numPr>
        <w:spacing w:line="360" w:lineRule="auto"/>
        <w:jc w:val="both"/>
        <w:rPr>
          <w:rFonts w:ascii="Tahoma" w:hAnsi="Tahoma" w:cs="Tahoma"/>
          <w:sz w:val="24"/>
          <w:szCs w:val="24"/>
        </w:rPr>
      </w:pPr>
      <w:r w:rsidRPr="002C2678">
        <w:rPr>
          <w:rFonts w:ascii="Tahoma" w:hAnsi="Tahoma" w:cs="Tahoma"/>
          <w:sz w:val="24"/>
          <w:szCs w:val="24"/>
        </w:rPr>
        <w:t xml:space="preserve"> S</w:t>
      </w:r>
      <w:r w:rsidR="006353BE" w:rsidRPr="002C2678">
        <w:rPr>
          <w:rFonts w:ascii="Tahoma" w:hAnsi="Tahoma" w:cs="Tahoma"/>
          <w:sz w:val="24"/>
          <w:szCs w:val="24"/>
        </w:rPr>
        <w:t>cratchy Cd-player</w:t>
      </w:r>
    </w:p>
    <w:p w:rsidR="00C37BE8" w:rsidRPr="002C2678" w:rsidRDefault="006353BE" w:rsidP="001B5143">
      <w:pPr>
        <w:pStyle w:val="ListParagraph"/>
        <w:numPr>
          <w:ilvl w:val="0"/>
          <w:numId w:val="7"/>
        </w:numPr>
        <w:spacing w:line="360" w:lineRule="auto"/>
        <w:jc w:val="both"/>
        <w:rPr>
          <w:rFonts w:ascii="Tahoma" w:hAnsi="Tahoma" w:cs="Tahoma"/>
          <w:sz w:val="24"/>
          <w:szCs w:val="24"/>
        </w:rPr>
      </w:pPr>
      <w:r w:rsidRPr="002C2678">
        <w:rPr>
          <w:rFonts w:ascii="Tahoma" w:hAnsi="Tahoma" w:cs="Tahoma"/>
          <w:sz w:val="24"/>
          <w:szCs w:val="24"/>
        </w:rPr>
        <w:t xml:space="preserve"> </w:t>
      </w:r>
      <w:r w:rsidR="001B5143" w:rsidRPr="002C2678">
        <w:rPr>
          <w:rFonts w:ascii="Tahoma" w:hAnsi="Tahoma" w:cs="Tahoma"/>
          <w:sz w:val="24"/>
          <w:szCs w:val="24"/>
        </w:rPr>
        <w:t>Inability</w:t>
      </w:r>
      <w:r w:rsidRPr="002C2678">
        <w:rPr>
          <w:rFonts w:ascii="Tahoma" w:hAnsi="Tahoma" w:cs="Tahoma"/>
          <w:sz w:val="24"/>
          <w:szCs w:val="24"/>
        </w:rPr>
        <w:t xml:space="preserve"> to</w:t>
      </w:r>
      <w:r w:rsidR="001B5143" w:rsidRPr="002C2678">
        <w:rPr>
          <w:rFonts w:ascii="Tahoma" w:hAnsi="Tahoma" w:cs="Tahoma"/>
          <w:sz w:val="24"/>
          <w:szCs w:val="24"/>
        </w:rPr>
        <w:t xml:space="preserve"> use the four-wheel drive (4WD)</w:t>
      </w:r>
    </w:p>
    <w:p w:rsidR="006353BE" w:rsidRPr="002C2678" w:rsidRDefault="006353BE" w:rsidP="00C37BE8">
      <w:pPr>
        <w:spacing w:line="360" w:lineRule="auto"/>
        <w:jc w:val="both"/>
        <w:rPr>
          <w:rFonts w:ascii="Tahoma" w:hAnsi="Tahoma" w:cs="Tahoma"/>
          <w:sz w:val="24"/>
          <w:szCs w:val="24"/>
        </w:rPr>
      </w:pPr>
      <w:r w:rsidRPr="002C2678">
        <w:rPr>
          <w:rFonts w:ascii="Tahoma" w:hAnsi="Tahoma" w:cs="Tahoma"/>
          <w:sz w:val="24"/>
          <w:szCs w:val="24"/>
        </w:rPr>
        <w:t>The Defendants</w:t>
      </w:r>
      <w:r w:rsidR="001B5143" w:rsidRPr="002C2678">
        <w:rPr>
          <w:rFonts w:ascii="Tahoma" w:hAnsi="Tahoma" w:cs="Tahoma"/>
          <w:sz w:val="24"/>
          <w:szCs w:val="24"/>
        </w:rPr>
        <w:t xml:space="preserve"> therefore</w:t>
      </w:r>
      <w:r w:rsidRPr="002C2678">
        <w:rPr>
          <w:rFonts w:ascii="Tahoma" w:hAnsi="Tahoma" w:cs="Tahoma"/>
          <w:sz w:val="24"/>
          <w:szCs w:val="24"/>
        </w:rPr>
        <w:t xml:space="preserve"> contended that, pursuant to the warranty on the sale of the vehicle, all the above complaints were repaired free of charge </w:t>
      </w:r>
      <w:r w:rsidR="001B5143" w:rsidRPr="002C2678">
        <w:rPr>
          <w:rFonts w:ascii="Tahoma" w:hAnsi="Tahoma" w:cs="Tahoma"/>
          <w:sz w:val="24"/>
          <w:szCs w:val="24"/>
        </w:rPr>
        <w:t>as and when requested.</w:t>
      </w:r>
    </w:p>
    <w:p w:rsidR="00DE0469" w:rsidRPr="002C2678" w:rsidRDefault="00DE0469" w:rsidP="00C37BE8">
      <w:pPr>
        <w:spacing w:line="360" w:lineRule="auto"/>
        <w:jc w:val="both"/>
        <w:rPr>
          <w:rFonts w:ascii="Tahoma" w:hAnsi="Tahoma" w:cs="Tahoma"/>
          <w:sz w:val="24"/>
          <w:szCs w:val="24"/>
        </w:rPr>
      </w:pPr>
      <w:r w:rsidRPr="002C2678">
        <w:rPr>
          <w:rFonts w:ascii="Tahoma" w:hAnsi="Tahoma" w:cs="Tahoma"/>
          <w:sz w:val="24"/>
          <w:szCs w:val="24"/>
        </w:rPr>
        <w:t xml:space="preserve">It was also the case of the Defendants that, after using the vehicle for about 6 months, i.e. in or about June 2005, the Plaintiffs complained about the </w:t>
      </w:r>
      <w:proofErr w:type="gramStart"/>
      <w:r w:rsidRPr="002C2678">
        <w:rPr>
          <w:rFonts w:ascii="Tahoma" w:hAnsi="Tahoma" w:cs="Tahoma"/>
          <w:sz w:val="24"/>
          <w:szCs w:val="24"/>
        </w:rPr>
        <w:t>four wheel</w:t>
      </w:r>
      <w:proofErr w:type="gramEnd"/>
      <w:r w:rsidRPr="002C2678">
        <w:rPr>
          <w:rFonts w:ascii="Tahoma" w:hAnsi="Tahoma" w:cs="Tahoma"/>
          <w:sz w:val="24"/>
          <w:szCs w:val="24"/>
        </w:rPr>
        <w:t xml:space="preserve"> drive not functioning properly, but as usual same was repaired </w:t>
      </w:r>
      <w:r w:rsidR="008F312B" w:rsidRPr="002C2678">
        <w:rPr>
          <w:rFonts w:ascii="Tahoma" w:hAnsi="Tahoma" w:cs="Tahoma"/>
          <w:sz w:val="24"/>
          <w:szCs w:val="24"/>
        </w:rPr>
        <w:t>satisfactorily</w:t>
      </w:r>
      <w:r w:rsidRPr="002C2678">
        <w:rPr>
          <w:rFonts w:ascii="Tahoma" w:hAnsi="Tahoma" w:cs="Tahoma"/>
          <w:sz w:val="24"/>
          <w:szCs w:val="24"/>
        </w:rPr>
        <w:t xml:space="preserve"> at no cost to the plaintiffs.</w:t>
      </w:r>
    </w:p>
    <w:p w:rsidR="00DE0469" w:rsidRPr="002C2678" w:rsidRDefault="00DE0469" w:rsidP="00C37BE8">
      <w:pPr>
        <w:spacing w:line="360" w:lineRule="auto"/>
        <w:jc w:val="both"/>
        <w:rPr>
          <w:rFonts w:ascii="Tahoma" w:hAnsi="Tahoma" w:cs="Tahoma"/>
          <w:sz w:val="24"/>
          <w:szCs w:val="24"/>
        </w:rPr>
      </w:pPr>
      <w:r w:rsidRPr="002C2678">
        <w:rPr>
          <w:rFonts w:ascii="Tahoma" w:hAnsi="Tahoma" w:cs="Tahoma"/>
          <w:sz w:val="24"/>
          <w:szCs w:val="24"/>
        </w:rPr>
        <w:t xml:space="preserve">It was subsequent to the above defects and or complaints that the Plaintiffs yet again brought the vehicle to the Defendants for repairs, complaining about </w:t>
      </w:r>
      <w:r w:rsidR="009E46D0" w:rsidRPr="002C2678">
        <w:rPr>
          <w:rFonts w:ascii="Tahoma" w:hAnsi="Tahoma" w:cs="Tahoma"/>
          <w:sz w:val="24"/>
          <w:szCs w:val="24"/>
        </w:rPr>
        <w:t>noise</w:t>
      </w:r>
      <w:r w:rsidRPr="002C2678">
        <w:rPr>
          <w:rFonts w:ascii="Tahoma" w:hAnsi="Tahoma" w:cs="Tahoma"/>
          <w:sz w:val="24"/>
          <w:szCs w:val="24"/>
        </w:rPr>
        <w:t xml:space="preserve"> in the vehicle. After the repairs of the vehicle, the Defendants invited the Plaintiffs for a test dri</w:t>
      </w:r>
      <w:r w:rsidR="001C606E" w:rsidRPr="002C2678">
        <w:rPr>
          <w:rFonts w:ascii="Tahoma" w:hAnsi="Tahoma" w:cs="Tahoma"/>
          <w:sz w:val="24"/>
          <w:szCs w:val="24"/>
        </w:rPr>
        <w:t>ve, but there was stoic silence from them.</w:t>
      </w:r>
      <w:r w:rsidRPr="002C2678">
        <w:rPr>
          <w:rFonts w:ascii="Tahoma" w:hAnsi="Tahoma" w:cs="Tahoma"/>
          <w:sz w:val="24"/>
          <w:szCs w:val="24"/>
        </w:rPr>
        <w:t xml:space="preserve"> It was after this that the Plaintiffs wrote to the Defendants giving </w:t>
      </w:r>
      <w:r w:rsidR="009E46D0" w:rsidRPr="002C2678">
        <w:rPr>
          <w:rFonts w:ascii="Tahoma" w:hAnsi="Tahoma" w:cs="Tahoma"/>
          <w:sz w:val="24"/>
          <w:szCs w:val="24"/>
        </w:rPr>
        <w:t>indications that</w:t>
      </w:r>
      <w:r w:rsidRPr="002C2678">
        <w:rPr>
          <w:rFonts w:ascii="Tahoma" w:hAnsi="Tahoma" w:cs="Tahoma"/>
          <w:sz w:val="24"/>
          <w:szCs w:val="24"/>
        </w:rPr>
        <w:t xml:space="preserve"> they were rejecting the vehicle.</w:t>
      </w:r>
    </w:p>
    <w:p w:rsidR="00DE0469" w:rsidRPr="002C2678" w:rsidRDefault="00DE0469" w:rsidP="00C37BE8">
      <w:pPr>
        <w:spacing w:line="360" w:lineRule="auto"/>
        <w:jc w:val="both"/>
        <w:rPr>
          <w:rFonts w:ascii="Tahoma" w:hAnsi="Tahoma" w:cs="Tahoma"/>
          <w:sz w:val="24"/>
          <w:szCs w:val="24"/>
        </w:rPr>
      </w:pPr>
      <w:r w:rsidRPr="002C2678">
        <w:rPr>
          <w:rFonts w:ascii="Tahoma" w:hAnsi="Tahoma" w:cs="Tahoma"/>
          <w:sz w:val="24"/>
          <w:szCs w:val="24"/>
        </w:rPr>
        <w:t>At this stage, it may be useful to take note of the following timelines of material events in this case.</w:t>
      </w:r>
    </w:p>
    <w:p w:rsidR="00DE0469" w:rsidRPr="002C2678" w:rsidRDefault="00DE0469" w:rsidP="00DE0469">
      <w:pPr>
        <w:pStyle w:val="ListParagraph"/>
        <w:numPr>
          <w:ilvl w:val="0"/>
          <w:numId w:val="5"/>
        </w:numPr>
        <w:spacing w:line="360" w:lineRule="auto"/>
        <w:jc w:val="both"/>
        <w:rPr>
          <w:rFonts w:ascii="Tahoma" w:hAnsi="Tahoma" w:cs="Tahoma"/>
          <w:sz w:val="24"/>
          <w:szCs w:val="24"/>
        </w:rPr>
      </w:pPr>
      <w:r w:rsidRPr="002C2678">
        <w:rPr>
          <w:rFonts w:ascii="Tahoma" w:hAnsi="Tahoma" w:cs="Tahoma"/>
          <w:sz w:val="24"/>
          <w:szCs w:val="24"/>
        </w:rPr>
        <w:lastRenderedPageBreak/>
        <w:t>Vehicle was delivered to Plaintiffs on 22</w:t>
      </w:r>
      <w:r w:rsidRPr="002C2678">
        <w:rPr>
          <w:rFonts w:ascii="Tahoma" w:hAnsi="Tahoma" w:cs="Tahoma"/>
          <w:sz w:val="24"/>
          <w:szCs w:val="24"/>
          <w:vertAlign w:val="superscript"/>
        </w:rPr>
        <w:t>nd</w:t>
      </w:r>
      <w:r w:rsidRPr="002C2678">
        <w:rPr>
          <w:rFonts w:ascii="Tahoma" w:hAnsi="Tahoma" w:cs="Tahoma"/>
          <w:sz w:val="24"/>
          <w:szCs w:val="24"/>
        </w:rPr>
        <w:t xml:space="preserve"> November</w:t>
      </w:r>
      <w:r w:rsidR="009E46D0" w:rsidRPr="002C2678">
        <w:rPr>
          <w:rFonts w:ascii="Tahoma" w:hAnsi="Tahoma" w:cs="Tahoma"/>
          <w:sz w:val="24"/>
          <w:szCs w:val="24"/>
        </w:rPr>
        <w:t xml:space="preserve"> 2004</w:t>
      </w:r>
    </w:p>
    <w:p w:rsidR="00DE0469" w:rsidRPr="002C2678" w:rsidRDefault="009E46D0" w:rsidP="00DE0469">
      <w:pPr>
        <w:pStyle w:val="ListParagraph"/>
        <w:numPr>
          <w:ilvl w:val="0"/>
          <w:numId w:val="5"/>
        </w:numPr>
        <w:spacing w:line="360" w:lineRule="auto"/>
        <w:jc w:val="both"/>
        <w:rPr>
          <w:rFonts w:ascii="Tahoma" w:hAnsi="Tahoma" w:cs="Tahoma"/>
          <w:sz w:val="24"/>
          <w:szCs w:val="24"/>
        </w:rPr>
      </w:pPr>
      <w:r w:rsidRPr="002C2678">
        <w:rPr>
          <w:rFonts w:ascii="Tahoma" w:hAnsi="Tahoma" w:cs="Tahoma"/>
          <w:sz w:val="24"/>
          <w:szCs w:val="24"/>
        </w:rPr>
        <w:t>Plaintiff</w:t>
      </w:r>
      <w:r w:rsidR="00DE0469" w:rsidRPr="002C2678">
        <w:rPr>
          <w:rFonts w:ascii="Tahoma" w:hAnsi="Tahoma" w:cs="Tahoma"/>
          <w:sz w:val="24"/>
          <w:szCs w:val="24"/>
        </w:rPr>
        <w:t xml:space="preserve"> discovered vibrations in the vehicle almost immediately</w:t>
      </w:r>
    </w:p>
    <w:p w:rsidR="00DE0469" w:rsidRPr="002C2678" w:rsidRDefault="00DE0469" w:rsidP="00DE0469">
      <w:pPr>
        <w:pStyle w:val="ListParagraph"/>
        <w:numPr>
          <w:ilvl w:val="0"/>
          <w:numId w:val="5"/>
        </w:numPr>
        <w:spacing w:line="360" w:lineRule="auto"/>
        <w:jc w:val="both"/>
        <w:rPr>
          <w:rFonts w:ascii="Tahoma" w:hAnsi="Tahoma" w:cs="Tahoma"/>
          <w:sz w:val="24"/>
          <w:szCs w:val="24"/>
        </w:rPr>
      </w:pPr>
      <w:r w:rsidRPr="002C2678">
        <w:rPr>
          <w:rFonts w:ascii="Tahoma" w:hAnsi="Tahoma" w:cs="Tahoma"/>
          <w:sz w:val="24"/>
          <w:szCs w:val="24"/>
        </w:rPr>
        <w:t xml:space="preserve">First </w:t>
      </w:r>
      <w:r w:rsidR="009E46D0" w:rsidRPr="002C2678">
        <w:rPr>
          <w:rFonts w:ascii="Tahoma" w:hAnsi="Tahoma" w:cs="Tahoma"/>
          <w:sz w:val="24"/>
          <w:szCs w:val="24"/>
        </w:rPr>
        <w:t>servicing</w:t>
      </w:r>
      <w:r w:rsidRPr="002C2678">
        <w:rPr>
          <w:rFonts w:ascii="Tahoma" w:hAnsi="Tahoma" w:cs="Tahoma"/>
          <w:sz w:val="24"/>
          <w:szCs w:val="24"/>
        </w:rPr>
        <w:t xml:space="preserve"> of vehicle took place on 2</w:t>
      </w:r>
      <w:r w:rsidRPr="002C2678">
        <w:rPr>
          <w:rFonts w:ascii="Tahoma" w:hAnsi="Tahoma" w:cs="Tahoma"/>
          <w:sz w:val="24"/>
          <w:szCs w:val="24"/>
          <w:vertAlign w:val="superscript"/>
        </w:rPr>
        <w:t>nd</w:t>
      </w:r>
      <w:r w:rsidR="001C606E" w:rsidRPr="002C2678">
        <w:rPr>
          <w:rFonts w:ascii="Tahoma" w:hAnsi="Tahoma" w:cs="Tahoma"/>
          <w:sz w:val="24"/>
          <w:szCs w:val="24"/>
        </w:rPr>
        <w:t xml:space="preserve"> December 2004</w:t>
      </w:r>
    </w:p>
    <w:p w:rsidR="009E46D0" w:rsidRPr="002C2678" w:rsidRDefault="009E46D0" w:rsidP="00DE0469">
      <w:pPr>
        <w:pStyle w:val="ListParagraph"/>
        <w:numPr>
          <w:ilvl w:val="0"/>
          <w:numId w:val="5"/>
        </w:numPr>
        <w:spacing w:line="360" w:lineRule="auto"/>
        <w:jc w:val="both"/>
        <w:rPr>
          <w:rFonts w:ascii="Tahoma" w:hAnsi="Tahoma" w:cs="Tahoma"/>
          <w:b/>
          <w:sz w:val="24"/>
          <w:szCs w:val="24"/>
        </w:rPr>
      </w:pPr>
      <w:r w:rsidRPr="002C2678">
        <w:rPr>
          <w:rFonts w:ascii="Tahoma" w:hAnsi="Tahoma" w:cs="Tahoma"/>
          <w:sz w:val="24"/>
          <w:szCs w:val="24"/>
        </w:rPr>
        <w:t>3</w:t>
      </w:r>
      <w:r w:rsidRPr="002C2678">
        <w:rPr>
          <w:rFonts w:ascii="Tahoma" w:hAnsi="Tahoma" w:cs="Tahoma"/>
          <w:sz w:val="24"/>
          <w:szCs w:val="24"/>
          <w:vertAlign w:val="superscript"/>
        </w:rPr>
        <w:t>rd</w:t>
      </w:r>
      <w:r w:rsidRPr="002C2678">
        <w:rPr>
          <w:rFonts w:ascii="Tahoma" w:hAnsi="Tahoma" w:cs="Tahoma"/>
          <w:sz w:val="24"/>
          <w:szCs w:val="24"/>
        </w:rPr>
        <w:t xml:space="preserve"> June 2005 – </w:t>
      </w:r>
      <w:r w:rsidRPr="002C2678">
        <w:rPr>
          <w:rFonts w:ascii="Tahoma" w:hAnsi="Tahoma" w:cs="Tahoma"/>
          <w:b/>
          <w:sz w:val="24"/>
          <w:szCs w:val="24"/>
        </w:rPr>
        <w:t>Plaintiff’s requested the Defendants to transfer ownership of the vehicle to them, see Exhibit B.</w:t>
      </w:r>
    </w:p>
    <w:p w:rsidR="009E46D0" w:rsidRPr="002C2678" w:rsidRDefault="009E46D0" w:rsidP="00DE0469">
      <w:pPr>
        <w:pStyle w:val="ListParagraph"/>
        <w:numPr>
          <w:ilvl w:val="0"/>
          <w:numId w:val="5"/>
        </w:numPr>
        <w:spacing w:line="360" w:lineRule="auto"/>
        <w:jc w:val="both"/>
        <w:rPr>
          <w:rFonts w:ascii="Tahoma" w:hAnsi="Tahoma" w:cs="Tahoma"/>
          <w:sz w:val="24"/>
          <w:szCs w:val="24"/>
        </w:rPr>
      </w:pPr>
      <w:r w:rsidRPr="002C2678">
        <w:rPr>
          <w:rFonts w:ascii="Tahoma" w:hAnsi="Tahoma" w:cs="Tahoma"/>
          <w:sz w:val="24"/>
          <w:szCs w:val="24"/>
        </w:rPr>
        <w:t>22</w:t>
      </w:r>
      <w:r w:rsidRPr="002C2678">
        <w:rPr>
          <w:rFonts w:ascii="Tahoma" w:hAnsi="Tahoma" w:cs="Tahoma"/>
          <w:sz w:val="24"/>
          <w:szCs w:val="24"/>
          <w:vertAlign w:val="superscript"/>
        </w:rPr>
        <w:t>nd</w:t>
      </w:r>
      <w:r w:rsidRPr="002C2678">
        <w:rPr>
          <w:rFonts w:ascii="Tahoma" w:hAnsi="Tahoma" w:cs="Tahoma"/>
          <w:sz w:val="24"/>
          <w:szCs w:val="24"/>
        </w:rPr>
        <w:t xml:space="preserve"> July 2005 – detection of the malfunctioning of the 4WD and a report to the Defendants.</w:t>
      </w:r>
    </w:p>
    <w:p w:rsidR="009E46D0" w:rsidRPr="002C2678" w:rsidRDefault="009E46D0" w:rsidP="00DE0469">
      <w:pPr>
        <w:pStyle w:val="ListParagraph"/>
        <w:numPr>
          <w:ilvl w:val="0"/>
          <w:numId w:val="5"/>
        </w:numPr>
        <w:spacing w:line="360" w:lineRule="auto"/>
        <w:jc w:val="both"/>
        <w:rPr>
          <w:rFonts w:ascii="Tahoma" w:hAnsi="Tahoma" w:cs="Tahoma"/>
          <w:sz w:val="24"/>
          <w:szCs w:val="24"/>
        </w:rPr>
      </w:pPr>
      <w:r w:rsidRPr="002C2678">
        <w:rPr>
          <w:rFonts w:ascii="Tahoma" w:hAnsi="Tahoma" w:cs="Tahoma"/>
          <w:sz w:val="24"/>
          <w:szCs w:val="24"/>
        </w:rPr>
        <w:t>11</w:t>
      </w:r>
      <w:r w:rsidRPr="002C2678">
        <w:rPr>
          <w:rFonts w:ascii="Tahoma" w:hAnsi="Tahoma" w:cs="Tahoma"/>
          <w:sz w:val="24"/>
          <w:szCs w:val="24"/>
          <w:vertAlign w:val="superscript"/>
        </w:rPr>
        <w:t>th</w:t>
      </w:r>
      <w:r w:rsidRPr="002C2678">
        <w:rPr>
          <w:rFonts w:ascii="Tahoma" w:hAnsi="Tahoma" w:cs="Tahoma"/>
          <w:sz w:val="24"/>
          <w:szCs w:val="24"/>
        </w:rPr>
        <w:t xml:space="preserve"> October 2005 – Plaintiffs rejected the vehicle and asked for replacement.</w:t>
      </w:r>
    </w:p>
    <w:p w:rsidR="00684908" w:rsidRPr="002C2678" w:rsidRDefault="00684908" w:rsidP="00684908">
      <w:pPr>
        <w:spacing w:line="360" w:lineRule="auto"/>
        <w:jc w:val="both"/>
        <w:rPr>
          <w:rFonts w:ascii="Tahoma" w:hAnsi="Tahoma" w:cs="Tahoma"/>
          <w:b/>
          <w:sz w:val="24"/>
          <w:szCs w:val="24"/>
        </w:rPr>
      </w:pPr>
      <w:r w:rsidRPr="002C2678">
        <w:rPr>
          <w:rFonts w:ascii="Tahoma" w:hAnsi="Tahoma" w:cs="Tahoma"/>
          <w:b/>
          <w:sz w:val="24"/>
          <w:szCs w:val="24"/>
        </w:rPr>
        <w:t>DECISION BY THE HIGH COURT, ACCRA</w:t>
      </w:r>
    </w:p>
    <w:p w:rsidR="00684908" w:rsidRPr="002C2678" w:rsidRDefault="00684908" w:rsidP="00684908">
      <w:pPr>
        <w:spacing w:line="360" w:lineRule="auto"/>
        <w:jc w:val="both"/>
        <w:rPr>
          <w:rFonts w:ascii="Tahoma" w:hAnsi="Tahoma" w:cs="Tahoma"/>
          <w:sz w:val="24"/>
          <w:szCs w:val="24"/>
        </w:rPr>
      </w:pPr>
      <w:r w:rsidRPr="002C2678">
        <w:rPr>
          <w:rFonts w:ascii="Tahoma" w:hAnsi="Tahoma" w:cs="Tahoma"/>
          <w:sz w:val="24"/>
          <w:szCs w:val="24"/>
        </w:rPr>
        <w:t>After trial during which representatives of both parties testified and were cross-examined the learned High Court Judge delivered judgment in which she upheld the claims of the Plaintiffs.</w:t>
      </w:r>
    </w:p>
    <w:p w:rsidR="00684908" w:rsidRPr="002C2678" w:rsidRDefault="00684908" w:rsidP="00684908">
      <w:pPr>
        <w:spacing w:line="360" w:lineRule="auto"/>
        <w:jc w:val="both"/>
        <w:rPr>
          <w:rFonts w:ascii="Tahoma" w:hAnsi="Tahoma" w:cs="Tahoma"/>
          <w:sz w:val="24"/>
          <w:szCs w:val="24"/>
        </w:rPr>
      </w:pPr>
      <w:r w:rsidRPr="002C2678">
        <w:rPr>
          <w:rFonts w:ascii="Tahoma" w:hAnsi="Tahoma" w:cs="Tahoma"/>
          <w:sz w:val="24"/>
          <w:szCs w:val="24"/>
        </w:rPr>
        <w:t>The learned trial J</w:t>
      </w:r>
      <w:r w:rsidR="00407244" w:rsidRPr="002C2678">
        <w:rPr>
          <w:rFonts w:ascii="Tahoma" w:hAnsi="Tahoma" w:cs="Tahoma"/>
          <w:sz w:val="24"/>
          <w:szCs w:val="24"/>
        </w:rPr>
        <w:t>udge referred extensively to sections</w:t>
      </w:r>
      <w:r w:rsidRPr="002C2678">
        <w:rPr>
          <w:rFonts w:ascii="Tahoma" w:hAnsi="Tahoma" w:cs="Tahoma"/>
          <w:sz w:val="24"/>
          <w:szCs w:val="24"/>
        </w:rPr>
        <w:t xml:space="preserve"> </w:t>
      </w:r>
      <w:r w:rsidR="00407244" w:rsidRPr="002C2678">
        <w:rPr>
          <w:rFonts w:ascii="Tahoma" w:hAnsi="Tahoma" w:cs="Tahoma"/>
          <w:sz w:val="24"/>
          <w:szCs w:val="24"/>
        </w:rPr>
        <w:t xml:space="preserve">13, 49 and 50 of the </w:t>
      </w:r>
      <w:r w:rsidR="00407244" w:rsidRPr="002C2678">
        <w:rPr>
          <w:rFonts w:ascii="Tahoma" w:hAnsi="Tahoma" w:cs="Tahoma"/>
          <w:i/>
          <w:sz w:val="24"/>
          <w:szCs w:val="24"/>
        </w:rPr>
        <w:t>Sale of G</w:t>
      </w:r>
      <w:r w:rsidR="00191BCD" w:rsidRPr="002C2678">
        <w:rPr>
          <w:rFonts w:ascii="Tahoma" w:hAnsi="Tahoma" w:cs="Tahoma"/>
          <w:i/>
          <w:sz w:val="24"/>
          <w:szCs w:val="24"/>
        </w:rPr>
        <w:t>oods Act, 1962 (Act 137</w:t>
      </w:r>
      <w:r w:rsidR="001C606E" w:rsidRPr="002C2678">
        <w:rPr>
          <w:rFonts w:ascii="Tahoma" w:hAnsi="Tahoma" w:cs="Tahoma"/>
          <w:sz w:val="24"/>
          <w:szCs w:val="24"/>
        </w:rPr>
        <w:t>) in the judgment at the High Court.</w:t>
      </w:r>
      <w:r w:rsidR="00191BCD" w:rsidRPr="002C2678">
        <w:rPr>
          <w:rFonts w:ascii="Tahoma" w:hAnsi="Tahoma" w:cs="Tahoma"/>
          <w:sz w:val="24"/>
          <w:szCs w:val="24"/>
        </w:rPr>
        <w:t xml:space="preserve"> It is therefore considered worthwhile to quote in </w:t>
      </w:r>
      <w:proofErr w:type="spellStart"/>
      <w:r w:rsidR="00191BCD" w:rsidRPr="002C2678">
        <w:rPr>
          <w:rFonts w:ascii="Tahoma" w:hAnsi="Tahoma" w:cs="Tahoma"/>
          <w:sz w:val="24"/>
          <w:szCs w:val="24"/>
        </w:rPr>
        <w:t>extenso</w:t>
      </w:r>
      <w:proofErr w:type="spellEnd"/>
      <w:r w:rsidR="00191BCD" w:rsidRPr="002C2678">
        <w:rPr>
          <w:rFonts w:ascii="Tahoma" w:hAnsi="Tahoma" w:cs="Tahoma"/>
          <w:sz w:val="24"/>
          <w:szCs w:val="24"/>
        </w:rPr>
        <w:t xml:space="preserve"> the following sections of the Sale of Goods Act,</w:t>
      </w:r>
      <w:r w:rsidR="008F312B" w:rsidRPr="002C2678">
        <w:rPr>
          <w:rFonts w:ascii="Tahoma" w:hAnsi="Tahoma" w:cs="Tahoma"/>
          <w:sz w:val="24"/>
          <w:szCs w:val="24"/>
        </w:rPr>
        <w:t xml:space="preserve"> 1962 (</w:t>
      </w:r>
      <w:r w:rsidR="00191BCD" w:rsidRPr="002C2678">
        <w:rPr>
          <w:rFonts w:ascii="Tahoma" w:hAnsi="Tahoma" w:cs="Tahoma"/>
          <w:sz w:val="24"/>
          <w:szCs w:val="24"/>
        </w:rPr>
        <w:t>Act 137</w:t>
      </w:r>
      <w:r w:rsidR="008F312B" w:rsidRPr="002C2678">
        <w:rPr>
          <w:rFonts w:ascii="Tahoma" w:hAnsi="Tahoma" w:cs="Tahoma"/>
          <w:sz w:val="24"/>
          <w:szCs w:val="24"/>
        </w:rPr>
        <w:t>)</w:t>
      </w:r>
      <w:r w:rsidR="00191BCD" w:rsidRPr="002C2678">
        <w:rPr>
          <w:rFonts w:ascii="Tahoma" w:hAnsi="Tahoma" w:cs="Tahoma"/>
          <w:sz w:val="24"/>
          <w:szCs w:val="24"/>
        </w:rPr>
        <w:t>.</w:t>
      </w:r>
    </w:p>
    <w:p w:rsidR="00191BCD" w:rsidRPr="002C2678" w:rsidRDefault="008E5113" w:rsidP="00684908">
      <w:pPr>
        <w:spacing w:line="360" w:lineRule="auto"/>
        <w:jc w:val="both"/>
        <w:rPr>
          <w:rFonts w:ascii="Tahoma" w:hAnsi="Tahoma" w:cs="Tahoma"/>
          <w:sz w:val="24"/>
          <w:szCs w:val="24"/>
        </w:rPr>
      </w:pPr>
      <w:r w:rsidRPr="002C2678">
        <w:rPr>
          <w:rFonts w:ascii="Tahoma" w:hAnsi="Tahoma" w:cs="Tahoma"/>
          <w:sz w:val="24"/>
          <w:szCs w:val="24"/>
        </w:rPr>
        <w:t>The reference to the said Sections of Act 137</w:t>
      </w:r>
      <w:r w:rsidR="00191BCD" w:rsidRPr="002C2678">
        <w:rPr>
          <w:rFonts w:ascii="Tahoma" w:hAnsi="Tahoma" w:cs="Tahoma"/>
          <w:sz w:val="24"/>
          <w:szCs w:val="24"/>
        </w:rPr>
        <w:t xml:space="preserve"> is the only way </w:t>
      </w:r>
      <w:r w:rsidR="004423F3" w:rsidRPr="002C2678">
        <w:rPr>
          <w:rFonts w:ascii="Tahoma" w:hAnsi="Tahoma" w:cs="Tahoma"/>
          <w:sz w:val="24"/>
          <w:szCs w:val="24"/>
        </w:rPr>
        <w:t>by which the decisions of the trial and the 1</w:t>
      </w:r>
      <w:r w:rsidR="004423F3" w:rsidRPr="002C2678">
        <w:rPr>
          <w:rFonts w:ascii="Tahoma" w:hAnsi="Tahoma" w:cs="Tahoma"/>
          <w:sz w:val="24"/>
          <w:szCs w:val="24"/>
          <w:vertAlign w:val="superscript"/>
        </w:rPr>
        <w:t>st</w:t>
      </w:r>
      <w:r w:rsidR="004423F3" w:rsidRPr="002C2678">
        <w:rPr>
          <w:rFonts w:ascii="Tahoma" w:hAnsi="Tahoma" w:cs="Tahoma"/>
          <w:sz w:val="24"/>
          <w:szCs w:val="24"/>
        </w:rPr>
        <w:t xml:space="preserve"> Appellate court will be properly understood and put in context.</w:t>
      </w:r>
    </w:p>
    <w:p w:rsidR="008B13FA" w:rsidRPr="002C2678" w:rsidRDefault="008B13FA" w:rsidP="00291807">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 xml:space="preserve">Section 13 - </w:t>
      </w:r>
      <w:r w:rsidR="008F312B" w:rsidRPr="002C2678">
        <w:rPr>
          <w:rFonts w:ascii="Tahoma" w:hAnsi="Tahoma" w:cs="Tahoma"/>
          <w:b/>
          <w:sz w:val="24"/>
          <w:szCs w:val="24"/>
        </w:rPr>
        <w:t>Quality and Fitness of Goods</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(1) </w:t>
      </w:r>
      <w:r w:rsidRPr="002C2678">
        <w:rPr>
          <w:rFonts w:ascii="Tahoma" w:hAnsi="Tahoma" w:cs="Tahoma"/>
          <w:sz w:val="24"/>
          <w:szCs w:val="24"/>
        </w:rPr>
        <w:tab/>
      </w:r>
      <w:r w:rsidR="003856BF" w:rsidRPr="002C2678">
        <w:rPr>
          <w:rFonts w:ascii="Tahoma" w:hAnsi="Tahoma" w:cs="Tahoma"/>
          <w:sz w:val="24"/>
          <w:szCs w:val="24"/>
        </w:rPr>
        <w:t>“</w:t>
      </w:r>
      <w:r w:rsidRPr="002C2678">
        <w:rPr>
          <w:rFonts w:ascii="Tahoma" w:hAnsi="Tahoma" w:cs="Tahoma"/>
          <w:sz w:val="24"/>
          <w:szCs w:val="24"/>
        </w:rPr>
        <w:t>Subject to the provisions of this Act and any other enactment there is no implied warranty or condition as to the quality or fitness for any particular purpose of goods supplied under a contract of sale except as follows—</w:t>
      </w:r>
    </w:p>
    <w:p w:rsidR="008B13FA" w:rsidRPr="002C2678" w:rsidRDefault="008B13FA" w:rsidP="00291807">
      <w:pPr>
        <w:spacing w:before="100" w:beforeAutospacing="1" w:after="100" w:afterAutospacing="1" w:line="360" w:lineRule="auto"/>
        <w:ind w:left="720"/>
        <w:jc w:val="both"/>
        <w:rPr>
          <w:rFonts w:ascii="Tahoma" w:hAnsi="Tahoma" w:cs="Tahoma"/>
          <w:b/>
          <w:sz w:val="24"/>
          <w:szCs w:val="24"/>
        </w:rPr>
      </w:pPr>
      <w:r w:rsidRPr="002C2678">
        <w:rPr>
          <w:rFonts w:ascii="Tahoma" w:hAnsi="Tahoma" w:cs="Tahoma"/>
          <w:sz w:val="24"/>
          <w:szCs w:val="24"/>
        </w:rPr>
        <w:t xml:space="preserve">(a) </w:t>
      </w:r>
      <w:r w:rsidRPr="002C2678">
        <w:rPr>
          <w:rFonts w:ascii="Tahoma" w:hAnsi="Tahoma" w:cs="Tahoma"/>
          <w:b/>
          <w:sz w:val="24"/>
          <w:szCs w:val="24"/>
        </w:rPr>
        <w:t>There is an implied condition that the goods are free from defects which are not declared or known to the buyer before or at the time when the contract is made:</w:t>
      </w:r>
    </w:p>
    <w:p w:rsidR="008B13FA" w:rsidRPr="002C2678" w:rsidRDefault="008B13FA" w:rsidP="00291807">
      <w:pPr>
        <w:spacing w:before="100" w:beforeAutospacing="1" w:after="100" w:afterAutospacing="1" w:line="360" w:lineRule="auto"/>
        <w:ind w:firstLine="720"/>
        <w:jc w:val="both"/>
        <w:rPr>
          <w:rFonts w:ascii="Tahoma" w:hAnsi="Tahoma" w:cs="Tahoma"/>
          <w:sz w:val="24"/>
          <w:szCs w:val="24"/>
        </w:rPr>
      </w:pPr>
      <w:r w:rsidRPr="002C2678">
        <w:rPr>
          <w:rFonts w:ascii="Tahoma" w:hAnsi="Tahoma" w:cs="Tahoma"/>
          <w:sz w:val="24"/>
          <w:szCs w:val="24"/>
        </w:rPr>
        <w:lastRenderedPageBreak/>
        <w:t>Provided that there is no such implied conditio</w:t>
      </w:r>
      <w:r w:rsidR="00291807" w:rsidRPr="002C2678">
        <w:rPr>
          <w:rFonts w:ascii="Tahoma" w:hAnsi="Tahoma" w:cs="Tahoma"/>
          <w:sz w:val="24"/>
          <w:szCs w:val="24"/>
        </w:rPr>
        <w:t>n-</w:t>
      </w:r>
    </w:p>
    <w:p w:rsidR="008B13FA" w:rsidRPr="002C2678" w:rsidRDefault="008B13FA" w:rsidP="00291807">
      <w:pPr>
        <w:spacing w:before="100" w:beforeAutospacing="1" w:after="100" w:afterAutospacing="1" w:line="360" w:lineRule="auto"/>
        <w:ind w:left="1440"/>
        <w:jc w:val="both"/>
        <w:rPr>
          <w:rFonts w:ascii="Tahoma" w:hAnsi="Tahoma" w:cs="Tahoma"/>
          <w:b/>
          <w:sz w:val="24"/>
          <w:szCs w:val="24"/>
        </w:rPr>
      </w:pPr>
      <w:r w:rsidRPr="002C2678">
        <w:rPr>
          <w:rFonts w:ascii="Tahoma" w:hAnsi="Tahoma" w:cs="Tahoma"/>
          <w:b/>
          <w:sz w:val="24"/>
          <w:szCs w:val="24"/>
        </w:rPr>
        <w:t>(</w:t>
      </w:r>
      <w:proofErr w:type="spellStart"/>
      <w:r w:rsidRPr="002C2678">
        <w:rPr>
          <w:rFonts w:ascii="Tahoma" w:hAnsi="Tahoma" w:cs="Tahoma"/>
          <w:b/>
          <w:sz w:val="24"/>
          <w:szCs w:val="24"/>
        </w:rPr>
        <w:t>i</w:t>
      </w:r>
      <w:proofErr w:type="spellEnd"/>
      <w:r w:rsidRPr="002C2678">
        <w:rPr>
          <w:rFonts w:ascii="Tahoma" w:hAnsi="Tahoma" w:cs="Tahoma"/>
          <w:b/>
          <w:sz w:val="24"/>
          <w:szCs w:val="24"/>
        </w:rPr>
        <w:t>) where the buyer has examined the goods, in respect of defects which should have been revealed by the examination;</w:t>
      </w:r>
    </w:p>
    <w:p w:rsidR="008B13FA" w:rsidRPr="002C2678" w:rsidRDefault="008B13FA" w:rsidP="00291807">
      <w:pPr>
        <w:spacing w:before="100" w:beforeAutospacing="1" w:after="100" w:afterAutospacing="1" w:line="360" w:lineRule="auto"/>
        <w:ind w:left="1440"/>
        <w:jc w:val="both"/>
        <w:rPr>
          <w:rFonts w:ascii="Tahoma" w:hAnsi="Tahoma" w:cs="Tahoma"/>
          <w:sz w:val="24"/>
          <w:szCs w:val="24"/>
        </w:rPr>
      </w:pPr>
      <w:r w:rsidRPr="002C2678">
        <w:rPr>
          <w:rFonts w:ascii="Tahoma" w:hAnsi="Tahoma" w:cs="Tahoma"/>
          <w:sz w:val="24"/>
          <w:szCs w:val="24"/>
        </w:rPr>
        <w:t>(ii) in the case of a sale by sample, in respect of defects which could have been discovered by a reasonable examination of the sample;</w:t>
      </w:r>
    </w:p>
    <w:p w:rsidR="008B13FA" w:rsidRPr="002C2678" w:rsidRDefault="008B13FA" w:rsidP="00291807">
      <w:pPr>
        <w:spacing w:before="100" w:beforeAutospacing="1" w:after="100" w:afterAutospacing="1" w:line="360" w:lineRule="auto"/>
        <w:ind w:left="1440"/>
        <w:jc w:val="both"/>
        <w:rPr>
          <w:rFonts w:ascii="Tahoma" w:hAnsi="Tahoma" w:cs="Tahoma"/>
          <w:sz w:val="24"/>
          <w:szCs w:val="24"/>
        </w:rPr>
      </w:pPr>
      <w:r w:rsidRPr="002C2678">
        <w:rPr>
          <w:rFonts w:ascii="Tahoma" w:hAnsi="Tahoma" w:cs="Tahoma"/>
          <w:sz w:val="24"/>
          <w:szCs w:val="24"/>
        </w:rPr>
        <w:t>(iii) where the goods are not sold by the seller in the ordinary course of his business, in respect of defects of which the seller was not, and could not reasonably have been aware.</w:t>
      </w:r>
    </w:p>
    <w:p w:rsidR="00291807" w:rsidRPr="002C2678" w:rsidRDefault="00291807" w:rsidP="00291807">
      <w:pPr>
        <w:spacing w:before="100" w:beforeAutospacing="1" w:after="100" w:afterAutospacing="1" w:line="360" w:lineRule="auto"/>
        <w:ind w:left="720"/>
        <w:jc w:val="both"/>
        <w:rPr>
          <w:rFonts w:ascii="Tahoma" w:hAnsi="Tahoma" w:cs="Tahoma"/>
          <w:sz w:val="24"/>
          <w:szCs w:val="24"/>
        </w:rPr>
      </w:pPr>
    </w:p>
    <w:p w:rsidR="008B13FA" w:rsidRPr="002C2678" w:rsidRDefault="008B13FA" w:rsidP="00291807">
      <w:pPr>
        <w:spacing w:before="100" w:beforeAutospacing="1" w:after="100" w:afterAutospacing="1" w:line="360" w:lineRule="auto"/>
        <w:ind w:left="720"/>
        <w:jc w:val="both"/>
        <w:rPr>
          <w:rFonts w:ascii="Tahoma" w:hAnsi="Tahoma" w:cs="Tahoma"/>
          <w:b/>
          <w:sz w:val="24"/>
          <w:szCs w:val="24"/>
        </w:rPr>
      </w:pPr>
      <w:r w:rsidRPr="002C2678">
        <w:rPr>
          <w:rFonts w:ascii="Tahoma" w:hAnsi="Tahoma" w:cs="Tahoma"/>
          <w:b/>
          <w:sz w:val="24"/>
          <w:szCs w:val="24"/>
        </w:rPr>
        <w:t>(b) Where the goods are of a description which are supplied by the seller in the course of his business and the buyer expressly or by implication makes known the purpose for which the goods are required there is an implied condition that the goods are reasonably fit for that purpose.</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(2) </w:t>
      </w:r>
      <w:r w:rsidR="006562CF" w:rsidRPr="002C2678">
        <w:rPr>
          <w:rFonts w:ascii="Tahoma" w:hAnsi="Tahoma" w:cs="Tahoma"/>
          <w:sz w:val="24"/>
          <w:szCs w:val="24"/>
        </w:rPr>
        <w:tab/>
      </w:r>
      <w:r w:rsidRPr="002C2678">
        <w:rPr>
          <w:rFonts w:ascii="Tahoma" w:hAnsi="Tahoma" w:cs="Tahoma"/>
          <w:sz w:val="24"/>
          <w:szCs w:val="24"/>
        </w:rPr>
        <w:t>The condition implied by paragraph (a) of subsection (1) is not affected by any provision to the contrary in the agreement where the goods are of a description which are supplied by the seller in the ordinary course of his business and the condition implied by paragraph (b) of subsection (1) is not affected by any provision to the contrary in the agreement unless the seller proves that before the contract was made the provision was brought to the notice of the buyer and its effect made clear to him.</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(3) </w:t>
      </w:r>
      <w:r w:rsidR="006562CF" w:rsidRPr="002C2678">
        <w:rPr>
          <w:rFonts w:ascii="Tahoma" w:hAnsi="Tahoma" w:cs="Tahoma"/>
          <w:sz w:val="24"/>
          <w:szCs w:val="24"/>
        </w:rPr>
        <w:tab/>
      </w:r>
      <w:r w:rsidRPr="002C2678">
        <w:rPr>
          <w:rFonts w:ascii="Tahoma" w:hAnsi="Tahoma" w:cs="Tahoma"/>
          <w:sz w:val="24"/>
          <w:szCs w:val="24"/>
        </w:rPr>
        <w:t>An implied warranty or condition as to quality or fitness for a particular purpose may be annexed by the usage of trade.</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(4) </w:t>
      </w:r>
      <w:r w:rsidR="006562CF" w:rsidRPr="002C2678">
        <w:rPr>
          <w:rFonts w:ascii="Tahoma" w:hAnsi="Tahoma" w:cs="Tahoma"/>
          <w:sz w:val="24"/>
          <w:szCs w:val="24"/>
        </w:rPr>
        <w:tab/>
      </w:r>
      <w:r w:rsidRPr="002C2678">
        <w:rPr>
          <w:rFonts w:ascii="Tahoma" w:hAnsi="Tahoma" w:cs="Tahoma"/>
          <w:sz w:val="24"/>
          <w:szCs w:val="24"/>
        </w:rPr>
        <w:t>An express warranty or condition does not negative a warranty or condition implied by this Act unless inconsistent therewith.</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lastRenderedPageBreak/>
        <w:t xml:space="preserve">(5) </w:t>
      </w:r>
      <w:r w:rsidR="006562CF" w:rsidRPr="002C2678">
        <w:rPr>
          <w:rFonts w:ascii="Tahoma" w:hAnsi="Tahoma" w:cs="Tahoma"/>
          <w:sz w:val="24"/>
          <w:szCs w:val="24"/>
        </w:rPr>
        <w:tab/>
      </w:r>
      <w:r w:rsidRPr="002C2678">
        <w:rPr>
          <w:rFonts w:ascii="Tahoma" w:hAnsi="Tahoma" w:cs="Tahoma"/>
          <w:sz w:val="24"/>
          <w:szCs w:val="24"/>
        </w:rPr>
        <w:t>The provisions of this section apply to all goods delivered in purported pursuance of the contract and extend to all boxes, tins, bottles or other containers in which the goods are contained.</w:t>
      </w:r>
    </w:p>
    <w:p w:rsidR="008E5113" w:rsidRPr="002C2678" w:rsidRDefault="008E5113" w:rsidP="00291807">
      <w:pPr>
        <w:spacing w:before="100" w:beforeAutospacing="1" w:after="100" w:afterAutospacing="1" w:line="360" w:lineRule="auto"/>
        <w:jc w:val="both"/>
        <w:rPr>
          <w:rFonts w:ascii="Tahoma" w:hAnsi="Tahoma" w:cs="Tahoma"/>
          <w:b/>
          <w:sz w:val="24"/>
          <w:szCs w:val="24"/>
        </w:rPr>
      </w:pPr>
    </w:p>
    <w:p w:rsidR="008E5113" w:rsidRPr="002C2678" w:rsidRDefault="008E5113" w:rsidP="00291807">
      <w:pPr>
        <w:spacing w:before="100" w:beforeAutospacing="1" w:after="100" w:afterAutospacing="1" w:line="360" w:lineRule="auto"/>
        <w:jc w:val="both"/>
        <w:rPr>
          <w:rFonts w:ascii="Tahoma" w:hAnsi="Tahoma" w:cs="Tahoma"/>
          <w:b/>
          <w:sz w:val="24"/>
          <w:szCs w:val="24"/>
        </w:rPr>
      </w:pPr>
    </w:p>
    <w:p w:rsidR="008E5113" w:rsidRPr="002C2678" w:rsidRDefault="008E5113" w:rsidP="00291807">
      <w:pPr>
        <w:spacing w:before="100" w:beforeAutospacing="1" w:after="100" w:afterAutospacing="1" w:line="360" w:lineRule="auto"/>
        <w:jc w:val="both"/>
        <w:rPr>
          <w:rFonts w:ascii="Tahoma" w:hAnsi="Tahoma" w:cs="Tahoma"/>
          <w:b/>
          <w:sz w:val="24"/>
          <w:szCs w:val="24"/>
        </w:rPr>
      </w:pPr>
    </w:p>
    <w:p w:rsidR="008B13FA" w:rsidRPr="002C2678" w:rsidRDefault="008B13FA" w:rsidP="00291807">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 xml:space="preserve">Section 49—When Buyer </w:t>
      </w:r>
      <w:proofErr w:type="gramStart"/>
      <w:r w:rsidRPr="002C2678">
        <w:rPr>
          <w:rFonts w:ascii="Tahoma" w:hAnsi="Tahoma" w:cs="Tahoma"/>
          <w:b/>
          <w:sz w:val="24"/>
          <w:szCs w:val="24"/>
        </w:rPr>
        <w:t>has</w:t>
      </w:r>
      <w:proofErr w:type="gramEnd"/>
      <w:r w:rsidRPr="002C2678">
        <w:rPr>
          <w:rFonts w:ascii="Tahoma" w:hAnsi="Tahoma" w:cs="Tahoma"/>
          <w:b/>
          <w:sz w:val="24"/>
          <w:szCs w:val="24"/>
        </w:rPr>
        <w:t xml:space="preserve"> Right to Reject.</w:t>
      </w:r>
    </w:p>
    <w:p w:rsidR="008B13FA" w:rsidRPr="002C2678" w:rsidRDefault="008B13FA" w:rsidP="00291807">
      <w:pPr>
        <w:spacing w:before="100" w:beforeAutospacing="1" w:after="100" w:afterAutospacing="1" w:line="360" w:lineRule="auto"/>
        <w:ind w:left="720" w:hanging="720"/>
        <w:jc w:val="both"/>
        <w:rPr>
          <w:rFonts w:ascii="Tahoma" w:hAnsi="Tahoma" w:cs="Tahoma"/>
          <w:b/>
          <w:sz w:val="24"/>
          <w:szCs w:val="24"/>
        </w:rPr>
      </w:pPr>
      <w:r w:rsidRPr="002C2678">
        <w:rPr>
          <w:rFonts w:ascii="Tahoma" w:hAnsi="Tahoma" w:cs="Tahoma"/>
          <w:b/>
          <w:sz w:val="24"/>
          <w:szCs w:val="24"/>
        </w:rPr>
        <w:t xml:space="preserve">(1) </w:t>
      </w:r>
      <w:r w:rsidR="006562CF" w:rsidRPr="002C2678">
        <w:rPr>
          <w:rFonts w:ascii="Tahoma" w:hAnsi="Tahoma" w:cs="Tahoma"/>
          <w:b/>
          <w:sz w:val="24"/>
          <w:szCs w:val="24"/>
        </w:rPr>
        <w:tab/>
      </w:r>
      <w:r w:rsidRPr="002C2678">
        <w:rPr>
          <w:rFonts w:ascii="Tahoma" w:hAnsi="Tahoma" w:cs="Tahoma"/>
          <w:b/>
          <w:sz w:val="24"/>
          <w:szCs w:val="24"/>
        </w:rPr>
        <w:t>Subject to the provisions of this Act the buyer is entitled to reject the goods and to refuse to pay, or as the case may be, to recover, the price wh</w:t>
      </w:r>
      <w:r w:rsidR="006562CF" w:rsidRPr="002C2678">
        <w:rPr>
          <w:rFonts w:ascii="Tahoma" w:hAnsi="Tahoma" w:cs="Tahoma"/>
          <w:b/>
          <w:sz w:val="24"/>
          <w:szCs w:val="24"/>
        </w:rPr>
        <w:t xml:space="preserve">ere </w:t>
      </w:r>
    </w:p>
    <w:p w:rsidR="008B13FA" w:rsidRPr="002C2678" w:rsidRDefault="008B13FA" w:rsidP="00291807">
      <w:pPr>
        <w:spacing w:before="100" w:beforeAutospacing="1" w:after="100" w:afterAutospacing="1" w:line="360" w:lineRule="auto"/>
        <w:ind w:left="720"/>
        <w:jc w:val="both"/>
        <w:rPr>
          <w:rFonts w:ascii="Tahoma" w:hAnsi="Tahoma" w:cs="Tahoma"/>
          <w:b/>
          <w:sz w:val="24"/>
          <w:szCs w:val="24"/>
        </w:rPr>
      </w:pPr>
      <w:r w:rsidRPr="002C2678">
        <w:rPr>
          <w:rFonts w:ascii="Tahoma" w:hAnsi="Tahoma" w:cs="Tahoma"/>
          <w:b/>
          <w:sz w:val="24"/>
          <w:szCs w:val="24"/>
        </w:rPr>
        <w:t xml:space="preserve">(a) </w:t>
      </w:r>
      <w:r w:rsidR="006562CF" w:rsidRPr="002C2678">
        <w:rPr>
          <w:rFonts w:ascii="Tahoma" w:hAnsi="Tahoma" w:cs="Tahoma"/>
          <w:b/>
          <w:sz w:val="24"/>
          <w:szCs w:val="24"/>
        </w:rPr>
        <w:tab/>
      </w:r>
      <w:r w:rsidRPr="002C2678">
        <w:rPr>
          <w:rFonts w:ascii="Tahoma" w:hAnsi="Tahoma" w:cs="Tahoma"/>
          <w:b/>
          <w:sz w:val="24"/>
          <w:szCs w:val="24"/>
        </w:rPr>
        <w:t>the seller is guilty of a breach of a fundamental obligation; or</w:t>
      </w:r>
    </w:p>
    <w:p w:rsidR="008B13FA" w:rsidRPr="002C2678" w:rsidRDefault="008B13FA" w:rsidP="00291807">
      <w:pPr>
        <w:spacing w:before="100" w:beforeAutospacing="1" w:after="100" w:afterAutospacing="1" w:line="360" w:lineRule="auto"/>
        <w:ind w:left="1440" w:hanging="720"/>
        <w:jc w:val="both"/>
        <w:rPr>
          <w:rFonts w:ascii="Tahoma" w:hAnsi="Tahoma" w:cs="Tahoma"/>
          <w:sz w:val="24"/>
          <w:szCs w:val="24"/>
        </w:rPr>
      </w:pPr>
      <w:r w:rsidRPr="002C2678">
        <w:rPr>
          <w:rFonts w:ascii="Tahoma" w:hAnsi="Tahoma" w:cs="Tahoma"/>
          <w:sz w:val="24"/>
          <w:szCs w:val="24"/>
        </w:rPr>
        <w:t xml:space="preserve">(b) </w:t>
      </w:r>
      <w:r w:rsidR="006562CF" w:rsidRPr="002C2678">
        <w:rPr>
          <w:rFonts w:ascii="Tahoma" w:hAnsi="Tahoma" w:cs="Tahoma"/>
          <w:sz w:val="24"/>
          <w:szCs w:val="24"/>
        </w:rPr>
        <w:tab/>
      </w:r>
      <w:r w:rsidRPr="002C2678">
        <w:rPr>
          <w:rFonts w:ascii="Tahoma" w:hAnsi="Tahoma" w:cs="Tahoma"/>
          <w:sz w:val="24"/>
          <w:szCs w:val="24"/>
        </w:rPr>
        <w:t>the seller is guilty of a breach, not being of a trivial nature, of a condition of the contract, whether the breach is in respect of all of the goods or, subject to subsection (2), of part only; or</w:t>
      </w:r>
    </w:p>
    <w:p w:rsidR="008B13FA" w:rsidRPr="002C2678" w:rsidRDefault="008B13FA" w:rsidP="00291807">
      <w:pPr>
        <w:spacing w:before="100" w:beforeAutospacing="1" w:after="100" w:afterAutospacing="1" w:line="360" w:lineRule="auto"/>
        <w:ind w:left="1440" w:hanging="720"/>
        <w:jc w:val="both"/>
        <w:rPr>
          <w:rFonts w:ascii="Tahoma" w:hAnsi="Tahoma" w:cs="Tahoma"/>
          <w:sz w:val="24"/>
          <w:szCs w:val="24"/>
        </w:rPr>
      </w:pPr>
      <w:r w:rsidRPr="002C2678">
        <w:rPr>
          <w:rFonts w:ascii="Tahoma" w:hAnsi="Tahoma" w:cs="Tahoma"/>
          <w:sz w:val="24"/>
          <w:szCs w:val="24"/>
        </w:rPr>
        <w:t xml:space="preserve">(c) </w:t>
      </w:r>
      <w:r w:rsidR="006562CF" w:rsidRPr="002C2678">
        <w:rPr>
          <w:rFonts w:ascii="Tahoma" w:hAnsi="Tahoma" w:cs="Tahoma"/>
          <w:sz w:val="24"/>
          <w:szCs w:val="24"/>
        </w:rPr>
        <w:tab/>
      </w:r>
      <w:r w:rsidRPr="002C2678">
        <w:rPr>
          <w:rFonts w:ascii="Tahoma" w:hAnsi="Tahoma" w:cs="Tahoma"/>
          <w:sz w:val="24"/>
          <w:szCs w:val="24"/>
        </w:rPr>
        <w:t>the buyer has entered into the contract as a result of fraudulent or innocent misrepresentation on the part of the seller.</w:t>
      </w:r>
    </w:p>
    <w:p w:rsidR="008B13FA" w:rsidRPr="002C2678" w:rsidRDefault="008B13FA" w:rsidP="00291807">
      <w:pPr>
        <w:spacing w:before="100" w:beforeAutospacing="1" w:after="100" w:afterAutospacing="1" w:line="360" w:lineRule="auto"/>
        <w:ind w:left="1440" w:hanging="720"/>
        <w:jc w:val="both"/>
        <w:rPr>
          <w:rFonts w:ascii="Tahoma" w:hAnsi="Tahoma" w:cs="Tahoma"/>
          <w:sz w:val="24"/>
          <w:szCs w:val="24"/>
        </w:rPr>
      </w:pPr>
      <w:r w:rsidRPr="002C2678">
        <w:rPr>
          <w:rFonts w:ascii="Tahoma" w:hAnsi="Tahoma" w:cs="Tahoma"/>
          <w:sz w:val="24"/>
          <w:szCs w:val="24"/>
        </w:rPr>
        <w:t xml:space="preserve">(2) </w:t>
      </w:r>
      <w:r w:rsidR="00291807" w:rsidRPr="002C2678">
        <w:rPr>
          <w:rFonts w:ascii="Tahoma" w:hAnsi="Tahoma" w:cs="Tahoma"/>
          <w:sz w:val="24"/>
          <w:szCs w:val="24"/>
        </w:rPr>
        <w:tab/>
      </w:r>
      <w:r w:rsidRPr="002C2678">
        <w:rPr>
          <w:rFonts w:ascii="Tahoma" w:hAnsi="Tahoma" w:cs="Tahoma"/>
          <w:sz w:val="24"/>
          <w:szCs w:val="24"/>
        </w:rPr>
        <w:t>Where there is a contract for the sale of goods which are to be delivered by instalments, then—</w:t>
      </w:r>
    </w:p>
    <w:p w:rsidR="008B13FA" w:rsidRPr="002C2678" w:rsidRDefault="008B13FA" w:rsidP="00291807">
      <w:pPr>
        <w:spacing w:before="100" w:beforeAutospacing="1" w:after="100" w:afterAutospacing="1" w:line="360" w:lineRule="auto"/>
        <w:ind w:left="1440" w:hanging="720"/>
        <w:jc w:val="both"/>
        <w:rPr>
          <w:rFonts w:ascii="Tahoma" w:hAnsi="Tahoma" w:cs="Tahoma"/>
          <w:sz w:val="24"/>
          <w:szCs w:val="24"/>
        </w:rPr>
      </w:pPr>
      <w:r w:rsidRPr="002C2678">
        <w:rPr>
          <w:rFonts w:ascii="Tahoma" w:hAnsi="Tahoma" w:cs="Tahoma"/>
          <w:sz w:val="24"/>
          <w:szCs w:val="24"/>
        </w:rPr>
        <w:t xml:space="preserve">(a) </w:t>
      </w:r>
      <w:r w:rsidR="006562CF" w:rsidRPr="002C2678">
        <w:rPr>
          <w:rFonts w:ascii="Tahoma" w:hAnsi="Tahoma" w:cs="Tahoma"/>
          <w:sz w:val="24"/>
          <w:szCs w:val="24"/>
        </w:rPr>
        <w:tab/>
      </w:r>
      <w:r w:rsidRPr="002C2678">
        <w:rPr>
          <w:rFonts w:ascii="Tahoma" w:hAnsi="Tahoma" w:cs="Tahoma"/>
          <w:sz w:val="24"/>
          <w:szCs w:val="24"/>
        </w:rPr>
        <w:t>if each installment is to be separately paid for, subsection (1) shall apply to each instalment separately:</w:t>
      </w:r>
    </w:p>
    <w:p w:rsidR="008B13FA" w:rsidRPr="002C2678" w:rsidRDefault="008B13FA" w:rsidP="00291807">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Provided that where there are persistent and grave breaches by the seller in respect of two or more instalments the buyer may treat the whole contract as repudiated.</w:t>
      </w:r>
    </w:p>
    <w:p w:rsidR="008B13FA" w:rsidRPr="002C2678" w:rsidRDefault="008B13FA" w:rsidP="00291807">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lastRenderedPageBreak/>
        <w:t>Provided further that nothing in this paragraph shall affect the buyer's rights under paragraph (c) of subsection (1);</w:t>
      </w:r>
    </w:p>
    <w:p w:rsidR="008B13FA" w:rsidRPr="002C2678" w:rsidRDefault="008B13FA" w:rsidP="00291807">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(b) in any other case, such a breach as is referred to in subsection (1) in respect of one or more instalments shall be treated for the purpose of that subsection as though it were a breach in respect of the whole contract.</w:t>
      </w:r>
    </w:p>
    <w:p w:rsidR="008B13FA" w:rsidRPr="002C2678" w:rsidRDefault="008B13FA" w:rsidP="00291807">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Section 50 - Effect of Rejection</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(1) </w:t>
      </w:r>
      <w:r w:rsidRPr="002C2678">
        <w:rPr>
          <w:rFonts w:ascii="Tahoma" w:hAnsi="Tahoma" w:cs="Tahoma"/>
          <w:sz w:val="24"/>
          <w:szCs w:val="24"/>
        </w:rPr>
        <w:tab/>
        <w:t>Where goods are delivered to the buyer and he rejects them, having the right so to do, he is not bound to return them to the seller, but it is sufficient if he intimates to the seller that he rejects them.</w:t>
      </w:r>
    </w:p>
    <w:p w:rsidR="008B13FA" w:rsidRPr="002C2678" w:rsidRDefault="008B13FA" w:rsidP="00291807">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 xml:space="preserve">(2) </w:t>
      </w:r>
      <w:r w:rsidRPr="002C2678">
        <w:rPr>
          <w:rFonts w:ascii="Tahoma" w:hAnsi="Tahoma" w:cs="Tahoma"/>
          <w:sz w:val="24"/>
          <w:szCs w:val="24"/>
        </w:rPr>
        <w:tab/>
        <w:t>After the buyer has intimated to the seller that he rejects the goods the seller is entitled to have the goods placed at his disposal:</w:t>
      </w:r>
    </w:p>
    <w:p w:rsidR="003856BF" w:rsidRPr="002C2678" w:rsidRDefault="008B13FA" w:rsidP="00291807">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Provided that where the buyer has paid the price or any part thereof he may retain the possession of the goods until the seller repays or tenders the amounts he has received from the buyer.</w:t>
      </w:r>
      <w:r w:rsidR="003856BF" w:rsidRPr="002C2678">
        <w:rPr>
          <w:rFonts w:ascii="Tahoma" w:hAnsi="Tahoma" w:cs="Tahoma"/>
          <w:sz w:val="24"/>
          <w:szCs w:val="24"/>
        </w:rPr>
        <w:t>”</w:t>
      </w:r>
    </w:p>
    <w:p w:rsidR="008E5113" w:rsidRPr="002C2678" w:rsidRDefault="008E5113" w:rsidP="008E5113">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HIGH COURT DECISION</w:t>
      </w:r>
    </w:p>
    <w:p w:rsidR="003856BF" w:rsidRPr="002C2678" w:rsidRDefault="00291807" w:rsidP="008E5113">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Basing herself</w:t>
      </w:r>
      <w:r w:rsidR="003856BF" w:rsidRPr="002C2678">
        <w:rPr>
          <w:rFonts w:ascii="Tahoma" w:hAnsi="Tahoma" w:cs="Tahoma"/>
          <w:sz w:val="24"/>
          <w:szCs w:val="24"/>
        </w:rPr>
        <w:t xml:space="preserve"> on the above provisions, the learned trial Judge</w:t>
      </w:r>
      <w:r w:rsidR="008E5113" w:rsidRPr="002C2678">
        <w:rPr>
          <w:rFonts w:ascii="Tahoma" w:hAnsi="Tahoma" w:cs="Tahoma"/>
          <w:sz w:val="24"/>
          <w:szCs w:val="24"/>
        </w:rPr>
        <w:t xml:space="preserve"> in the High Court</w:t>
      </w:r>
      <w:r w:rsidR="003856BF" w:rsidRPr="002C2678">
        <w:rPr>
          <w:rFonts w:ascii="Tahoma" w:hAnsi="Tahoma" w:cs="Tahoma"/>
          <w:sz w:val="24"/>
          <w:szCs w:val="24"/>
        </w:rPr>
        <w:t xml:space="preserve"> delivered herself </w:t>
      </w:r>
      <w:proofErr w:type="gramStart"/>
      <w:r w:rsidR="003856BF" w:rsidRPr="002C2678">
        <w:rPr>
          <w:rFonts w:ascii="Tahoma" w:hAnsi="Tahoma" w:cs="Tahoma"/>
          <w:sz w:val="24"/>
          <w:szCs w:val="24"/>
        </w:rPr>
        <w:t>thus:-</w:t>
      </w:r>
      <w:proofErr w:type="gramEnd"/>
    </w:p>
    <w:p w:rsidR="003856BF" w:rsidRPr="002C2678" w:rsidRDefault="003856BF"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 xml:space="preserve">“The Plaintiff bought the vehicle from the defendants believing in all honesty that she was buying a vehicle that fit the description and that would meet her needs. She knew that she was getting a vehicle that was free from defects. </w:t>
      </w:r>
      <w:r w:rsidRPr="002C2678">
        <w:rPr>
          <w:rFonts w:ascii="Tahoma" w:hAnsi="Tahoma" w:cs="Tahoma"/>
          <w:b/>
          <w:sz w:val="24"/>
          <w:szCs w:val="24"/>
        </w:rPr>
        <w:t>She was perfectly within her rights to reject the goods under the Sale of Goods Act</w:t>
      </w:r>
      <w:r w:rsidR="00434390" w:rsidRPr="002C2678">
        <w:rPr>
          <w:rFonts w:ascii="Tahoma" w:hAnsi="Tahoma" w:cs="Tahoma"/>
          <w:b/>
          <w:sz w:val="24"/>
          <w:szCs w:val="24"/>
        </w:rPr>
        <w:t xml:space="preserve"> as quoted above</w:t>
      </w:r>
      <w:r w:rsidR="00434390" w:rsidRPr="002C2678">
        <w:rPr>
          <w:rFonts w:ascii="Tahoma" w:hAnsi="Tahoma" w:cs="Tahoma"/>
          <w:sz w:val="24"/>
          <w:szCs w:val="24"/>
        </w:rPr>
        <w:t>.</w:t>
      </w:r>
    </w:p>
    <w:p w:rsidR="00434390" w:rsidRPr="002C2678" w:rsidRDefault="00434390"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 xml:space="preserve">The defendants attempted to rectify the faults on several occasions, but by their own showing as testified by their own witnesses, the </w:t>
      </w:r>
      <w:r w:rsidR="00674511" w:rsidRPr="002C2678">
        <w:rPr>
          <w:rFonts w:ascii="Tahoma" w:hAnsi="Tahoma" w:cs="Tahoma"/>
          <w:sz w:val="24"/>
          <w:szCs w:val="24"/>
        </w:rPr>
        <w:t xml:space="preserve">fault still persisted, </w:t>
      </w:r>
      <w:r w:rsidR="00674511" w:rsidRPr="002C2678">
        <w:rPr>
          <w:rFonts w:ascii="Tahoma" w:hAnsi="Tahoma" w:cs="Tahoma"/>
          <w:b/>
          <w:sz w:val="24"/>
          <w:szCs w:val="24"/>
        </w:rPr>
        <w:t>was</w:t>
      </w:r>
      <w:r w:rsidRPr="002C2678">
        <w:rPr>
          <w:rFonts w:ascii="Tahoma" w:hAnsi="Tahoma" w:cs="Tahoma"/>
          <w:b/>
          <w:sz w:val="24"/>
          <w:szCs w:val="24"/>
        </w:rPr>
        <w:t xml:space="preserve"> </w:t>
      </w:r>
      <w:r w:rsidR="000703C6" w:rsidRPr="002C2678">
        <w:rPr>
          <w:rFonts w:ascii="Tahoma" w:hAnsi="Tahoma" w:cs="Tahoma"/>
          <w:b/>
          <w:sz w:val="24"/>
          <w:szCs w:val="24"/>
        </w:rPr>
        <w:lastRenderedPageBreak/>
        <w:t xml:space="preserve">she not then entitled to reject the vehicle and ask for a refund? </w:t>
      </w:r>
      <w:r w:rsidR="000703C6" w:rsidRPr="002C2678">
        <w:rPr>
          <w:rFonts w:ascii="Tahoma" w:hAnsi="Tahoma" w:cs="Tahoma"/>
          <w:sz w:val="24"/>
          <w:szCs w:val="24"/>
        </w:rPr>
        <w:t>It is on record that the Defendants replaced the CD player; they also corrected the four-wheel drive mechanism. It was the “rattling” notice or the vibration that she still complained that they the defendants could not rectify. Indeed, Mr.  Addison of the DVLA confirmed that he heard a “</w:t>
      </w:r>
      <w:r w:rsidR="00113825" w:rsidRPr="002C2678">
        <w:rPr>
          <w:rFonts w:ascii="Tahoma" w:hAnsi="Tahoma" w:cs="Tahoma"/>
          <w:sz w:val="24"/>
          <w:szCs w:val="24"/>
        </w:rPr>
        <w:t>rattling</w:t>
      </w:r>
      <w:r w:rsidR="000703C6" w:rsidRPr="002C2678">
        <w:rPr>
          <w:rFonts w:ascii="Tahoma" w:hAnsi="Tahoma" w:cs="Tahoma"/>
          <w:sz w:val="24"/>
          <w:szCs w:val="24"/>
        </w:rPr>
        <w:t xml:space="preserve">” noise, but in his </w:t>
      </w:r>
      <w:proofErr w:type="gramStart"/>
      <w:r w:rsidR="000703C6" w:rsidRPr="002C2678">
        <w:rPr>
          <w:rFonts w:ascii="Tahoma" w:hAnsi="Tahoma" w:cs="Tahoma"/>
          <w:sz w:val="24"/>
          <w:szCs w:val="24"/>
        </w:rPr>
        <w:t>opinion</w:t>
      </w:r>
      <w:proofErr w:type="gramEnd"/>
      <w:r w:rsidR="000703C6" w:rsidRPr="002C2678">
        <w:rPr>
          <w:rFonts w:ascii="Tahoma" w:hAnsi="Tahoma" w:cs="Tahoma"/>
          <w:sz w:val="24"/>
          <w:szCs w:val="24"/>
        </w:rPr>
        <w:t xml:space="preserve"> it could be fixed with grease. It is also on record that the vehicle was used by the Plaintiff for about one year, from 22</w:t>
      </w:r>
      <w:r w:rsidR="000703C6" w:rsidRPr="002C2678">
        <w:rPr>
          <w:rFonts w:ascii="Tahoma" w:hAnsi="Tahoma" w:cs="Tahoma"/>
          <w:sz w:val="24"/>
          <w:szCs w:val="24"/>
          <w:vertAlign w:val="superscript"/>
        </w:rPr>
        <w:t>nd</w:t>
      </w:r>
      <w:r w:rsidR="000703C6" w:rsidRPr="002C2678">
        <w:rPr>
          <w:rFonts w:ascii="Tahoma" w:hAnsi="Tahoma" w:cs="Tahoma"/>
          <w:sz w:val="24"/>
          <w:szCs w:val="24"/>
        </w:rPr>
        <w:t xml:space="preserve"> </w:t>
      </w:r>
      <w:r w:rsidR="00113825" w:rsidRPr="002C2678">
        <w:rPr>
          <w:rFonts w:ascii="Tahoma" w:hAnsi="Tahoma" w:cs="Tahoma"/>
          <w:sz w:val="24"/>
          <w:szCs w:val="24"/>
        </w:rPr>
        <w:t>November</w:t>
      </w:r>
      <w:r w:rsidR="000703C6" w:rsidRPr="002C2678">
        <w:rPr>
          <w:rFonts w:ascii="Tahoma" w:hAnsi="Tahoma" w:cs="Tahoma"/>
          <w:sz w:val="24"/>
          <w:szCs w:val="24"/>
        </w:rPr>
        <w:t xml:space="preserve"> 2004 to 11</w:t>
      </w:r>
      <w:r w:rsidR="000703C6" w:rsidRPr="002C2678">
        <w:rPr>
          <w:rFonts w:ascii="Tahoma" w:hAnsi="Tahoma" w:cs="Tahoma"/>
          <w:sz w:val="24"/>
          <w:szCs w:val="24"/>
          <w:vertAlign w:val="superscript"/>
        </w:rPr>
        <w:t>th</w:t>
      </w:r>
      <w:r w:rsidR="000703C6" w:rsidRPr="002C2678">
        <w:rPr>
          <w:rFonts w:ascii="Tahoma" w:hAnsi="Tahoma" w:cs="Tahoma"/>
          <w:sz w:val="24"/>
          <w:szCs w:val="24"/>
        </w:rPr>
        <w:t xml:space="preserve"> October </w:t>
      </w:r>
      <w:r w:rsidR="00113825" w:rsidRPr="002C2678">
        <w:rPr>
          <w:rFonts w:ascii="Tahoma" w:hAnsi="Tahoma" w:cs="Tahoma"/>
          <w:sz w:val="24"/>
          <w:szCs w:val="24"/>
        </w:rPr>
        <w:t xml:space="preserve">2005. However, I have taken into consideration the fact that the Plaintiff kept drawing the defendant’s attention to the faults on the vehicle and </w:t>
      </w:r>
      <w:r w:rsidR="00113825" w:rsidRPr="002C2678">
        <w:rPr>
          <w:rFonts w:ascii="Tahoma" w:hAnsi="Tahoma" w:cs="Tahoma"/>
          <w:b/>
          <w:sz w:val="24"/>
          <w:szCs w:val="24"/>
        </w:rPr>
        <w:t xml:space="preserve">in all fairness </w:t>
      </w:r>
      <w:r w:rsidR="00674511" w:rsidRPr="002C2678">
        <w:rPr>
          <w:rFonts w:ascii="Tahoma" w:hAnsi="Tahoma" w:cs="Tahoma"/>
          <w:b/>
          <w:sz w:val="24"/>
          <w:szCs w:val="24"/>
        </w:rPr>
        <w:t>the defendants</w:t>
      </w:r>
      <w:r w:rsidR="00113825" w:rsidRPr="002C2678">
        <w:rPr>
          <w:rFonts w:ascii="Tahoma" w:hAnsi="Tahoma" w:cs="Tahoma"/>
          <w:b/>
          <w:sz w:val="24"/>
          <w:szCs w:val="24"/>
        </w:rPr>
        <w:t xml:space="preserve"> tried to rectify and indeed did rectify some of the complaints. The vehicle went in and out of the plaintiff’s workshop for several periods</w:t>
      </w:r>
      <w:r w:rsidR="00113825" w:rsidRPr="002C2678">
        <w:rPr>
          <w:rFonts w:ascii="Tahoma" w:hAnsi="Tahoma" w:cs="Tahoma"/>
          <w:sz w:val="24"/>
          <w:szCs w:val="24"/>
        </w:rPr>
        <w:t>. It has not been denied that the vehicle has been in the defendant</w:t>
      </w:r>
      <w:r w:rsidR="002519DC" w:rsidRPr="002C2678">
        <w:rPr>
          <w:rFonts w:ascii="Tahoma" w:hAnsi="Tahoma" w:cs="Tahoma"/>
          <w:sz w:val="24"/>
          <w:szCs w:val="24"/>
        </w:rPr>
        <w:t>’s show room since October 2005. Clearly, the plaintiff had rejected the vehicle and the defendants</w:t>
      </w:r>
      <w:r w:rsidR="00F001A2" w:rsidRPr="002C2678">
        <w:rPr>
          <w:rFonts w:ascii="Tahoma" w:hAnsi="Tahoma" w:cs="Tahoma"/>
          <w:sz w:val="24"/>
          <w:szCs w:val="24"/>
        </w:rPr>
        <w:t xml:space="preserve"> had possession all this time, it is my view that they ought to have taken steps to mitigate this obvious anomaly by disposing of the vehicle and refunding the plaintiffs money to her.</w:t>
      </w:r>
    </w:p>
    <w:p w:rsidR="00F001A2" w:rsidRPr="002C2678" w:rsidRDefault="00F001A2"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 xml:space="preserve">I therefore find that the Plaintiff is entitled to a refund of the amount she paid to the defendant company less </w:t>
      </w:r>
      <w:r w:rsidR="00504367" w:rsidRPr="002C2678">
        <w:rPr>
          <w:rFonts w:ascii="Tahoma" w:hAnsi="Tahoma" w:cs="Tahoma"/>
          <w:sz w:val="24"/>
          <w:szCs w:val="24"/>
        </w:rPr>
        <w:t>fifteen</w:t>
      </w:r>
      <w:r w:rsidRPr="002C2678">
        <w:rPr>
          <w:rFonts w:ascii="Tahoma" w:hAnsi="Tahoma" w:cs="Tahoma"/>
          <w:sz w:val="24"/>
          <w:szCs w:val="24"/>
        </w:rPr>
        <w:t xml:space="preserve"> percent (15) depreciation for the period that the vehicle was with her. Additionally, it is evident that the vehicle was involved in an accident, although not major, still depreciated the value of the vehicle.</w:t>
      </w:r>
    </w:p>
    <w:p w:rsidR="00F001A2" w:rsidRPr="002C2678" w:rsidRDefault="00F001A2"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 xml:space="preserve">I therefore order that the defendant refunds the cost of the vehicle purchased to the Plaintiff the sum of </w:t>
      </w:r>
      <w:proofErr w:type="gramStart"/>
      <w:r w:rsidRPr="002C2678">
        <w:rPr>
          <w:rFonts w:ascii="Tahoma" w:hAnsi="Tahoma" w:cs="Tahoma"/>
          <w:sz w:val="24"/>
          <w:szCs w:val="24"/>
        </w:rPr>
        <w:t>thirty two</w:t>
      </w:r>
      <w:proofErr w:type="gramEnd"/>
      <w:r w:rsidRPr="002C2678">
        <w:rPr>
          <w:rFonts w:ascii="Tahoma" w:hAnsi="Tahoma" w:cs="Tahoma"/>
          <w:sz w:val="24"/>
          <w:szCs w:val="24"/>
        </w:rPr>
        <w:t xml:space="preserve"> thousand dollars (</w:t>
      </w:r>
      <w:r w:rsidR="00415D67" w:rsidRPr="002C2678">
        <w:rPr>
          <w:rFonts w:ascii="Tahoma" w:hAnsi="Tahoma" w:cs="Tahoma"/>
          <w:sz w:val="24"/>
          <w:szCs w:val="24"/>
        </w:rPr>
        <w:t>$</w:t>
      </w:r>
      <w:r w:rsidR="001151B1" w:rsidRPr="002C2678">
        <w:rPr>
          <w:rFonts w:ascii="Tahoma" w:hAnsi="Tahoma" w:cs="Tahoma"/>
          <w:sz w:val="24"/>
          <w:szCs w:val="24"/>
        </w:rPr>
        <w:t>32,</w:t>
      </w:r>
      <w:r w:rsidRPr="002C2678">
        <w:rPr>
          <w:rFonts w:ascii="Tahoma" w:hAnsi="Tahoma" w:cs="Tahoma"/>
          <w:sz w:val="24"/>
          <w:szCs w:val="24"/>
        </w:rPr>
        <w:t xml:space="preserve"> 000.00) or its cedi equivalent less 15% depreciation.</w:t>
      </w:r>
    </w:p>
    <w:p w:rsidR="00F001A2" w:rsidRPr="002C2678" w:rsidRDefault="00F001A2"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Interest on the said sum with effect from October 2005 awarded on the sum in accordance with C. I. 52.</w:t>
      </w:r>
    </w:p>
    <w:p w:rsidR="00F001A2" w:rsidRPr="002C2678" w:rsidRDefault="00F001A2"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I decline to award the specific damages claimed for reasons ascribed above.</w:t>
      </w:r>
    </w:p>
    <w:p w:rsidR="00F001A2" w:rsidRPr="002C2678" w:rsidRDefault="00F001A2" w:rsidP="002519DC">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lastRenderedPageBreak/>
        <w:t>Cost of GH</w:t>
      </w:r>
      <w:r w:rsidR="00504367" w:rsidRPr="002C2678">
        <w:rPr>
          <w:rFonts w:ascii="Tahoma" w:hAnsi="Tahoma" w:cs="Tahoma"/>
          <w:sz w:val="24"/>
          <w:szCs w:val="24"/>
        </w:rPr>
        <w:t>¢2,500.00 awarded.”</w:t>
      </w:r>
      <w:r w:rsidR="00415D67" w:rsidRPr="002C2678">
        <w:rPr>
          <w:rFonts w:ascii="Tahoma" w:hAnsi="Tahoma" w:cs="Tahoma"/>
          <w:sz w:val="24"/>
          <w:szCs w:val="24"/>
        </w:rPr>
        <w:t xml:space="preserve"> </w:t>
      </w:r>
      <w:r w:rsidR="00415D67" w:rsidRPr="002C2678">
        <w:rPr>
          <w:rFonts w:ascii="Tahoma" w:hAnsi="Tahoma" w:cs="Tahoma"/>
          <w:i/>
          <w:sz w:val="24"/>
          <w:szCs w:val="24"/>
        </w:rPr>
        <w:t>Emphasis supplied</w:t>
      </w:r>
    </w:p>
    <w:p w:rsidR="00504367" w:rsidRPr="002C2678" w:rsidRDefault="00504367" w:rsidP="00504367">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Aggrieved and grossly dissatisfied with the decision of the trial High Court, the Defendants successfully appealed against</w:t>
      </w:r>
      <w:r w:rsidR="00415D67" w:rsidRPr="002C2678">
        <w:rPr>
          <w:rFonts w:ascii="Tahoma" w:hAnsi="Tahoma" w:cs="Tahoma"/>
          <w:sz w:val="24"/>
          <w:szCs w:val="24"/>
        </w:rPr>
        <w:t xml:space="preserve"> the decision of the High Court to the Court of Appeal.</w:t>
      </w:r>
    </w:p>
    <w:p w:rsidR="00504367" w:rsidRPr="002C2678" w:rsidRDefault="00504367" w:rsidP="00504367">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JUDGMENT OF THE COURT OF APPEAL</w:t>
      </w:r>
    </w:p>
    <w:p w:rsidR="00504367" w:rsidRPr="002C2678" w:rsidRDefault="00504367" w:rsidP="00504367">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On the 24</w:t>
      </w:r>
      <w:r w:rsidRPr="002C2678">
        <w:rPr>
          <w:rFonts w:ascii="Tahoma" w:hAnsi="Tahoma" w:cs="Tahoma"/>
          <w:sz w:val="24"/>
          <w:szCs w:val="24"/>
          <w:vertAlign w:val="superscript"/>
        </w:rPr>
        <w:t>th</w:t>
      </w:r>
      <w:r w:rsidRPr="002C2678">
        <w:rPr>
          <w:rFonts w:ascii="Tahoma" w:hAnsi="Tahoma" w:cs="Tahoma"/>
          <w:sz w:val="24"/>
          <w:szCs w:val="24"/>
        </w:rPr>
        <w:t xml:space="preserve"> of November, 2011, the Court of Appeal in a unanimous decision set aside the judgment of the High Court dated 12</w:t>
      </w:r>
      <w:r w:rsidRPr="002C2678">
        <w:rPr>
          <w:rFonts w:ascii="Tahoma" w:hAnsi="Tahoma" w:cs="Tahoma"/>
          <w:sz w:val="24"/>
          <w:szCs w:val="24"/>
          <w:vertAlign w:val="superscript"/>
        </w:rPr>
        <w:t>th</w:t>
      </w:r>
      <w:r w:rsidR="00674511" w:rsidRPr="002C2678">
        <w:rPr>
          <w:rFonts w:ascii="Tahoma" w:hAnsi="Tahoma" w:cs="Tahoma"/>
          <w:sz w:val="24"/>
          <w:szCs w:val="24"/>
        </w:rPr>
        <w:t xml:space="preserve"> December 2008.</w:t>
      </w:r>
    </w:p>
    <w:p w:rsidR="00504367" w:rsidRPr="002C2678" w:rsidRDefault="00504367" w:rsidP="00504367">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Some of the salient points that influenced the decision of the Court of Appeal can be gleaned from their reasoning as stated as </w:t>
      </w:r>
      <w:proofErr w:type="gramStart"/>
      <w:r w:rsidRPr="002C2678">
        <w:rPr>
          <w:rFonts w:ascii="Tahoma" w:hAnsi="Tahoma" w:cs="Tahoma"/>
          <w:sz w:val="24"/>
          <w:szCs w:val="24"/>
        </w:rPr>
        <w:t>follows:-</w:t>
      </w:r>
      <w:proofErr w:type="gramEnd"/>
    </w:p>
    <w:p w:rsidR="000E4984" w:rsidRPr="002C2678" w:rsidRDefault="000E4984" w:rsidP="000E4984">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“From exhibits “A and C” it is categorically clear that the Defendant delivered the vehicle to the Plaintiff on 22</w:t>
      </w:r>
      <w:r w:rsidRPr="002C2678">
        <w:rPr>
          <w:rFonts w:ascii="Tahoma" w:hAnsi="Tahoma" w:cs="Tahoma"/>
          <w:sz w:val="24"/>
          <w:szCs w:val="24"/>
          <w:vertAlign w:val="superscript"/>
        </w:rPr>
        <w:t>nd</w:t>
      </w:r>
      <w:r w:rsidRPr="002C2678">
        <w:rPr>
          <w:rFonts w:ascii="Tahoma" w:hAnsi="Tahoma" w:cs="Tahoma"/>
          <w:sz w:val="24"/>
          <w:szCs w:val="24"/>
        </w:rPr>
        <w:t xml:space="preserve"> November, 2004 and it was on 10</w:t>
      </w:r>
      <w:r w:rsidRPr="002C2678">
        <w:rPr>
          <w:rFonts w:ascii="Tahoma" w:hAnsi="Tahoma" w:cs="Tahoma"/>
          <w:sz w:val="24"/>
          <w:szCs w:val="24"/>
          <w:vertAlign w:val="superscript"/>
        </w:rPr>
        <w:t>th</w:t>
      </w:r>
      <w:r w:rsidRPr="002C2678">
        <w:rPr>
          <w:rFonts w:ascii="Tahoma" w:hAnsi="Tahoma" w:cs="Tahoma"/>
          <w:sz w:val="24"/>
          <w:szCs w:val="24"/>
        </w:rPr>
        <w:t xml:space="preserve"> October, 2005 when the Plaintiff returned it. I have found as a fact that at the time the Plaintiff returned the car, the warranty had elapsed. The issue of warranty is therefore not relevant to the determination of the instant appeal. </w:t>
      </w:r>
      <w:r w:rsidRPr="002C2678">
        <w:rPr>
          <w:rFonts w:ascii="Tahoma" w:hAnsi="Tahoma" w:cs="Tahoma"/>
          <w:b/>
          <w:sz w:val="24"/>
          <w:szCs w:val="24"/>
        </w:rPr>
        <w:t>The part of the ground 1 of the appeal which is germane to the determination of this appeal is whether or not the trial High Court Judge erred in law when she held that the Plaintiff legally rejected the vehicle, the subject matter of the instant appeal when it returned it to the Defe</w:t>
      </w:r>
      <w:r w:rsidR="00415D67" w:rsidRPr="002C2678">
        <w:rPr>
          <w:rFonts w:ascii="Tahoma" w:hAnsi="Tahoma" w:cs="Tahoma"/>
          <w:b/>
          <w:sz w:val="24"/>
          <w:szCs w:val="24"/>
        </w:rPr>
        <w:t>ndant’s showroom in October 2005</w:t>
      </w:r>
      <w:r w:rsidRPr="002C2678">
        <w:rPr>
          <w:rFonts w:ascii="Tahoma" w:hAnsi="Tahoma" w:cs="Tahoma"/>
          <w:sz w:val="24"/>
          <w:szCs w:val="24"/>
        </w:rPr>
        <w:t>.</w:t>
      </w:r>
    </w:p>
    <w:p w:rsidR="000E4984" w:rsidRPr="002C2678" w:rsidRDefault="000E4984" w:rsidP="000E4984">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The Plaintiff bought the vehicle on 22</w:t>
      </w:r>
      <w:r w:rsidRPr="002C2678">
        <w:rPr>
          <w:rFonts w:ascii="Tahoma" w:hAnsi="Tahoma" w:cs="Tahoma"/>
          <w:sz w:val="24"/>
          <w:szCs w:val="24"/>
          <w:vertAlign w:val="superscript"/>
        </w:rPr>
        <w:t>nd</w:t>
      </w:r>
      <w:r w:rsidRPr="002C2678">
        <w:rPr>
          <w:rFonts w:ascii="Tahoma" w:hAnsi="Tahoma" w:cs="Tahoma"/>
          <w:sz w:val="24"/>
          <w:szCs w:val="24"/>
        </w:rPr>
        <w:t xml:space="preserve"> November 2004 per way bill No. 0006769</w:t>
      </w:r>
      <w:r w:rsidR="00DC75A9" w:rsidRPr="002C2678">
        <w:rPr>
          <w:rFonts w:ascii="Tahoma" w:hAnsi="Tahoma" w:cs="Tahoma"/>
          <w:sz w:val="24"/>
          <w:szCs w:val="24"/>
        </w:rPr>
        <w:t xml:space="preserve">. On </w:t>
      </w:r>
      <w:proofErr w:type="gramStart"/>
      <w:r w:rsidR="00DC75A9" w:rsidRPr="002C2678">
        <w:rPr>
          <w:rFonts w:ascii="Tahoma" w:hAnsi="Tahoma" w:cs="Tahoma"/>
          <w:sz w:val="24"/>
          <w:szCs w:val="24"/>
        </w:rPr>
        <w:t>3</w:t>
      </w:r>
      <w:r w:rsidR="00DC75A9" w:rsidRPr="002C2678">
        <w:rPr>
          <w:rFonts w:ascii="Tahoma" w:hAnsi="Tahoma" w:cs="Tahoma"/>
          <w:sz w:val="24"/>
          <w:szCs w:val="24"/>
          <w:vertAlign w:val="superscript"/>
        </w:rPr>
        <w:t>rd</w:t>
      </w:r>
      <w:r w:rsidR="00DC75A9" w:rsidRPr="002C2678">
        <w:rPr>
          <w:rFonts w:ascii="Tahoma" w:hAnsi="Tahoma" w:cs="Tahoma"/>
          <w:sz w:val="24"/>
          <w:szCs w:val="24"/>
        </w:rPr>
        <w:t xml:space="preserve"> June, 2005</w:t>
      </w:r>
      <w:proofErr w:type="gramEnd"/>
      <w:r w:rsidR="00DC75A9" w:rsidRPr="002C2678">
        <w:rPr>
          <w:rFonts w:ascii="Tahoma" w:hAnsi="Tahoma" w:cs="Tahoma"/>
          <w:sz w:val="24"/>
          <w:szCs w:val="24"/>
        </w:rPr>
        <w:t xml:space="preserve"> the Plaintiff wrote Exhibit ‘B’ to the Defendant to transfer ownership of the vehicle to it with immediate effect. The Plaintiff wrote for the transfer of the vehicle to be made after it had used same for 6 months, 13 days and by the said letter, it did not complain about any defect in the vehicle. For emphasis, I will reproduce the content of Exhibit ‘B’ which was written by the Plaintiff to the Defendant.</w:t>
      </w:r>
    </w:p>
    <w:p w:rsidR="00DC75A9" w:rsidRPr="002C2678" w:rsidRDefault="001151B1" w:rsidP="000E4984">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lastRenderedPageBreak/>
        <w:t>“</w:t>
      </w:r>
      <w:r w:rsidR="00DC75A9" w:rsidRPr="002C2678">
        <w:rPr>
          <w:rFonts w:ascii="Tahoma" w:hAnsi="Tahoma" w:cs="Tahoma"/>
          <w:sz w:val="24"/>
          <w:szCs w:val="24"/>
        </w:rPr>
        <w:t xml:space="preserve">PYNE &amp; ASSOCIATES </w:t>
      </w:r>
      <w:r w:rsidR="00F056BF" w:rsidRPr="002C2678">
        <w:rPr>
          <w:rFonts w:ascii="Tahoma" w:hAnsi="Tahoma" w:cs="Tahoma"/>
          <w:sz w:val="24"/>
          <w:szCs w:val="24"/>
        </w:rPr>
        <w:t>(GH) LTD.</w:t>
      </w:r>
    </w:p>
    <w:p w:rsidR="00F056BF" w:rsidRPr="002C2678" w:rsidRDefault="00F056BF" w:rsidP="00F056BF">
      <w:pPr>
        <w:spacing w:before="100" w:beforeAutospacing="1" w:after="100" w:afterAutospacing="1" w:line="240" w:lineRule="auto"/>
        <w:ind w:left="720"/>
        <w:contextualSpacing/>
        <w:jc w:val="both"/>
        <w:rPr>
          <w:rFonts w:ascii="Tahoma" w:hAnsi="Tahoma" w:cs="Tahoma"/>
          <w:sz w:val="24"/>
          <w:szCs w:val="24"/>
        </w:rPr>
      </w:pPr>
      <w:r w:rsidRPr="002C2678">
        <w:rPr>
          <w:rFonts w:ascii="Tahoma" w:hAnsi="Tahoma" w:cs="Tahoma"/>
          <w:sz w:val="24"/>
          <w:szCs w:val="24"/>
        </w:rPr>
        <w:t>Ref: PAI/VEH/AM/09</w:t>
      </w:r>
      <w:r w:rsidRPr="002C2678">
        <w:rPr>
          <w:rFonts w:ascii="Tahoma" w:hAnsi="Tahoma" w:cs="Tahoma"/>
          <w:sz w:val="24"/>
          <w:szCs w:val="24"/>
        </w:rPr>
        <w:tab/>
      </w:r>
      <w:r w:rsidRPr="002C2678">
        <w:rPr>
          <w:rFonts w:ascii="Tahoma" w:hAnsi="Tahoma" w:cs="Tahoma"/>
          <w:sz w:val="24"/>
          <w:szCs w:val="24"/>
        </w:rPr>
        <w:tab/>
      </w:r>
      <w:r w:rsidRPr="002C2678">
        <w:rPr>
          <w:rFonts w:ascii="Tahoma" w:hAnsi="Tahoma" w:cs="Tahoma"/>
          <w:sz w:val="24"/>
          <w:szCs w:val="24"/>
        </w:rPr>
        <w:tab/>
      </w:r>
      <w:r w:rsidRPr="002C2678">
        <w:rPr>
          <w:rFonts w:ascii="Tahoma" w:hAnsi="Tahoma" w:cs="Tahoma"/>
          <w:sz w:val="24"/>
          <w:szCs w:val="24"/>
        </w:rPr>
        <w:tab/>
      </w:r>
      <w:r w:rsidRPr="002C2678">
        <w:rPr>
          <w:rFonts w:ascii="Tahoma" w:hAnsi="Tahoma" w:cs="Tahoma"/>
          <w:sz w:val="24"/>
          <w:szCs w:val="24"/>
        </w:rPr>
        <w:tab/>
      </w:r>
      <w:r w:rsidRPr="002C2678">
        <w:rPr>
          <w:rFonts w:ascii="Tahoma" w:hAnsi="Tahoma" w:cs="Tahoma"/>
          <w:sz w:val="24"/>
          <w:szCs w:val="24"/>
        </w:rPr>
        <w:tab/>
        <w:t>3</w:t>
      </w:r>
      <w:r w:rsidRPr="002C2678">
        <w:rPr>
          <w:rFonts w:ascii="Tahoma" w:hAnsi="Tahoma" w:cs="Tahoma"/>
          <w:sz w:val="24"/>
          <w:szCs w:val="24"/>
          <w:vertAlign w:val="superscript"/>
        </w:rPr>
        <w:t xml:space="preserve">rd </w:t>
      </w:r>
      <w:r w:rsidRPr="002C2678">
        <w:rPr>
          <w:rFonts w:ascii="Tahoma" w:hAnsi="Tahoma" w:cs="Tahoma"/>
          <w:sz w:val="24"/>
          <w:szCs w:val="24"/>
        </w:rPr>
        <w:t>June 2005</w:t>
      </w:r>
    </w:p>
    <w:p w:rsidR="00F056BF" w:rsidRPr="002C2678" w:rsidRDefault="00F056BF" w:rsidP="00F056BF">
      <w:pPr>
        <w:spacing w:before="100" w:beforeAutospacing="1" w:after="100" w:afterAutospacing="1" w:line="240" w:lineRule="auto"/>
        <w:ind w:left="720"/>
        <w:contextualSpacing/>
        <w:jc w:val="both"/>
        <w:rPr>
          <w:rFonts w:ascii="Tahoma" w:hAnsi="Tahoma" w:cs="Tahoma"/>
          <w:sz w:val="24"/>
          <w:szCs w:val="24"/>
        </w:rPr>
      </w:pPr>
      <w:r w:rsidRPr="002C2678">
        <w:rPr>
          <w:rFonts w:ascii="Tahoma" w:hAnsi="Tahoma" w:cs="Tahoma"/>
          <w:sz w:val="24"/>
          <w:szCs w:val="24"/>
        </w:rPr>
        <w:t>The Sales Manager</w:t>
      </w:r>
    </w:p>
    <w:p w:rsidR="00F056BF" w:rsidRPr="002C2678" w:rsidRDefault="00F056BF" w:rsidP="00F056BF">
      <w:pPr>
        <w:spacing w:before="100" w:beforeAutospacing="1" w:after="100" w:afterAutospacing="1" w:line="240" w:lineRule="auto"/>
        <w:ind w:left="720"/>
        <w:contextualSpacing/>
        <w:jc w:val="both"/>
        <w:rPr>
          <w:rFonts w:ascii="Tahoma" w:hAnsi="Tahoma" w:cs="Tahoma"/>
          <w:sz w:val="24"/>
          <w:szCs w:val="24"/>
        </w:rPr>
      </w:pPr>
      <w:r w:rsidRPr="002C2678">
        <w:rPr>
          <w:rFonts w:ascii="Tahoma" w:hAnsi="Tahoma" w:cs="Tahoma"/>
          <w:sz w:val="24"/>
          <w:szCs w:val="24"/>
        </w:rPr>
        <w:t>Africa Motors</w:t>
      </w:r>
    </w:p>
    <w:p w:rsidR="00F056BF" w:rsidRPr="002C2678" w:rsidRDefault="00F056BF" w:rsidP="00F056BF">
      <w:pPr>
        <w:spacing w:before="100" w:beforeAutospacing="1" w:after="100" w:afterAutospacing="1" w:line="240" w:lineRule="auto"/>
        <w:ind w:left="720"/>
        <w:contextualSpacing/>
        <w:jc w:val="both"/>
        <w:rPr>
          <w:rFonts w:ascii="Tahoma" w:hAnsi="Tahoma" w:cs="Tahoma"/>
          <w:sz w:val="24"/>
          <w:szCs w:val="24"/>
        </w:rPr>
      </w:pPr>
      <w:r w:rsidRPr="002C2678">
        <w:rPr>
          <w:rFonts w:ascii="Tahoma" w:hAnsi="Tahoma" w:cs="Tahoma"/>
          <w:sz w:val="24"/>
          <w:szCs w:val="24"/>
        </w:rPr>
        <w:t>Accra</w:t>
      </w:r>
    </w:p>
    <w:p w:rsidR="00A8405D" w:rsidRPr="002C2678" w:rsidRDefault="00A8405D" w:rsidP="00504367">
      <w:pPr>
        <w:spacing w:before="100" w:beforeAutospacing="1" w:after="100" w:afterAutospacing="1" w:line="360" w:lineRule="auto"/>
        <w:jc w:val="both"/>
        <w:rPr>
          <w:rFonts w:ascii="Tahoma" w:hAnsi="Tahoma" w:cs="Tahoma"/>
          <w:sz w:val="24"/>
          <w:szCs w:val="24"/>
        </w:rPr>
      </w:pPr>
    </w:p>
    <w:p w:rsidR="00504367"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Dear Sir,</w:t>
      </w:r>
    </w:p>
    <w:p w:rsidR="00A8405D"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TRANSFER OF OWNERSHIP</w:t>
      </w:r>
    </w:p>
    <w:p w:rsidR="00A8405D"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S</w:t>
      </w:r>
      <w:r w:rsidR="00826A6E" w:rsidRPr="002C2678">
        <w:rPr>
          <w:rFonts w:ascii="Tahoma" w:hAnsi="Tahoma" w:cs="Tahoma"/>
          <w:sz w:val="24"/>
          <w:szCs w:val="24"/>
        </w:rPr>
        <w:t>uzuki</w:t>
      </w:r>
      <w:r w:rsidRPr="002C2678">
        <w:rPr>
          <w:rFonts w:ascii="Tahoma" w:hAnsi="Tahoma" w:cs="Tahoma"/>
          <w:sz w:val="24"/>
          <w:szCs w:val="24"/>
        </w:rPr>
        <w:t xml:space="preserve"> XL7</w:t>
      </w:r>
    </w:p>
    <w:p w:rsidR="00A8405D"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CHASIS NO. JSAHT X 92 VOO 205262</w:t>
      </w:r>
    </w:p>
    <w:p w:rsidR="00A8405D"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Engine No. H27 A-134642</w:t>
      </w:r>
    </w:p>
    <w:p w:rsidR="00A8405D" w:rsidRPr="002C2678" w:rsidRDefault="00A8405D" w:rsidP="00A8405D">
      <w:pPr>
        <w:spacing w:before="100" w:beforeAutospacing="1" w:after="100" w:afterAutospacing="1" w:line="360" w:lineRule="auto"/>
        <w:ind w:firstLine="720"/>
        <w:contextualSpacing/>
        <w:jc w:val="both"/>
        <w:rPr>
          <w:rFonts w:ascii="Tahoma" w:hAnsi="Tahoma" w:cs="Tahoma"/>
          <w:sz w:val="24"/>
          <w:szCs w:val="24"/>
        </w:rPr>
      </w:pPr>
      <w:r w:rsidRPr="002C2678">
        <w:rPr>
          <w:rFonts w:ascii="Tahoma" w:hAnsi="Tahoma" w:cs="Tahoma"/>
          <w:sz w:val="24"/>
          <w:szCs w:val="24"/>
        </w:rPr>
        <w:t>Ref No. GE 2894V</w:t>
      </w:r>
    </w:p>
    <w:p w:rsidR="00A8405D" w:rsidRPr="002C2678" w:rsidRDefault="00A8405D" w:rsidP="00A8405D">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The above described station wagon was purchased, paid for and delivered to us on 22 November 2004 vide way-bill AM No. 0006769.</w:t>
      </w:r>
    </w:p>
    <w:p w:rsidR="00A8405D" w:rsidRPr="002C2678" w:rsidRDefault="00A8405D" w:rsidP="00A8405D">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 xml:space="preserve">We </w:t>
      </w:r>
      <w:r w:rsidR="00826A6E" w:rsidRPr="002C2678">
        <w:rPr>
          <w:rFonts w:ascii="Tahoma" w:hAnsi="Tahoma" w:cs="Tahoma"/>
          <w:sz w:val="24"/>
          <w:szCs w:val="24"/>
        </w:rPr>
        <w:t>would be grateful</w:t>
      </w:r>
      <w:r w:rsidRPr="002C2678">
        <w:rPr>
          <w:rFonts w:ascii="Tahoma" w:hAnsi="Tahoma" w:cs="Tahoma"/>
          <w:sz w:val="24"/>
          <w:szCs w:val="24"/>
        </w:rPr>
        <w:t xml:space="preserve"> if you could </w:t>
      </w:r>
      <w:r w:rsidR="00826A6E" w:rsidRPr="002C2678">
        <w:rPr>
          <w:rFonts w:ascii="Tahoma" w:hAnsi="Tahoma" w:cs="Tahoma"/>
          <w:sz w:val="24"/>
          <w:szCs w:val="24"/>
        </w:rPr>
        <w:t>transfer ownership to us Payne and Associates Ghana Limited with immediate effect.</w:t>
      </w:r>
    </w:p>
    <w:p w:rsidR="00826A6E" w:rsidRPr="002C2678" w:rsidRDefault="00826A6E" w:rsidP="00A8405D">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Yours faithfully</w:t>
      </w:r>
    </w:p>
    <w:p w:rsidR="00826A6E" w:rsidRPr="002C2678" w:rsidRDefault="00826A6E" w:rsidP="00A8405D">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V.N.</w:t>
      </w:r>
      <w:proofErr w:type="gramStart"/>
      <w:r w:rsidRPr="002C2678">
        <w:rPr>
          <w:rFonts w:ascii="Tahoma" w:hAnsi="Tahoma" w:cs="Tahoma"/>
          <w:sz w:val="24"/>
          <w:szCs w:val="24"/>
        </w:rPr>
        <w:t>E.PYNE</w:t>
      </w:r>
      <w:proofErr w:type="gramEnd"/>
    </w:p>
    <w:p w:rsidR="00826A6E" w:rsidRPr="002C2678" w:rsidRDefault="00826A6E" w:rsidP="00A8405D">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For: Managing Director”</w:t>
      </w:r>
    </w:p>
    <w:p w:rsidR="00826A6E" w:rsidRPr="002C2678" w:rsidRDefault="00826A6E" w:rsidP="00826A6E">
      <w:pPr>
        <w:spacing w:before="100" w:beforeAutospacing="1" w:after="100" w:afterAutospacing="1" w:line="360" w:lineRule="auto"/>
        <w:contextualSpacing/>
        <w:jc w:val="both"/>
        <w:rPr>
          <w:rFonts w:ascii="Tahoma" w:hAnsi="Tahoma" w:cs="Tahoma"/>
          <w:sz w:val="24"/>
          <w:szCs w:val="24"/>
        </w:rPr>
      </w:pPr>
    </w:p>
    <w:p w:rsidR="00826A6E" w:rsidRPr="002C2678" w:rsidRDefault="00826A6E" w:rsidP="00AA59C9">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 xml:space="preserve">The Plaintiff wrote to complain about the non-functioning of the </w:t>
      </w:r>
      <w:proofErr w:type="gramStart"/>
      <w:r w:rsidRPr="002C2678">
        <w:rPr>
          <w:rFonts w:ascii="Tahoma" w:hAnsi="Tahoma" w:cs="Tahoma"/>
          <w:sz w:val="24"/>
          <w:szCs w:val="24"/>
        </w:rPr>
        <w:t xml:space="preserve">four </w:t>
      </w:r>
      <w:r w:rsidR="00E00A1E" w:rsidRPr="002C2678">
        <w:rPr>
          <w:rFonts w:ascii="Tahoma" w:hAnsi="Tahoma" w:cs="Tahoma"/>
          <w:sz w:val="24"/>
          <w:szCs w:val="24"/>
        </w:rPr>
        <w:t>wheel</w:t>
      </w:r>
      <w:proofErr w:type="gramEnd"/>
      <w:r w:rsidR="00415D67" w:rsidRPr="002C2678">
        <w:rPr>
          <w:rFonts w:ascii="Tahoma" w:hAnsi="Tahoma" w:cs="Tahoma"/>
          <w:sz w:val="24"/>
          <w:szCs w:val="24"/>
        </w:rPr>
        <w:t xml:space="preserve"> drive</w:t>
      </w:r>
      <w:r w:rsidRPr="002C2678">
        <w:rPr>
          <w:rFonts w:ascii="Tahoma" w:hAnsi="Tahoma" w:cs="Tahoma"/>
          <w:sz w:val="24"/>
          <w:szCs w:val="24"/>
        </w:rPr>
        <w:t xml:space="preserve"> </w:t>
      </w:r>
      <w:r w:rsidR="00E00A1E" w:rsidRPr="002C2678">
        <w:rPr>
          <w:rFonts w:ascii="Tahoma" w:hAnsi="Tahoma" w:cs="Tahoma"/>
          <w:sz w:val="24"/>
          <w:szCs w:val="24"/>
        </w:rPr>
        <w:t>mechanism</w:t>
      </w:r>
      <w:r w:rsidRPr="002C2678">
        <w:rPr>
          <w:rFonts w:ascii="Tahoma" w:hAnsi="Tahoma" w:cs="Tahoma"/>
          <w:sz w:val="24"/>
          <w:szCs w:val="24"/>
        </w:rPr>
        <w:t xml:space="preserve"> on 11</w:t>
      </w:r>
      <w:r w:rsidRPr="002C2678">
        <w:rPr>
          <w:rFonts w:ascii="Tahoma" w:hAnsi="Tahoma" w:cs="Tahoma"/>
          <w:sz w:val="24"/>
          <w:szCs w:val="24"/>
          <w:vertAlign w:val="superscript"/>
        </w:rPr>
        <w:t>th</w:t>
      </w:r>
      <w:r w:rsidRPr="002C2678">
        <w:rPr>
          <w:rFonts w:ascii="Tahoma" w:hAnsi="Tahoma" w:cs="Tahoma"/>
          <w:sz w:val="24"/>
          <w:szCs w:val="24"/>
        </w:rPr>
        <w:t xml:space="preserve"> October 2005 and according to it, it detected the fault in July 2005. From Exhibit ‘A’, the Plaintiff stated that it discovered the fault in the </w:t>
      </w:r>
      <w:proofErr w:type="gramStart"/>
      <w:r w:rsidRPr="002C2678">
        <w:rPr>
          <w:rFonts w:ascii="Tahoma" w:hAnsi="Tahoma" w:cs="Tahoma"/>
          <w:sz w:val="24"/>
          <w:szCs w:val="24"/>
        </w:rPr>
        <w:t>four wheel</w:t>
      </w:r>
      <w:proofErr w:type="gramEnd"/>
      <w:r w:rsidRPr="002C2678">
        <w:rPr>
          <w:rFonts w:ascii="Tahoma" w:hAnsi="Tahoma" w:cs="Tahoma"/>
          <w:sz w:val="24"/>
          <w:szCs w:val="24"/>
        </w:rPr>
        <w:t xml:space="preserve"> driver </w:t>
      </w:r>
      <w:r w:rsidR="00E00A1E" w:rsidRPr="002C2678">
        <w:rPr>
          <w:rFonts w:ascii="Tahoma" w:hAnsi="Tahoma" w:cs="Tahoma"/>
          <w:sz w:val="24"/>
          <w:szCs w:val="24"/>
        </w:rPr>
        <w:t>mechanism</w:t>
      </w:r>
      <w:r w:rsidRPr="002C2678">
        <w:rPr>
          <w:rFonts w:ascii="Tahoma" w:hAnsi="Tahoma" w:cs="Tahoma"/>
          <w:sz w:val="24"/>
          <w:szCs w:val="24"/>
        </w:rPr>
        <w:t xml:space="preserve"> barely three months before writing the letter on 11</w:t>
      </w:r>
      <w:r w:rsidRPr="002C2678">
        <w:rPr>
          <w:rFonts w:ascii="Tahoma" w:hAnsi="Tahoma" w:cs="Tahoma"/>
          <w:sz w:val="24"/>
          <w:szCs w:val="24"/>
          <w:vertAlign w:val="superscript"/>
        </w:rPr>
        <w:t>th</w:t>
      </w:r>
      <w:r w:rsidRPr="002C2678">
        <w:rPr>
          <w:rFonts w:ascii="Tahoma" w:hAnsi="Tahoma" w:cs="Tahoma"/>
          <w:sz w:val="24"/>
          <w:szCs w:val="24"/>
        </w:rPr>
        <w:t xml:space="preserve"> October 2005</w:t>
      </w:r>
      <w:r w:rsidR="00E00A1E" w:rsidRPr="002C2678">
        <w:rPr>
          <w:rFonts w:ascii="Tahoma" w:hAnsi="Tahoma" w:cs="Tahoma"/>
          <w:sz w:val="24"/>
          <w:szCs w:val="24"/>
        </w:rPr>
        <w:t>. In the same letter, the Plaintiff further complained that it noticed that there was so much vibration in the body of the vehicle soon after delivery.</w:t>
      </w:r>
    </w:p>
    <w:p w:rsidR="00E00A1E" w:rsidRPr="002C2678" w:rsidRDefault="00E00A1E" w:rsidP="00AA59C9">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 xml:space="preserve">The question to pose is if the plaintiff noticed the vibration in the body of the vehicle soon after delivery and did not complain but demanded for transfer to be effected in its name after keeping the vehicle for over 6 months can he turn </w:t>
      </w:r>
      <w:proofErr w:type="gramStart"/>
      <w:r w:rsidRPr="002C2678">
        <w:rPr>
          <w:rFonts w:ascii="Tahoma" w:hAnsi="Tahoma" w:cs="Tahoma"/>
          <w:sz w:val="24"/>
          <w:szCs w:val="24"/>
        </w:rPr>
        <w:t>round</w:t>
      </w:r>
      <w:proofErr w:type="gramEnd"/>
      <w:r w:rsidRPr="002C2678">
        <w:rPr>
          <w:rFonts w:ascii="Tahoma" w:hAnsi="Tahoma" w:cs="Tahoma"/>
          <w:sz w:val="24"/>
          <w:szCs w:val="24"/>
        </w:rPr>
        <w:t xml:space="preserve"> to complain and say that as a result of one defect, it was returning it? </w:t>
      </w:r>
      <w:r w:rsidRPr="002C2678">
        <w:rPr>
          <w:rFonts w:ascii="Tahoma" w:hAnsi="Tahoma" w:cs="Tahoma"/>
          <w:b/>
          <w:sz w:val="24"/>
          <w:szCs w:val="24"/>
        </w:rPr>
        <w:t xml:space="preserve">I </w:t>
      </w:r>
      <w:r w:rsidRPr="002C2678">
        <w:rPr>
          <w:rFonts w:ascii="Tahoma" w:hAnsi="Tahoma" w:cs="Tahoma"/>
          <w:b/>
          <w:sz w:val="24"/>
          <w:szCs w:val="24"/>
        </w:rPr>
        <w:lastRenderedPageBreak/>
        <w:t>think time is a material element for consideration where a party seeks to repudiate a contract where the property in the goods had passed</w:t>
      </w:r>
      <w:r w:rsidRPr="002C2678">
        <w:rPr>
          <w:rFonts w:ascii="Tahoma" w:hAnsi="Tahoma" w:cs="Tahoma"/>
          <w:sz w:val="24"/>
          <w:szCs w:val="24"/>
        </w:rPr>
        <w:t>.</w:t>
      </w:r>
    </w:p>
    <w:p w:rsidR="00382A8E" w:rsidRPr="002C2678" w:rsidRDefault="00382A8E" w:rsidP="00AA59C9">
      <w:pPr>
        <w:spacing w:before="100" w:beforeAutospacing="1" w:after="100" w:afterAutospacing="1" w:line="360" w:lineRule="auto"/>
        <w:ind w:left="720"/>
        <w:contextualSpacing/>
        <w:jc w:val="both"/>
        <w:rPr>
          <w:rFonts w:ascii="Tahoma" w:hAnsi="Tahoma" w:cs="Tahoma"/>
          <w:sz w:val="24"/>
          <w:szCs w:val="24"/>
        </w:rPr>
      </w:pPr>
      <w:r w:rsidRPr="002C2678">
        <w:rPr>
          <w:rFonts w:ascii="Tahoma" w:hAnsi="Tahoma" w:cs="Tahoma"/>
          <w:sz w:val="24"/>
          <w:szCs w:val="24"/>
        </w:rPr>
        <w:t xml:space="preserve">In this case, there was no different intentions in the contract that the property in the goods will not pass to the Plaintiff after delivery. Section 26 (2) of the Sale of Goods Act, 1962 (Act 137) which deals with transfer of title provides </w:t>
      </w:r>
      <w:proofErr w:type="gramStart"/>
      <w:r w:rsidRPr="002C2678">
        <w:rPr>
          <w:rFonts w:ascii="Tahoma" w:hAnsi="Tahoma" w:cs="Tahoma"/>
          <w:sz w:val="24"/>
          <w:szCs w:val="24"/>
        </w:rPr>
        <w:t>that:-</w:t>
      </w:r>
      <w:proofErr w:type="gramEnd"/>
    </w:p>
    <w:p w:rsidR="00674511" w:rsidRPr="002C2678" w:rsidRDefault="00674511" w:rsidP="00674511">
      <w:pPr>
        <w:spacing w:before="100" w:beforeAutospacing="1" w:after="100" w:afterAutospacing="1" w:line="360" w:lineRule="auto"/>
        <w:contextualSpacing/>
        <w:jc w:val="both"/>
        <w:rPr>
          <w:rFonts w:ascii="Tahoma" w:hAnsi="Tahoma" w:cs="Tahoma"/>
          <w:sz w:val="24"/>
          <w:szCs w:val="24"/>
        </w:rPr>
      </w:pPr>
    </w:p>
    <w:p w:rsidR="00382A8E" w:rsidRPr="002C2678" w:rsidRDefault="00382A8E" w:rsidP="00382A8E">
      <w:pPr>
        <w:spacing w:before="100" w:beforeAutospacing="1" w:after="100" w:afterAutospacing="1" w:line="360" w:lineRule="auto"/>
        <w:ind w:left="1440"/>
        <w:contextualSpacing/>
        <w:jc w:val="both"/>
        <w:rPr>
          <w:rFonts w:ascii="Tahoma" w:hAnsi="Tahoma" w:cs="Tahoma"/>
          <w:sz w:val="24"/>
          <w:szCs w:val="24"/>
        </w:rPr>
      </w:pPr>
      <w:r w:rsidRPr="002C2678">
        <w:rPr>
          <w:rFonts w:ascii="Tahoma" w:hAnsi="Tahoma" w:cs="Tahoma"/>
          <w:sz w:val="24"/>
          <w:szCs w:val="24"/>
        </w:rPr>
        <w:t>“Unless a different intention appears the property in the goods passes, under a contract of sale when they are delivered to the buyer.”</w:t>
      </w:r>
    </w:p>
    <w:p w:rsidR="00382A8E" w:rsidRPr="002C2678" w:rsidRDefault="00382A8E" w:rsidP="00382A8E">
      <w:pPr>
        <w:spacing w:before="100" w:beforeAutospacing="1" w:after="100" w:afterAutospacing="1" w:line="360" w:lineRule="auto"/>
        <w:ind w:left="720"/>
        <w:contextualSpacing/>
        <w:jc w:val="both"/>
        <w:rPr>
          <w:rFonts w:ascii="Tahoma" w:hAnsi="Tahoma" w:cs="Tahoma"/>
          <w:b/>
          <w:sz w:val="24"/>
          <w:szCs w:val="24"/>
        </w:rPr>
      </w:pPr>
      <w:r w:rsidRPr="002C2678">
        <w:rPr>
          <w:rFonts w:ascii="Tahoma" w:hAnsi="Tahoma" w:cs="Tahoma"/>
          <w:b/>
          <w:sz w:val="24"/>
          <w:szCs w:val="24"/>
        </w:rPr>
        <w:t xml:space="preserve">In the case of </w:t>
      </w:r>
      <w:proofErr w:type="spellStart"/>
      <w:r w:rsidRPr="002C2678">
        <w:rPr>
          <w:rFonts w:ascii="Tahoma" w:hAnsi="Tahoma" w:cs="Tahoma"/>
          <w:b/>
          <w:sz w:val="24"/>
          <w:szCs w:val="24"/>
        </w:rPr>
        <w:t>Rockson</w:t>
      </w:r>
      <w:proofErr w:type="spellEnd"/>
      <w:r w:rsidRPr="002C2678">
        <w:rPr>
          <w:rFonts w:ascii="Tahoma" w:hAnsi="Tahoma" w:cs="Tahoma"/>
          <w:b/>
          <w:sz w:val="24"/>
          <w:szCs w:val="24"/>
        </w:rPr>
        <w:t xml:space="preserve"> v </w:t>
      </w:r>
      <w:proofErr w:type="spellStart"/>
      <w:r w:rsidRPr="002C2678">
        <w:rPr>
          <w:rFonts w:ascii="Tahoma" w:hAnsi="Tahoma" w:cs="Tahoma"/>
          <w:b/>
          <w:sz w:val="24"/>
          <w:szCs w:val="24"/>
        </w:rPr>
        <w:t>Armah</w:t>
      </w:r>
      <w:proofErr w:type="spellEnd"/>
      <w:r w:rsidRPr="002C2678">
        <w:rPr>
          <w:rFonts w:ascii="Tahoma" w:hAnsi="Tahoma" w:cs="Tahoma"/>
          <w:b/>
          <w:sz w:val="24"/>
          <w:szCs w:val="24"/>
        </w:rPr>
        <w:t xml:space="preserve"> (supra), this Court speaking through Francois J. A held </w:t>
      </w:r>
      <w:proofErr w:type="gramStart"/>
      <w:r w:rsidRPr="002C2678">
        <w:rPr>
          <w:rFonts w:ascii="Tahoma" w:hAnsi="Tahoma" w:cs="Tahoma"/>
          <w:b/>
          <w:sz w:val="24"/>
          <w:szCs w:val="24"/>
        </w:rPr>
        <w:t>thus:-</w:t>
      </w:r>
      <w:proofErr w:type="gramEnd"/>
    </w:p>
    <w:p w:rsidR="00382A8E" w:rsidRPr="002C2678" w:rsidRDefault="00382A8E" w:rsidP="00382A8E">
      <w:pPr>
        <w:spacing w:before="100" w:beforeAutospacing="1" w:after="100" w:afterAutospacing="1" w:line="360" w:lineRule="auto"/>
        <w:ind w:left="1440"/>
        <w:contextualSpacing/>
        <w:jc w:val="both"/>
        <w:rPr>
          <w:rFonts w:ascii="Tahoma" w:hAnsi="Tahoma" w:cs="Tahoma"/>
          <w:b/>
          <w:sz w:val="24"/>
          <w:szCs w:val="24"/>
        </w:rPr>
      </w:pPr>
      <w:r w:rsidRPr="002C2678">
        <w:rPr>
          <w:rFonts w:ascii="Tahoma" w:hAnsi="Tahoma" w:cs="Tahoma"/>
          <w:b/>
          <w:sz w:val="24"/>
          <w:szCs w:val="24"/>
        </w:rPr>
        <w:t xml:space="preserve">“A long period of retention must be equated with acceptance, the transfer of the property in the goods and the assumption of all risks. What is a reasonable time </w:t>
      </w:r>
      <w:proofErr w:type="gramStart"/>
      <w:r w:rsidRPr="002C2678">
        <w:rPr>
          <w:rFonts w:ascii="Tahoma" w:hAnsi="Tahoma" w:cs="Tahoma"/>
          <w:b/>
          <w:sz w:val="24"/>
          <w:szCs w:val="24"/>
        </w:rPr>
        <w:t>is</w:t>
      </w:r>
      <w:proofErr w:type="gramEnd"/>
      <w:r w:rsidRPr="002C2678">
        <w:rPr>
          <w:rFonts w:ascii="Tahoma" w:hAnsi="Tahoma" w:cs="Tahoma"/>
          <w:b/>
          <w:sz w:val="24"/>
          <w:szCs w:val="24"/>
        </w:rPr>
        <w:t xml:space="preserve"> a question of fact and may vary with the circumstances of a case, but retention for a month has been condemned as unreasonable in relation to a second hand car”.</w:t>
      </w:r>
      <w:r w:rsidR="00415D67" w:rsidRPr="002C2678">
        <w:rPr>
          <w:rFonts w:ascii="Tahoma" w:hAnsi="Tahoma" w:cs="Tahoma"/>
          <w:b/>
          <w:sz w:val="24"/>
          <w:szCs w:val="24"/>
        </w:rPr>
        <w:t xml:space="preserve"> Emphasis </w:t>
      </w:r>
    </w:p>
    <w:p w:rsidR="009741BD" w:rsidRPr="002C2678" w:rsidRDefault="009741BD" w:rsidP="00504367">
      <w:pPr>
        <w:spacing w:before="100" w:beforeAutospacing="1" w:after="100" w:afterAutospacing="1" w:line="360" w:lineRule="auto"/>
        <w:jc w:val="both"/>
        <w:rPr>
          <w:rFonts w:ascii="Tahoma" w:hAnsi="Tahoma" w:cs="Tahoma"/>
          <w:sz w:val="24"/>
          <w:szCs w:val="24"/>
        </w:rPr>
      </w:pPr>
    </w:p>
    <w:p w:rsidR="00021CCC" w:rsidRPr="002C2678" w:rsidRDefault="00021CCC" w:rsidP="00504367">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After that lucid and clear exposition of the law, Dennis Adjei J.A speaking on </w:t>
      </w:r>
      <w:r w:rsidR="00553657" w:rsidRPr="002C2678">
        <w:rPr>
          <w:rFonts w:ascii="Tahoma" w:hAnsi="Tahoma" w:cs="Tahoma"/>
          <w:sz w:val="24"/>
          <w:szCs w:val="24"/>
        </w:rPr>
        <w:t>behalf</w:t>
      </w:r>
      <w:r w:rsidRPr="002C2678">
        <w:rPr>
          <w:rFonts w:ascii="Tahoma" w:hAnsi="Tahoma" w:cs="Tahoma"/>
          <w:sz w:val="24"/>
          <w:szCs w:val="24"/>
        </w:rPr>
        <w:t xml:space="preserve"> of the Court of Appeal then explained what could be deemed </w:t>
      </w:r>
      <w:r w:rsidR="00553657" w:rsidRPr="002C2678">
        <w:rPr>
          <w:rFonts w:ascii="Tahoma" w:hAnsi="Tahoma" w:cs="Tahoma"/>
          <w:sz w:val="24"/>
          <w:szCs w:val="24"/>
        </w:rPr>
        <w:t>reasonable or unreasonable time for the purposes of computing whether a buyer has acted reasonably in retaining ownership in the goods delivered after becoming aware of</w:t>
      </w:r>
      <w:r w:rsidR="00415D67" w:rsidRPr="002C2678">
        <w:rPr>
          <w:rFonts w:ascii="Tahoma" w:hAnsi="Tahoma" w:cs="Tahoma"/>
          <w:sz w:val="24"/>
          <w:szCs w:val="24"/>
        </w:rPr>
        <w:t xml:space="preserve"> defects in</w:t>
      </w:r>
      <w:r w:rsidR="00553657" w:rsidRPr="002C2678">
        <w:rPr>
          <w:rFonts w:ascii="Tahoma" w:hAnsi="Tahoma" w:cs="Tahoma"/>
          <w:sz w:val="24"/>
          <w:szCs w:val="24"/>
        </w:rPr>
        <w:t xml:space="preserve"> same. This is how the Court of Appeal answered that problem.</w:t>
      </w:r>
    </w:p>
    <w:p w:rsidR="009741BD" w:rsidRPr="002C2678" w:rsidRDefault="00553657" w:rsidP="009741BD">
      <w:pPr>
        <w:spacing w:before="100" w:beforeAutospacing="1" w:after="100" w:afterAutospacing="1" w:line="360" w:lineRule="auto"/>
        <w:ind w:left="720"/>
        <w:jc w:val="both"/>
        <w:rPr>
          <w:rFonts w:ascii="Tahoma" w:hAnsi="Tahoma" w:cs="Tahoma"/>
          <w:sz w:val="24"/>
          <w:szCs w:val="24"/>
        </w:rPr>
      </w:pPr>
      <w:r w:rsidRPr="002C2678">
        <w:rPr>
          <w:rFonts w:ascii="Tahoma" w:hAnsi="Tahoma" w:cs="Tahoma"/>
          <w:sz w:val="24"/>
          <w:szCs w:val="24"/>
        </w:rPr>
        <w:t xml:space="preserve">“I am of the considered opinion that keeping the vehicle for almost 11 months that is from November, 2004 to October 2008 is a long period of retention and must be equated with acceptance, the transfer of the property in the goods and the assumption of all risk. </w:t>
      </w:r>
      <w:r w:rsidRPr="002C2678">
        <w:rPr>
          <w:rFonts w:ascii="Tahoma" w:hAnsi="Tahoma" w:cs="Tahoma"/>
          <w:b/>
          <w:sz w:val="24"/>
          <w:szCs w:val="24"/>
        </w:rPr>
        <w:t>The purported repudiation of the contract by the Plaintiff is therefore defeated by the long retention of the vehicle.</w:t>
      </w:r>
      <w:r w:rsidR="001151B1" w:rsidRPr="002C2678">
        <w:rPr>
          <w:rFonts w:ascii="Tahoma" w:hAnsi="Tahoma" w:cs="Tahoma"/>
          <w:b/>
          <w:sz w:val="24"/>
          <w:szCs w:val="24"/>
        </w:rPr>
        <w:t>”</w:t>
      </w:r>
      <w:r w:rsidRPr="002C2678">
        <w:rPr>
          <w:rFonts w:ascii="Tahoma" w:hAnsi="Tahoma" w:cs="Tahoma"/>
          <w:b/>
          <w:sz w:val="24"/>
          <w:szCs w:val="24"/>
        </w:rPr>
        <w:t xml:space="preserve"> </w:t>
      </w:r>
      <w:r w:rsidR="009741BD" w:rsidRPr="002C2678">
        <w:rPr>
          <w:rFonts w:ascii="Tahoma" w:hAnsi="Tahoma" w:cs="Tahoma"/>
          <w:sz w:val="24"/>
          <w:szCs w:val="24"/>
        </w:rPr>
        <w:t>Emphasis</w:t>
      </w:r>
    </w:p>
    <w:p w:rsidR="009741BD" w:rsidRPr="002C2678" w:rsidRDefault="009741BD" w:rsidP="009741BD">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lastRenderedPageBreak/>
        <w:t>Basing themselves on the above statements inter alia, the Court of Appeal conclude</w:t>
      </w:r>
      <w:r w:rsidR="00AA59C9" w:rsidRPr="002C2678">
        <w:rPr>
          <w:rFonts w:ascii="Tahoma" w:hAnsi="Tahoma" w:cs="Tahoma"/>
          <w:sz w:val="24"/>
          <w:szCs w:val="24"/>
        </w:rPr>
        <w:t>d</w:t>
      </w:r>
      <w:r w:rsidRPr="002C2678">
        <w:rPr>
          <w:rFonts w:ascii="Tahoma" w:hAnsi="Tahoma" w:cs="Tahoma"/>
          <w:sz w:val="24"/>
          <w:szCs w:val="24"/>
        </w:rPr>
        <w:t xml:space="preserve"> the judgment in the following </w:t>
      </w:r>
      <w:proofErr w:type="gramStart"/>
      <w:r w:rsidRPr="002C2678">
        <w:rPr>
          <w:rFonts w:ascii="Tahoma" w:hAnsi="Tahoma" w:cs="Tahoma"/>
          <w:sz w:val="24"/>
          <w:szCs w:val="24"/>
        </w:rPr>
        <w:t>words:-</w:t>
      </w:r>
      <w:proofErr w:type="gramEnd"/>
    </w:p>
    <w:p w:rsidR="009741BD" w:rsidRPr="002C2678" w:rsidRDefault="009741BD" w:rsidP="00324623">
      <w:pPr>
        <w:spacing w:before="100" w:beforeAutospacing="1" w:after="100" w:afterAutospacing="1" w:line="360" w:lineRule="auto"/>
        <w:ind w:left="720"/>
        <w:jc w:val="both"/>
        <w:rPr>
          <w:rFonts w:ascii="Tahoma" w:hAnsi="Tahoma" w:cs="Tahoma"/>
          <w:b/>
          <w:i/>
          <w:sz w:val="24"/>
          <w:szCs w:val="24"/>
        </w:rPr>
      </w:pPr>
      <w:r w:rsidRPr="002C2678">
        <w:rPr>
          <w:rFonts w:ascii="Tahoma" w:hAnsi="Tahoma" w:cs="Tahoma"/>
          <w:b/>
          <w:i/>
          <w:sz w:val="24"/>
          <w:szCs w:val="24"/>
        </w:rPr>
        <w:t xml:space="preserve">“I am of the considered opinion that the Plaintiff becoming aware of the defect in the vehicle but keeping same for almost 11 months had exercised his own judgment in the matter and elected to continue with the purchase. It was a risk that it took and it is bound by </w:t>
      </w:r>
      <w:proofErr w:type="spellStart"/>
      <w:r w:rsidRPr="002C2678">
        <w:rPr>
          <w:rFonts w:ascii="Tahoma" w:hAnsi="Tahoma" w:cs="Tahoma"/>
          <w:b/>
          <w:i/>
          <w:sz w:val="24"/>
          <w:szCs w:val="24"/>
        </w:rPr>
        <w:t>it’s</w:t>
      </w:r>
      <w:proofErr w:type="spellEnd"/>
      <w:r w:rsidRPr="002C2678">
        <w:rPr>
          <w:rFonts w:ascii="Tahoma" w:hAnsi="Tahoma" w:cs="Tahoma"/>
          <w:b/>
          <w:i/>
          <w:sz w:val="24"/>
          <w:szCs w:val="24"/>
        </w:rPr>
        <w:t xml:space="preserve"> elections. See the case of </w:t>
      </w:r>
      <w:proofErr w:type="spellStart"/>
      <w:r w:rsidRPr="002C2678">
        <w:rPr>
          <w:rFonts w:ascii="Tahoma" w:hAnsi="Tahoma" w:cs="Tahoma"/>
          <w:b/>
          <w:i/>
          <w:sz w:val="24"/>
          <w:szCs w:val="24"/>
        </w:rPr>
        <w:t>Thornett</w:t>
      </w:r>
      <w:proofErr w:type="spellEnd"/>
      <w:r w:rsidRPr="002C2678">
        <w:rPr>
          <w:rFonts w:ascii="Tahoma" w:hAnsi="Tahoma" w:cs="Tahoma"/>
          <w:b/>
          <w:i/>
          <w:sz w:val="24"/>
          <w:szCs w:val="24"/>
        </w:rPr>
        <w:t xml:space="preserve"> and Fehr v Beers and Sons [1919] 1 KB 486.</w:t>
      </w:r>
      <w:r w:rsidR="00324623" w:rsidRPr="002C2678">
        <w:rPr>
          <w:rFonts w:ascii="Tahoma" w:hAnsi="Tahoma" w:cs="Tahoma"/>
          <w:b/>
          <w:i/>
          <w:sz w:val="24"/>
          <w:szCs w:val="24"/>
        </w:rPr>
        <w:t>”</w:t>
      </w:r>
    </w:p>
    <w:p w:rsidR="009741BD" w:rsidRPr="002C2678" w:rsidRDefault="009741BD" w:rsidP="009741BD">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However, the Plaintiffs also felt aggrieved and dissatisfied with the decision of the Court of Appeal, and accordingly appealed against same.</w:t>
      </w:r>
    </w:p>
    <w:p w:rsidR="00585456" w:rsidRPr="002C2678" w:rsidRDefault="00585456" w:rsidP="009741BD">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GROUNDS OF APPEAL TO THE SUPREME COURT</w:t>
      </w:r>
    </w:p>
    <w:p w:rsidR="004378D8" w:rsidRPr="002C2678" w:rsidRDefault="004378D8" w:rsidP="004378D8">
      <w:pPr>
        <w:spacing w:before="100" w:beforeAutospacing="1" w:after="100" w:afterAutospacing="1" w:line="360" w:lineRule="auto"/>
        <w:ind w:left="720" w:hanging="720"/>
        <w:jc w:val="both"/>
        <w:rPr>
          <w:rFonts w:ascii="Tahoma" w:hAnsi="Tahoma" w:cs="Tahoma"/>
          <w:sz w:val="24"/>
          <w:szCs w:val="24"/>
        </w:rPr>
      </w:pPr>
      <w:proofErr w:type="spellStart"/>
      <w:r w:rsidRPr="002C2678">
        <w:rPr>
          <w:rFonts w:ascii="Tahoma" w:hAnsi="Tahoma" w:cs="Tahoma"/>
          <w:sz w:val="24"/>
          <w:szCs w:val="24"/>
        </w:rPr>
        <w:t>i</w:t>
      </w:r>
      <w:proofErr w:type="spellEnd"/>
      <w:r w:rsidRPr="002C2678">
        <w:rPr>
          <w:rFonts w:ascii="Tahoma" w:hAnsi="Tahoma" w:cs="Tahoma"/>
          <w:sz w:val="24"/>
          <w:szCs w:val="24"/>
        </w:rPr>
        <w:t>.</w:t>
      </w:r>
      <w:proofErr w:type="gramStart"/>
      <w:r w:rsidRPr="002C2678">
        <w:rPr>
          <w:rFonts w:ascii="Tahoma" w:hAnsi="Tahoma" w:cs="Tahoma"/>
          <w:sz w:val="24"/>
          <w:szCs w:val="24"/>
        </w:rPr>
        <w:tab/>
      </w:r>
      <w:r w:rsidR="00F14E58" w:rsidRPr="002C2678">
        <w:rPr>
          <w:rFonts w:ascii="Tahoma" w:hAnsi="Tahoma" w:cs="Tahoma"/>
          <w:sz w:val="24"/>
          <w:szCs w:val="24"/>
        </w:rPr>
        <w:t>”</w:t>
      </w:r>
      <w:r w:rsidRPr="002C2678">
        <w:rPr>
          <w:rFonts w:ascii="Tahoma" w:hAnsi="Tahoma" w:cs="Tahoma"/>
          <w:sz w:val="24"/>
          <w:szCs w:val="24"/>
        </w:rPr>
        <w:t>That</w:t>
      </w:r>
      <w:proofErr w:type="gramEnd"/>
      <w:r w:rsidRPr="002C2678">
        <w:rPr>
          <w:rFonts w:ascii="Tahoma" w:hAnsi="Tahoma" w:cs="Tahoma"/>
          <w:sz w:val="24"/>
          <w:szCs w:val="24"/>
        </w:rPr>
        <w:t xml:space="preserve"> the Court of Ap</w:t>
      </w:r>
      <w:r w:rsidR="00F14E58" w:rsidRPr="002C2678">
        <w:rPr>
          <w:rFonts w:ascii="Tahoma" w:hAnsi="Tahoma" w:cs="Tahoma"/>
          <w:sz w:val="24"/>
          <w:szCs w:val="24"/>
        </w:rPr>
        <w:t>peal misled itself when it failed</w:t>
      </w:r>
      <w:r w:rsidRPr="002C2678">
        <w:rPr>
          <w:rFonts w:ascii="Tahoma" w:hAnsi="Tahoma" w:cs="Tahoma"/>
          <w:sz w:val="24"/>
          <w:szCs w:val="24"/>
        </w:rPr>
        <w:t xml:space="preserve"> to consider the provision of Section 49 of the Sale of Goods Act, 1962, Act 137 which permits a buyer to reject goods and recover the price.</w:t>
      </w:r>
    </w:p>
    <w:p w:rsidR="004378D8" w:rsidRPr="002C2678" w:rsidRDefault="004378D8" w:rsidP="004378D8">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ii.</w:t>
      </w:r>
      <w:r w:rsidRPr="002C2678">
        <w:rPr>
          <w:rFonts w:ascii="Tahoma" w:hAnsi="Tahoma" w:cs="Tahoma"/>
          <w:sz w:val="24"/>
          <w:szCs w:val="24"/>
        </w:rPr>
        <w:tab/>
        <w:t>That the Court of Appeal misled itself when it failed to consider the provisions of Section 13 of the Sale of Goods Act, 1962, Act 137.</w:t>
      </w:r>
    </w:p>
    <w:p w:rsidR="004378D8" w:rsidRPr="002C2678" w:rsidRDefault="004378D8" w:rsidP="004378D8">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iii.</w:t>
      </w:r>
      <w:r w:rsidRPr="002C2678">
        <w:rPr>
          <w:rFonts w:ascii="Tahoma" w:hAnsi="Tahoma" w:cs="Tahoma"/>
          <w:sz w:val="24"/>
          <w:szCs w:val="24"/>
        </w:rPr>
        <w:tab/>
        <w:t>That the Court of Appeal misled itself when it held that the Plaintiff returned the vehicle as a result of one defect.</w:t>
      </w:r>
    </w:p>
    <w:p w:rsidR="004378D8" w:rsidRPr="002C2678" w:rsidRDefault="004378D8" w:rsidP="004378D8">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iv.</w:t>
      </w:r>
      <w:r w:rsidRPr="002C2678">
        <w:rPr>
          <w:rFonts w:ascii="Tahoma" w:hAnsi="Tahoma" w:cs="Tahoma"/>
          <w:sz w:val="24"/>
          <w:szCs w:val="24"/>
        </w:rPr>
        <w:tab/>
        <w:t xml:space="preserve">That the Court of Appeal misled itself when it held that because Plaintiff had retained the vehicle for six months, 13 days before demanding for a formal transfer of </w:t>
      </w:r>
      <w:r w:rsidR="00D05FF3" w:rsidRPr="002C2678">
        <w:rPr>
          <w:rFonts w:ascii="Tahoma" w:hAnsi="Tahoma" w:cs="Tahoma"/>
          <w:sz w:val="24"/>
          <w:szCs w:val="24"/>
        </w:rPr>
        <w:t>title in</w:t>
      </w:r>
      <w:r w:rsidR="00893B96" w:rsidRPr="002C2678">
        <w:rPr>
          <w:rFonts w:ascii="Tahoma" w:hAnsi="Tahoma" w:cs="Tahoma"/>
          <w:sz w:val="24"/>
          <w:szCs w:val="24"/>
        </w:rPr>
        <w:t xml:space="preserve"> its name and at the time of writing a letter to the Defendant had seen the fault; that is the vibration in the body of the vehicle but did not avoid the transaction, plaintiff would not be allowed to repudiate the contract.</w:t>
      </w:r>
    </w:p>
    <w:p w:rsidR="00893B96" w:rsidRPr="002C2678" w:rsidRDefault="00893B96" w:rsidP="004378D8">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v.</w:t>
      </w:r>
      <w:r w:rsidRPr="002C2678">
        <w:rPr>
          <w:rFonts w:ascii="Tahoma" w:hAnsi="Tahoma" w:cs="Tahoma"/>
          <w:sz w:val="24"/>
          <w:szCs w:val="24"/>
        </w:rPr>
        <w:tab/>
        <w:t>That the judgment is against the weight of evidence adduced at the trial.</w:t>
      </w:r>
    </w:p>
    <w:p w:rsidR="00893B96" w:rsidRPr="002C2678" w:rsidRDefault="00893B96" w:rsidP="004378D8">
      <w:pPr>
        <w:spacing w:before="100" w:beforeAutospacing="1" w:after="100" w:afterAutospacing="1" w:line="360" w:lineRule="auto"/>
        <w:ind w:left="720" w:hanging="720"/>
        <w:jc w:val="both"/>
        <w:rPr>
          <w:rFonts w:ascii="Tahoma" w:hAnsi="Tahoma" w:cs="Tahoma"/>
          <w:sz w:val="24"/>
          <w:szCs w:val="24"/>
        </w:rPr>
      </w:pPr>
      <w:r w:rsidRPr="002C2678">
        <w:rPr>
          <w:rFonts w:ascii="Tahoma" w:hAnsi="Tahoma" w:cs="Tahoma"/>
          <w:sz w:val="24"/>
          <w:szCs w:val="24"/>
        </w:rPr>
        <w:t>xi.</w:t>
      </w:r>
      <w:r w:rsidRPr="002C2678">
        <w:rPr>
          <w:rFonts w:ascii="Tahoma" w:hAnsi="Tahoma" w:cs="Tahoma"/>
          <w:sz w:val="24"/>
          <w:szCs w:val="24"/>
        </w:rPr>
        <w:tab/>
        <w:t>Additional grounds of appeal will be filed upon receipt of the record of appeal.</w:t>
      </w:r>
    </w:p>
    <w:p w:rsidR="00585456" w:rsidRPr="002C2678" w:rsidRDefault="00585456" w:rsidP="009741BD">
      <w:pPr>
        <w:spacing w:before="100" w:beforeAutospacing="1" w:after="100" w:afterAutospacing="1" w:line="360" w:lineRule="auto"/>
        <w:jc w:val="both"/>
        <w:rPr>
          <w:rFonts w:ascii="Tahoma" w:hAnsi="Tahoma" w:cs="Tahoma"/>
          <w:i/>
          <w:sz w:val="24"/>
          <w:szCs w:val="24"/>
        </w:rPr>
      </w:pPr>
      <w:r w:rsidRPr="002C2678">
        <w:rPr>
          <w:rFonts w:ascii="Tahoma" w:hAnsi="Tahoma" w:cs="Tahoma"/>
          <w:sz w:val="24"/>
          <w:szCs w:val="24"/>
        </w:rPr>
        <w:lastRenderedPageBreak/>
        <w:t xml:space="preserve">We have carefully analysed all the grounds of appeal referred to supra, and are of the considered opinion that these could have been subsumed under one broad ground, to wit </w:t>
      </w:r>
      <w:r w:rsidRPr="002C2678">
        <w:rPr>
          <w:rFonts w:ascii="Tahoma" w:hAnsi="Tahoma" w:cs="Tahoma"/>
          <w:i/>
          <w:sz w:val="24"/>
          <w:szCs w:val="24"/>
        </w:rPr>
        <w:t>“The Court of Appeal erred in its interpretation of the relevant sections of the Sale of Goods Act</w:t>
      </w:r>
      <w:r w:rsidR="00F14E58" w:rsidRPr="002C2678">
        <w:rPr>
          <w:rFonts w:ascii="Tahoma" w:hAnsi="Tahoma" w:cs="Tahoma"/>
          <w:i/>
          <w:sz w:val="24"/>
          <w:szCs w:val="24"/>
        </w:rPr>
        <w:t xml:space="preserve"> that are</w:t>
      </w:r>
      <w:r w:rsidRPr="002C2678">
        <w:rPr>
          <w:rFonts w:ascii="Tahoma" w:hAnsi="Tahoma" w:cs="Tahoma"/>
          <w:i/>
          <w:sz w:val="24"/>
          <w:szCs w:val="24"/>
        </w:rPr>
        <w:t xml:space="preserve"> germane to this case.”</w:t>
      </w:r>
    </w:p>
    <w:p w:rsidR="00585456" w:rsidRPr="002C2678" w:rsidRDefault="00585456" w:rsidP="009741BD">
      <w:pPr>
        <w:spacing w:before="100" w:beforeAutospacing="1" w:after="100" w:afterAutospacing="1" w:line="360" w:lineRule="auto"/>
        <w:jc w:val="both"/>
        <w:rPr>
          <w:rFonts w:ascii="Tahoma" w:hAnsi="Tahoma" w:cs="Tahoma"/>
          <w:i/>
          <w:sz w:val="24"/>
          <w:szCs w:val="24"/>
        </w:rPr>
      </w:pPr>
      <w:r w:rsidRPr="002C2678">
        <w:rPr>
          <w:rFonts w:ascii="Tahoma" w:hAnsi="Tahoma" w:cs="Tahoma"/>
          <w:sz w:val="24"/>
          <w:szCs w:val="24"/>
        </w:rPr>
        <w:t xml:space="preserve">We have also considered in detail the statements of case filed by learned Counsel for the parties herein. In our determination of the appeal herein, we are of the considered </w:t>
      </w:r>
      <w:r w:rsidR="009D35DE" w:rsidRPr="002C2678">
        <w:rPr>
          <w:rFonts w:ascii="Tahoma" w:hAnsi="Tahoma" w:cs="Tahoma"/>
          <w:sz w:val="24"/>
          <w:szCs w:val="24"/>
        </w:rPr>
        <w:t>opinion</w:t>
      </w:r>
      <w:r w:rsidRPr="002C2678">
        <w:rPr>
          <w:rFonts w:ascii="Tahoma" w:hAnsi="Tahoma" w:cs="Tahoma"/>
          <w:sz w:val="24"/>
          <w:szCs w:val="24"/>
        </w:rPr>
        <w:t xml:space="preserve"> that learned Counsel for the Plaintiffs has not appreciated the legal principles involved in the determination of the rights of the Plaintiff</w:t>
      </w:r>
      <w:r w:rsidR="00F14E58" w:rsidRPr="002C2678">
        <w:rPr>
          <w:rFonts w:ascii="Tahoma" w:hAnsi="Tahoma" w:cs="Tahoma"/>
          <w:sz w:val="24"/>
          <w:szCs w:val="24"/>
        </w:rPr>
        <w:t>s</w:t>
      </w:r>
      <w:r w:rsidRPr="002C2678">
        <w:rPr>
          <w:rFonts w:ascii="Tahoma" w:hAnsi="Tahoma" w:cs="Tahoma"/>
          <w:sz w:val="24"/>
          <w:szCs w:val="24"/>
        </w:rPr>
        <w:t xml:space="preserve"> as regards their rights of rejection of goods and recovery of the purchase price as well as lack of appreciation of the basic </w:t>
      </w:r>
      <w:r w:rsidR="009D35DE" w:rsidRPr="002C2678">
        <w:rPr>
          <w:rFonts w:ascii="Tahoma" w:hAnsi="Tahoma" w:cs="Tahoma"/>
          <w:sz w:val="24"/>
          <w:szCs w:val="24"/>
        </w:rPr>
        <w:t>ingredients</w:t>
      </w:r>
      <w:r w:rsidRPr="002C2678">
        <w:rPr>
          <w:rFonts w:ascii="Tahoma" w:hAnsi="Tahoma" w:cs="Tahoma"/>
          <w:sz w:val="24"/>
          <w:szCs w:val="24"/>
        </w:rPr>
        <w:t xml:space="preserve"> of </w:t>
      </w:r>
      <w:r w:rsidR="009D35DE" w:rsidRPr="002C2678">
        <w:rPr>
          <w:rFonts w:ascii="Tahoma" w:hAnsi="Tahoma" w:cs="Tahoma"/>
          <w:sz w:val="24"/>
          <w:szCs w:val="24"/>
        </w:rPr>
        <w:t xml:space="preserve">section 13 of the Sale of Goods Act which deals with </w:t>
      </w:r>
      <w:r w:rsidR="009D35DE" w:rsidRPr="002C2678">
        <w:rPr>
          <w:rFonts w:ascii="Tahoma" w:hAnsi="Tahoma" w:cs="Tahoma"/>
          <w:i/>
          <w:sz w:val="24"/>
          <w:szCs w:val="24"/>
        </w:rPr>
        <w:t>Quality and Fitness of Goods. Sections 49 (1) (a) (b) and (c) refers.</w:t>
      </w:r>
    </w:p>
    <w:p w:rsidR="00AA59C9" w:rsidRPr="002C2678" w:rsidRDefault="009D35DE" w:rsidP="009741BD">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The Plaintiffs, it must be understood knew why they purchased this type of </w:t>
      </w:r>
      <w:proofErr w:type="gramStart"/>
      <w:r w:rsidRPr="002C2678">
        <w:rPr>
          <w:rFonts w:ascii="Tahoma" w:hAnsi="Tahoma" w:cs="Tahoma"/>
          <w:sz w:val="24"/>
          <w:szCs w:val="24"/>
        </w:rPr>
        <w:t>four wheel</w:t>
      </w:r>
      <w:proofErr w:type="gramEnd"/>
      <w:r w:rsidR="00F14E58" w:rsidRPr="002C2678">
        <w:rPr>
          <w:rFonts w:ascii="Tahoma" w:hAnsi="Tahoma" w:cs="Tahoma"/>
          <w:sz w:val="24"/>
          <w:szCs w:val="24"/>
        </w:rPr>
        <w:t xml:space="preserve"> vehicle</w:t>
      </w:r>
      <w:r w:rsidRPr="002C2678">
        <w:rPr>
          <w:rFonts w:ascii="Tahoma" w:hAnsi="Tahoma" w:cs="Tahoma"/>
          <w:sz w:val="24"/>
          <w:szCs w:val="24"/>
        </w:rPr>
        <w:t>. According to them, it was to enable them travel on rugged terrain and long distances.</w:t>
      </w:r>
      <w:r w:rsidR="004E39FE" w:rsidRPr="002C2678">
        <w:rPr>
          <w:rFonts w:ascii="Tahoma" w:hAnsi="Tahoma" w:cs="Tahoma"/>
          <w:sz w:val="24"/>
          <w:szCs w:val="24"/>
        </w:rPr>
        <w:t xml:space="preserve"> Thus, they had the responsibility and opportunity if they were really conscious of that</w:t>
      </w:r>
      <w:r w:rsidR="00F14E58" w:rsidRPr="002C2678">
        <w:rPr>
          <w:rFonts w:ascii="Tahoma" w:hAnsi="Tahoma" w:cs="Tahoma"/>
          <w:sz w:val="24"/>
          <w:szCs w:val="24"/>
        </w:rPr>
        <w:t>,</w:t>
      </w:r>
      <w:r w:rsidR="004E39FE" w:rsidRPr="002C2678">
        <w:rPr>
          <w:rFonts w:ascii="Tahoma" w:hAnsi="Tahoma" w:cs="Tahoma"/>
          <w:sz w:val="24"/>
          <w:szCs w:val="24"/>
        </w:rPr>
        <w:t xml:space="preserve"> to have inspected and examined the vehicle before accepting same. This is because, the nature of the </w:t>
      </w:r>
      <w:proofErr w:type="gramStart"/>
      <w:r w:rsidR="004E39FE" w:rsidRPr="002C2678">
        <w:rPr>
          <w:rFonts w:ascii="Tahoma" w:hAnsi="Tahoma" w:cs="Tahoma"/>
          <w:sz w:val="24"/>
          <w:szCs w:val="24"/>
        </w:rPr>
        <w:t>four wheel</w:t>
      </w:r>
      <w:proofErr w:type="gramEnd"/>
      <w:r w:rsidR="004E39FE" w:rsidRPr="002C2678">
        <w:rPr>
          <w:rFonts w:ascii="Tahoma" w:hAnsi="Tahoma" w:cs="Tahoma"/>
          <w:sz w:val="24"/>
          <w:szCs w:val="24"/>
        </w:rPr>
        <w:t xml:space="preserve"> drive mechanism was crucial to their choice of that type of vehicle to purchase. </w:t>
      </w:r>
    </w:p>
    <w:p w:rsidR="009D35DE" w:rsidRPr="002C2678" w:rsidRDefault="004E39FE" w:rsidP="009741BD">
      <w:pPr>
        <w:spacing w:before="100" w:beforeAutospacing="1" w:after="100" w:afterAutospacing="1" w:line="360" w:lineRule="auto"/>
        <w:jc w:val="both"/>
        <w:rPr>
          <w:rFonts w:ascii="Tahoma" w:hAnsi="Tahoma" w:cs="Tahoma"/>
          <w:b/>
          <w:i/>
          <w:sz w:val="24"/>
          <w:szCs w:val="24"/>
        </w:rPr>
      </w:pPr>
      <w:r w:rsidRPr="002C2678">
        <w:rPr>
          <w:rFonts w:ascii="Tahoma" w:hAnsi="Tahoma" w:cs="Tahoma"/>
          <w:sz w:val="24"/>
          <w:szCs w:val="24"/>
        </w:rPr>
        <w:t>See the unreported Supreme Court decision in the case of</w:t>
      </w:r>
      <w:r w:rsidRPr="002C2678">
        <w:rPr>
          <w:rFonts w:ascii="Tahoma" w:hAnsi="Tahoma" w:cs="Tahoma"/>
          <w:b/>
          <w:i/>
          <w:sz w:val="24"/>
          <w:szCs w:val="24"/>
        </w:rPr>
        <w:t xml:space="preserve"> Andreas</w:t>
      </w:r>
      <w:r w:rsidRPr="002C2678">
        <w:rPr>
          <w:rFonts w:ascii="Tahoma" w:hAnsi="Tahoma" w:cs="Tahoma"/>
          <w:sz w:val="24"/>
          <w:szCs w:val="24"/>
        </w:rPr>
        <w:t xml:space="preserve"> </w:t>
      </w:r>
      <w:proofErr w:type="spellStart"/>
      <w:r w:rsidRPr="002C2678">
        <w:rPr>
          <w:rFonts w:ascii="Tahoma" w:hAnsi="Tahoma" w:cs="Tahoma"/>
          <w:b/>
          <w:i/>
          <w:sz w:val="24"/>
          <w:szCs w:val="24"/>
        </w:rPr>
        <w:t>Bschor</w:t>
      </w:r>
      <w:proofErr w:type="spellEnd"/>
      <w:r w:rsidRPr="002C2678">
        <w:rPr>
          <w:rFonts w:ascii="Tahoma" w:hAnsi="Tahoma" w:cs="Tahoma"/>
          <w:b/>
          <w:i/>
          <w:sz w:val="24"/>
          <w:szCs w:val="24"/>
        </w:rPr>
        <w:t xml:space="preserve"> GMBH &amp; Co. KG v </w:t>
      </w:r>
      <w:proofErr w:type="spellStart"/>
      <w:r w:rsidRPr="002C2678">
        <w:rPr>
          <w:rFonts w:ascii="Tahoma" w:hAnsi="Tahoma" w:cs="Tahoma"/>
          <w:b/>
          <w:i/>
          <w:sz w:val="24"/>
          <w:szCs w:val="24"/>
        </w:rPr>
        <w:t>Birim</w:t>
      </w:r>
      <w:proofErr w:type="spellEnd"/>
      <w:r w:rsidRPr="002C2678">
        <w:rPr>
          <w:rFonts w:ascii="Tahoma" w:hAnsi="Tahoma" w:cs="Tahoma"/>
          <w:b/>
          <w:i/>
          <w:sz w:val="24"/>
          <w:szCs w:val="24"/>
        </w:rPr>
        <w:t xml:space="preserve"> Wood Complex Limited CA. No J4/9/2015 dated 22</w:t>
      </w:r>
      <w:r w:rsidRPr="002C2678">
        <w:rPr>
          <w:rFonts w:ascii="Tahoma" w:hAnsi="Tahoma" w:cs="Tahoma"/>
          <w:b/>
          <w:i/>
          <w:sz w:val="24"/>
          <w:szCs w:val="24"/>
          <w:vertAlign w:val="superscript"/>
        </w:rPr>
        <w:t>nd</w:t>
      </w:r>
      <w:r w:rsidRPr="002C2678">
        <w:rPr>
          <w:rFonts w:ascii="Tahoma" w:hAnsi="Tahoma" w:cs="Tahoma"/>
          <w:b/>
          <w:i/>
          <w:sz w:val="24"/>
          <w:szCs w:val="24"/>
        </w:rPr>
        <w:t xml:space="preserve"> March 2016 per </w:t>
      </w:r>
      <w:proofErr w:type="spellStart"/>
      <w:r w:rsidRPr="002C2678">
        <w:rPr>
          <w:rFonts w:ascii="Tahoma" w:hAnsi="Tahoma" w:cs="Tahoma"/>
          <w:b/>
          <w:i/>
          <w:sz w:val="24"/>
          <w:szCs w:val="24"/>
        </w:rPr>
        <w:t>Pwamang</w:t>
      </w:r>
      <w:proofErr w:type="spellEnd"/>
      <w:r w:rsidRPr="002C2678">
        <w:rPr>
          <w:rFonts w:ascii="Tahoma" w:hAnsi="Tahoma" w:cs="Tahoma"/>
          <w:b/>
          <w:i/>
          <w:sz w:val="24"/>
          <w:szCs w:val="24"/>
        </w:rPr>
        <w:t xml:space="preserve"> </w:t>
      </w:r>
      <w:r w:rsidR="00EB7AA7" w:rsidRPr="002C2678">
        <w:rPr>
          <w:rFonts w:ascii="Tahoma" w:hAnsi="Tahoma" w:cs="Tahoma"/>
          <w:b/>
          <w:i/>
          <w:sz w:val="24"/>
          <w:szCs w:val="24"/>
        </w:rPr>
        <w:t>JSC and Georgia</w:t>
      </w:r>
      <w:r w:rsidRPr="002C2678">
        <w:rPr>
          <w:rFonts w:ascii="Tahoma" w:hAnsi="Tahoma" w:cs="Tahoma"/>
          <w:b/>
          <w:i/>
          <w:sz w:val="24"/>
          <w:szCs w:val="24"/>
        </w:rPr>
        <w:t xml:space="preserve"> Hotel Limited v Silver Star [2012] 2 SCGLR at 1283 per </w:t>
      </w:r>
      <w:proofErr w:type="spellStart"/>
      <w:r w:rsidRPr="002C2678">
        <w:rPr>
          <w:rFonts w:ascii="Tahoma" w:hAnsi="Tahoma" w:cs="Tahoma"/>
          <w:b/>
          <w:i/>
          <w:sz w:val="24"/>
          <w:szCs w:val="24"/>
        </w:rPr>
        <w:t>Adinyira</w:t>
      </w:r>
      <w:proofErr w:type="spellEnd"/>
      <w:r w:rsidRPr="002C2678">
        <w:rPr>
          <w:rFonts w:ascii="Tahoma" w:hAnsi="Tahoma" w:cs="Tahoma"/>
          <w:b/>
          <w:i/>
          <w:sz w:val="24"/>
          <w:szCs w:val="24"/>
        </w:rPr>
        <w:t xml:space="preserve"> JSC.</w:t>
      </w:r>
    </w:p>
    <w:p w:rsidR="00A92873" w:rsidRPr="002C2678" w:rsidRDefault="00A92873" w:rsidP="009741BD">
      <w:pPr>
        <w:spacing w:before="100" w:beforeAutospacing="1" w:after="100" w:afterAutospacing="1" w:line="360" w:lineRule="auto"/>
        <w:jc w:val="both"/>
        <w:rPr>
          <w:rFonts w:ascii="Tahoma" w:hAnsi="Tahoma" w:cs="Tahoma"/>
          <w:i/>
          <w:sz w:val="24"/>
          <w:szCs w:val="24"/>
        </w:rPr>
      </w:pPr>
      <w:r w:rsidRPr="002C2678">
        <w:rPr>
          <w:rFonts w:ascii="Tahoma" w:hAnsi="Tahoma" w:cs="Tahoma"/>
          <w:sz w:val="24"/>
          <w:szCs w:val="24"/>
        </w:rPr>
        <w:t xml:space="preserve">In our considered view, the defects from which the vehicle suffered were not latent defects, and could have been easily detected if the Plaintiffs had taken advantage of their rights to inspection and examination as is granted under the law. From our examination of the appeal record, it is clear that even though the vehicle appeared to have been riddled with some defects, </w:t>
      </w:r>
      <w:r w:rsidR="00AA51CD" w:rsidRPr="002C2678">
        <w:rPr>
          <w:rFonts w:ascii="Tahoma" w:hAnsi="Tahoma" w:cs="Tahoma"/>
          <w:sz w:val="24"/>
          <w:szCs w:val="24"/>
        </w:rPr>
        <w:t>these</w:t>
      </w:r>
      <w:r w:rsidRPr="002C2678">
        <w:rPr>
          <w:rFonts w:ascii="Tahoma" w:hAnsi="Tahoma" w:cs="Tahoma"/>
          <w:sz w:val="24"/>
          <w:szCs w:val="24"/>
        </w:rPr>
        <w:t xml:space="preserve"> cannot legitimately be deemed as latent, or hidden which an inspection or exa</w:t>
      </w:r>
      <w:r w:rsidR="00C50F23" w:rsidRPr="002C2678">
        <w:rPr>
          <w:rFonts w:ascii="Tahoma" w:hAnsi="Tahoma" w:cs="Tahoma"/>
          <w:sz w:val="24"/>
          <w:szCs w:val="24"/>
        </w:rPr>
        <w:t>mination would not have exposed or revealed.</w:t>
      </w:r>
      <w:r w:rsidRPr="002C2678">
        <w:rPr>
          <w:rFonts w:ascii="Tahoma" w:hAnsi="Tahoma" w:cs="Tahoma"/>
          <w:sz w:val="24"/>
          <w:szCs w:val="24"/>
        </w:rPr>
        <w:t xml:space="preserve"> The </w:t>
      </w:r>
      <w:r w:rsidRPr="002C2678">
        <w:rPr>
          <w:rFonts w:ascii="Tahoma" w:hAnsi="Tahoma" w:cs="Tahoma"/>
          <w:sz w:val="24"/>
          <w:szCs w:val="24"/>
        </w:rPr>
        <w:lastRenderedPageBreak/>
        <w:t>Plaintiff’s own representative stated that “</w:t>
      </w:r>
      <w:r w:rsidRPr="002C2678">
        <w:rPr>
          <w:rFonts w:ascii="Tahoma" w:hAnsi="Tahoma" w:cs="Tahoma"/>
          <w:i/>
          <w:sz w:val="24"/>
          <w:szCs w:val="24"/>
        </w:rPr>
        <w:t xml:space="preserve">the </w:t>
      </w:r>
      <w:proofErr w:type="gramStart"/>
      <w:r w:rsidRPr="002C2678">
        <w:rPr>
          <w:rFonts w:ascii="Tahoma" w:hAnsi="Tahoma" w:cs="Tahoma"/>
          <w:i/>
          <w:sz w:val="24"/>
          <w:szCs w:val="24"/>
        </w:rPr>
        <w:t>four wheel</w:t>
      </w:r>
      <w:proofErr w:type="gramEnd"/>
      <w:r w:rsidRPr="002C2678">
        <w:rPr>
          <w:rFonts w:ascii="Tahoma" w:hAnsi="Tahoma" w:cs="Tahoma"/>
          <w:i/>
          <w:sz w:val="24"/>
          <w:szCs w:val="24"/>
        </w:rPr>
        <w:t xml:space="preserve"> drive was working but the other problems were still there so I wrote to them”.</w:t>
      </w:r>
    </w:p>
    <w:p w:rsidR="00AA51CD" w:rsidRPr="002C2678" w:rsidRDefault="00AA51CD" w:rsidP="009741BD">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When we consider the chronology of events and their sequence, it seems clear that the Plaintiffs </w:t>
      </w:r>
      <w:r w:rsidR="00A00FC1" w:rsidRPr="002C2678">
        <w:rPr>
          <w:rFonts w:ascii="Tahoma" w:hAnsi="Tahoma" w:cs="Tahoma"/>
          <w:sz w:val="24"/>
          <w:szCs w:val="24"/>
        </w:rPr>
        <w:t>waived</w:t>
      </w:r>
      <w:r w:rsidRPr="002C2678">
        <w:rPr>
          <w:rFonts w:ascii="Tahoma" w:hAnsi="Tahoma" w:cs="Tahoma"/>
          <w:sz w:val="24"/>
          <w:szCs w:val="24"/>
        </w:rPr>
        <w:t xml:space="preserve"> their rights under the sale of Goods Act by their conduct in continuing to use the vehicle after becoming aware of the defects. Perhaps they must have been satisfied that the defects have been repaired satisfactorily, hence their continued use and even request to have it transferred into their name.</w:t>
      </w:r>
    </w:p>
    <w:p w:rsidR="00410DA1" w:rsidRPr="002C2678" w:rsidRDefault="00410DA1" w:rsidP="009741BD">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Indeed, after critically examining the salient principles of Section 13 of the Sales of Goods Act, we cannot but agree with ou</w:t>
      </w:r>
      <w:r w:rsidR="0061562B" w:rsidRPr="002C2678">
        <w:rPr>
          <w:rFonts w:ascii="Tahoma" w:hAnsi="Tahoma" w:cs="Tahoma"/>
          <w:sz w:val="24"/>
          <w:szCs w:val="24"/>
        </w:rPr>
        <w:t xml:space="preserve">r very respected brother </w:t>
      </w:r>
      <w:proofErr w:type="spellStart"/>
      <w:r w:rsidR="0061562B" w:rsidRPr="002C2678">
        <w:rPr>
          <w:rFonts w:ascii="Tahoma" w:hAnsi="Tahoma" w:cs="Tahoma"/>
          <w:sz w:val="24"/>
          <w:szCs w:val="24"/>
        </w:rPr>
        <w:t>Pwa</w:t>
      </w:r>
      <w:r w:rsidR="001151B1" w:rsidRPr="002C2678">
        <w:rPr>
          <w:rFonts w:ascii="Tahoma" w:hAnsi="Tahoma" w:cs="Tahoma"/>
          <w:sz w:val="24"/>
          <w:szCs w:val="24"/>
        </w:rPr>
        <w:t>mang</w:t>
      </w:r>
      <w:proofErr w:type="spellEnd"/>
      <w:r w:rsidRPr="002C2678">
        <w:rPr>
          <w:rFonts w:ascii="Tahoma" w:hAnsi="Tahoma" w:cs="Tahoma"/>
          <w:sz w:val="24"/>
          <w:szCs w:val="24"/>
        </w:rPr>
        <w:t xml:space="preserve"> JSC in the </w:t>
      </w:r>
      <w:r w:rsidRPr="002C2678">
        <w:rPr>
          <w:rFonts w:ascii="Tahoma" w:hAnsi="Tahoma" w:cs="Tahoma"/>
          <w:b/>
          <w:i/>
          <w:sz w:val="24"/>
          <w:szCs w:val="24"/>
        </w:rPr>
        <w:t xml:space="preserve">Andreas </w:t>
      </w:r>
      <w:proofErr w:type="spellStart"/>
      <w:r w:rsidRPr="002C2678">
        <w:rPr>
          <w:rFonts w:ascii="Tahoma" w:hAnsi="Tahoma" w:cs="Tahoma"/>
          <w:b/>
          <w:i/>
          <w:sz w:val="24"/>
          <w:szCs w:val="24"/>
        </w:rPr>
        <w:t>Bschor</w:t>
      </w:r>
      <w:proofErr w:type="spellEnd"/>
      <w:r w:rsidRPr="002C2678">
        <w:rPr>
          <w:rFonts w:ascii="Tahoma" w:hAnsi="Tahoma" w:cs="Tahoma"/>
          <w:b/>
          <w:i/>
          <w:sz w:val="24"/>
          <w:szCs w:val="24"/>
        </w:rPr>
        <w:t xml:space="preserve"> GMBH &amp; Co. </w:t>
      </w:r>
      <w:r w:rsidR="00B762E0" w:rsidRPr="002C2678">
        <w:rPr>
          <w:rFonts w:ascii="Tahoma" w:hAnsi="Tahoma" w:cs="Tahoma"/>
          <w:b/>
          <w:i/>
          <w:sz w:val="24"/>
          <w:szCs w:val="24"/>
        </w:rPr>
        <w:t xml:space="preserve">KG V </w:t>
      </w:r>
      <w:proofErr w:type="spellStart"/>
      <w:r w:rsidR="00B762E0" w:rsidRPr="002C2678">
        <w:rPr>
          <w:rFonts w:ascii="Tahoma" w:hAnsi="Tahoma" w:cs="Tahoma"/>
          <w:b/>
          <w:i/>
          <w:sz w:val="24"/>
          <w:szCs w:val="24"/>
        </w:rPr>
        <w:t>Birim</w:t>
      </w:r>
      <w:proofErr w:type="spellEnd"/>
      <w:r w:rsidR="00B762E0" w:rsidRPr="002C2678">
        <w:rPr>
          <w:rFonts w:ascii="Tahoma" w:hAnsi="Tahoma" w:cs="Tahoma"/>
          <w:b/>
          <w:i/>
          <w:sz w:val="24"/>
          <w:szCs w:val="24"/>
        </w:rPr>
        <w:t xml:space="preserve"> Wood Complex</w:t>
      </w:r>
      <w:r w:rsidR="00B762E0" w:rsidRPr="002C2678">
        <w:rPr>
          <w:rFonts w:ascii="Tahoma" w:hAnsi="Tahoma" w:cs="Tahoma"/>
          <w:sz w:val="24"/>
          <w:szCs w:val="24"/>
        </w:rPr>
        <w:t xml:space="preserve"> supra, when he stated </w:t>
      </w:r>
      <w:proofErr w:type="gramStart"/>
      <w:r w:rsidR="00B762E0" w:rsidRPr="002C2678">
        <w:rPr>
          <w:rFonts w:ascii="Tahoma" w:hAnsi="Tahoma" w:cs="Tahoma"/>
          <w:sz w:val="24"/>
          <w:szCs w:val="24"/>
        </w:rPr>
        <w:t>thus:-</w:t>
      </w:r>
      <w:proofErr w:type="gramEnd"/>
    </w:p>
    <w:p w:rsidR="00B762E0" w:rsidRPr="002C2678" w:rsidRDefault="00B762E0" w:rsidP="00B762E0">
      <w:pPr>
        <w:spacing w:before="100" w:beforeAutospacing="1" w:after="100" w:afterAutospacing="1" w:line="360" w:lineRule="auto"/>
        <w:ind w:left="720"/>
        <w:jc w:val="both"/>
        <w:rPr>
          <w:rFonts w:ascii="Tahoma" w:hAnsi="Tahoma" w:cs="Tahoma"/>
          <w:i/>
          <w:sz w:val="24"/>
          <w:szCs w:val="24"/>
        </w:rPr>
      </w:pPr>
      <w:r w:rsidRPr="002C2678">
        <w:rPr>
          <w:rFonts w:ascii="Tahoma" w:hAnsi="Tahoma" w:cs="Tahoma"/>
          <w:i/>
          <w:sz w:val="24"/>
          <w:szCs w:val="24"/>
        </w:rPr>
        <w:t>“The grounds for the condition as to fitness for purpose to be applicable are that the seller should sell the goods in normal course of his business and the buyer s</w:t>
      </w:r>
      <w:r w:rsidR="0061562B" w:rsidRPr="002C2678">
        <w:rPr>
          <w:rFonts w:ascii="Tahoma" w:hAnsi="Tahoma" w:cs="Tahoma"/>
          <w:i/>
          <w:sz w:val="24"/>
          <w:szCs w:val="24"/>
        </w:rPr>
        <w:t>hould have made the seller aware</w:t>
      </w:r>
      <w:r w:rsidRPr="002C2678">
        <w:rPr>
          <w:rFonts w:ascii="Tahoma" w:hAnsi="Tahoma" w:cs="Tahoma"/>
          <w:i/>
          <w:sz w:val="24"/>
          <w:szCs w:val="24"/>
        </w:rPr>
        <w:t xml:space="preserve"> of the purpose for what he requires the goods.”</w:t>
      </w:r>
    </w:p>
    <w:p w:rsidR="00B762E0" w:rsidRPr="002C2678" w:rsidRDefault="00B762E0" w:rsidP="00B762E0">
      <w:pPr>
        <w:spacing w:before="100" w:beforeAutospacing="1" w:after="100" w:afterAutospacing="1" w:line="360" w:lineRule="auto"/>
        <w:jc w:val="both"/>
        <w:rPr>
          <w:rFonts w:ascii="Tahoma" w:hAnsi="Tahoma" w:cs="Tahoma"/>
          <w:b/>
          <w:i/>
          <w:sz w:val="24"/>
          <w:szCs w:val="24"/>
        </w:rPr>
      </w:pPr>
      <w:r w:rsidRPr="002C2678">
        <w:rPr>
          <w:rFonts w:ascii="Tahoma" w:hAnsi="Tahoma" w:cs="Tahoma"/>
          <w:sz w:val="24"/>
          <w:szCs w:val="24"/>
        </w:rPr>
        <w:t xml:space="preserve">See also </w:t>
      </w:r>
      <w:proofErr w:type="spellStart"/>
      <w:r w:rsidR="00A45709" w:rsidRPr="002C2678">
        <w:rPr>
          <w:rFonts w:ascii="Tahoma" w:hAnsi="Tahoma" w:cs="Tahoma"/>
          <w:b/>
          <w:i/>
          <w:sz w:val="24"/>
          <w:szCs w:val="24"/>
        </w:rPr>
        <w:t>Yirenkyi</w:t>
      </w:r>
      <w:proofErr w:type="spellEnd"/>
      <w:r w:rsidR="00A45709" w:rsidRPr="002C2678">
        <w:rPr>
          <w:rFonts w:ascii="Tahoma" w:hAnsi="Tahoma" w:cs="Tahoma"/>
          <w:b/>
          <w:i/>
          <w:sz w:val="24"/>
          <w:szCs w:val="24"/>
        </w:rPr>
        <w:t xml:space="preserve"> v </w:t>
      </w:r>
      <w:proofErr w:type="spellStart"/>
      <w:r w:rsidR="00A45709" w:rsidRPr="002C2678">
        <w:rPr>
          <w:rFonts w:ascii="Tahoma" w:hAnsi="Tahoma" w:cs="Tahoma"/>
          <w:b/>
          <w:i/>
          <w:sz w:val="24"/>
          <w:szCs w:val="24"/>
        </w:rPr>
        <w:t>Tormekpey</w:t>
      </w:r>
      <w:proofErr w:type="spellEnd"/>
      <w:r w:rsidR="00A45709" w:rsidRPr="002C2678">
        <w:rPr>
          <w:rFonts w:ascii="Tahoma" w:hAnsi="Tahoma" w:cs="Tahoma"/>
          <w:b/>
          <w:i/>
          <w:sz w:val="24"/>
          <w:szCs w:val="24"/>
        </w:rPr>
        <w:t xml:space="preserve"> [</w:t>
      </w:r>
      <w:r w:rsidRPr="002C2678">
        <w:rPr>
          <w:rFonts w:ascii="Tahoma" w:hAnsi="Tahoma" w:cs="Tahoma"/>
          <w:b/>
          <w:i/>
          <w:sz w:val="24"/>
          <w:szCs w:val="24"/>
        </w:rPr>
        <w:t>1987-88] 1 GLR 533 CA.</w:t>
      </w:r>
    </w:p>
    <w:p w:rsidR="00B762E0" w:rsidRPr="002C2678" w:rsidRDefault="00B762E0" w:rsidP="00B762E0">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Indeed, we cannot rest our judgment without reference to the locus </w:t>
      </w:r>
      <w:proofErr w:type="spellStart"/>
      <w:r w:rsidRPr="002C2678">
        <w:rPr>
          <w:rFonts w:ascii="Tahoma" w:hAnsi="Tahoma" w:cs="Tahoma"/>
          <w:sz w:val="24"/>
          <w:szCs w:val="24"/>
        </w:rPr>
        <w:t>classicus</w:t>
      </w:r>
      <w:proofErr w:type="spellEnd"/>
      <w:r w:rsidRPr="002C2678">
        <w:rPr>
          <w:rFonts w:ascii="Tahoma" w:hAnsi="Tahoma" w:cs="Tahoma"/>
          <w:sz w:val="24"/>
          <w:szCs w:val="24"/>
        </w:rPr>
        <w:t xml:space="preserve"> on </w:t>
      </w:r>
      <w:r w:rsidR="005161CC" w:rsidRPr="002C2678">
        <w:rPr>
          <w:rFonts w:ascii="Tahoma" w:hAnsi="Tahoma" w:cs="Tahoma"/>
          <w:sz w:val="24"/>
          <w:szCs w:val="24"/>
        </w:rPr>
        <w:t>merchantability</w:t>
      </w:r>
      <w:r w:rsidRPr="002C2678">
        <w:rPr>
          <w:rFonts w:ascii="Tahoma" w:hAnsi="Tahoma" w:cs="Tahoma"/>
          <w:sz w:val="24"/>
          <w:szCs w:val="24"/>
        </w:rPr>
        <w:t xml:space="preserve"> and fitness for purpose as was laid down by Best C.J. in the case of </w:t>
      </w:r>
      <w:r w:rsidRPr="002C2678">
        <w:rPr>
          <w:rFonts w:ascii="Tahoma" w:hAnsi="Tahoma" w:cs="Tahoma"/>
          <w:b/>
          <w:i/>
          <w:sz w:val="24"/>
          <w:szCs w:val="24"/>
        </w:rPr>
        <w:t>Jones v Bright (1820) 130 ER 1167 at 1171</w:t>
      </w:r>
      <w:r w:rsidRPr="002C2678">
        <w:rPr>
          <w:rFonts w:ascii="Tahoma" w:hAnsi="Tahoma" w:cs="Tahoma"/>
          <w:sz w:val="24"/>
          <w:szCs w:val="24"/>
        </w:rPr>
        <w:t xml:space="preserve"> where he stated </w:t>
      </w:r>
      <w:proofErr w:type="gramStart"/>
      <w:r w:rsidRPr="002C2678">
        <w:rPr>
          <w:rFonts w:ascii="Tahoma" w:hAnsi="Tahoma" w:cs="Tahoma"/>
          <w:sz w:val="24"/>
          <w:szCs w:val="24"/>
        </w:rPr>
        <w:t>thus:-</w:t>
      </w:r>
      <w:proofErr w:type="gramEnd"/>
    </w:p>
    <w:p w:rsidR="005161CC" w:rsidRPr="002C2678" w:rsidRDefault="005161CC" w:rsidP="005161CC">
      <w:pPr>
        <w:spacing w:before="100" w:beforeAutospacing="1" w:after="100" w:afterAutospacing="1" w:line="360" w:lineRule="auto"/>
        <w:ind w:left="720"/>
        <w:jc w:val="both"/>
        <w:rPr>
          <w:rFonts w:ascii="Tahoma" w:hAnsi="Tahoma" w:cs="Tahoma"/>
          <w:sz w:val="24"/>
          <w:szCs w:val="24"/>
        </w:rPr>
      </w:pPr>
      <w:r w:rsidRPr="002C2678">
        <w:rPr>
          <w:rFonts w:ascii="Tahoma" w:hAnsi="Tahoma" w:cs="Tahoma"/>
          <w:i/>
          <w:sz w:val="24"/>
          <w:szCs w:val="24"/>
        </w:rPr>
        <w:t xml:space="preserve">“It is the duty of the court in administering the law to lay down rules calculated to prevent fraud, to protect persons necessarily ignorant of the qualities of a commodity they purchase, and to make it the interest of manufacturers and those who sell, to furnish the best article that can be supplied…. I wish to put the case on a broad principle. </w:t>
      </w:r>
      <w:r w:rsidRPr="002C2678">
        <w:rPr>
          <w:rFonts w:ascii="Tahoma" w:hAnsi="Tahoma" w:cs="Tahoma"/>
          <w:b/>
          <w:i/>
          <w:sz w:val="24"/>
          <w:szCs w:val="24"/>
        </w:rPr>
        <w:t>If a man sells an article he thereby warrants that it is merchantable – that is fit for some purpose -</w:t>
      </w:r>
      <w:r w:rsidRPr="002C2678">
        <w:rPr>
          <w:rFonts w:ascii="Tahoma" w:hAnsi="Tahoma" w:cs="Tahoma"/>
          <w:i/>
          <w:sz w:val="24"/>
          <w:szCs w:val="24"/>
        </w:rPr>
        <w:t xml:space="preserve"> if he sells it for some particular purpose, he thereby warrants it fit for that purpose.”</w:t>
      </w:r>
      <w:r w:rsidR="000C60AC" w:rsidRPr="002C2678">
        <w:rPr>
          <w:rFonts w:ascii="Tahoma" w:hAnsi="Tahoma" w:cs="Tahoma"/>
          <w:sz w:val="24"/>
          <w:szCs w:val="24"/>
        </w:rPr>
        <w:t xml:space="preserve"> Emphasis </w:t>
      </w:r>
    </w:p>
    <w:p w:rsidR="000C60AC" w:rsidRPr="002C2678" w:rsidRDefault="000C60AC" w:rsidP="000C60AC">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lastRenderedPageBreak/>
        <w:t xml:space="preserve">The facts and circumstances of this case show clearly that the Defendants have been well known in the business of selling </w:t>
      </w:r>
      <w:proofErr w:type="gramStart"/>
      <w:r w:rsidRPr="002C2678">
        <w:rPr>
          <w:rFonts w:ascii="Tahoma" w:hAnsi="Tahoma" w:cs="Tahoma"/>
          <w:sz w:val="24"/>
          <w:szCs w:val="24"/>
        </w:rPr>
        <w:t>four wheel</w:t>
      </w:r>
      <w:proofErr w:type="gramEnd"/>
      <w:r w:rsidRPr="002C2678">
        <w:rPr>
          <w:rFonts w:ascii="Tahoma" w:hAnsi="Tahoma" w:cs="Tahoma"/>
          <w:sz w:val="24"/>
          <w:szCs w:val="24"/>
        </w:rPr>
        <w:t xml:space="preserve"> drive vehicles of the type in contention.</w:t>
      </w:r>
    </w:p>
    <w:p w:rsidR="000C60AC" w:rsidRPr="002C2678" w:rsidRDefault="000C60AC" w:rsidP="000C60AC">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Based upon the said principle as espoused in the </w:t>
      </w:r>
      <w:r w:rsidRPr="002C2678">
        <w:rPr>
          <w:rFonts w:ascii="Tahoma" w:hAnsi="Tahoma" w:cs="Tahoma"/>
          <w:b/>
          <w:i/>
          <w:sz w:val="24"/>
          <w:szCs w:val="24"/>
        </w:rPr>
        <w:t>Jones v Bright case</w:t>
      </w:r>
      <w:r w:rsidRPr="002C2678">
        <w:rPr>
          <w:rFonts w:ascii="Tahoma" w:hAnsi="Tahoma" w:cs="Tahoma"/>
          <w:sz w:val="24"/>
          <w:szCs w:val="24"/>
        </w:rPr>
        <w:t xml:space="preserve">, supra, the Supreme Court in the </w:t>
      </w:r>
      <w:r w:rsidRPr="002C2678">
        <w:rPr>
          <w:rFonts w:ascii="Tahoma" w:hAnsi="Tahoma" w:cs="Tahoma"/>
          <w:b/>
          <w:i/>
          <w:sz w:val="24"/>
          <w:szCs w:val="24"/>
        </w:rPr>
        <w:t xml:space="preserve">Andreas </w:t>
      </w:r>
      <w:proofErr w:type="spellStart"/>
      <w:r w:rsidRPr="002C2678">
        <w:rPr>
          <w:rFonts w:ascii="Tahoma" w:hAnsi="Tahoma" w:cs="Tahoma"/>
          <w:b/>
          <w:i/>
          <w:sz w:val="24"/>
          <w:szCs w:val="24"/>
        </w:rPr>
        <w:t>Bschor</w:t>
      </w:r>
      <w:proofErr w:type="spellEnd"/>
      <w:r w:rsidRPr="002C2678">
        <w:rPr>
          <w:rFonts w:ascii="Tahoma" w:hAnsi="Tahoma" w:cs="Tahoma"/>
          <w:b/>
          <w:i/>
          <w:sz w:val="24"/>
          <w:szCs w:val="24"/>
        </w:rPr>
        <w:t xml:space="preserve"> case supra</w:t>
      </w:r>
      <w:r w:rsidRPr="002C2678">
        <w:rPr>
          <w:rFonts w:ascii="Tahoma" w:hAnsi="Tahoma" w:cs="Tahoma"/>
          <w:sz w:val="24"/>
          <w:szCs w:val="24"/>
        </w:rPr>
        <w:t xml:space="preserve">, broadly construed </w:t>
      </w:r>
      <w:r w:rsidRPr="002C2678">
        <w:rPr>
          <w:rFonts w:ascii="Tahoma" w:hAnsi="Tahoma" w:cs="Tahoma"/>
          <w:i/>
          <w:sz w:val="24"/>
          <w:szCs w:val="24"/>
        </w:rPr>
        <w:t>Section 13 (1) (b) of Act 137</w:t>
      </w:r>
      <w:r w:rsidRPr="002C2678">
        <w:rPr>
          <w:rFonts w:ascii="Tahoma" w:hAnsi="Tahoma" w:cs="Tahoma"/>
          <w:sz w:val="24"/>
          <w:szCs w:val="24"/>
        </w:rPr>
        <w:t xml:space="preserve"> and gave effect to the provisions by including any sale where there is an element of irregularity by showing</w:t>
      </w:r>
      <w:r w:rsidR="0061562B" w:rsidRPr="002C2678">
        <w:rPr>
          <w:rFonts w:ascii="Tahoma" w:hAnsi="Tahoma" w:cs="Tahoma"/>
          <w:sz w:val="24"/>
          <w:szCs w:val="24"/>
        </w:rPr>
        <w:t xml:space="preserve"> that</w:t>
      </w:r>
      <w:r w:rsidRPr="002C2678">
        <w:rPr>
          <w:rFonts w:ascii="Tahoma" w:hAnsi="Tahoma" w:cs="Tahoma"/>
          <w:sz w:val="24"/>
          <w:szCs w:val="24"/>
        </w:rPr>
        <w:t xml:space="preserve"> the seller has been selling goods of that description as part of his business, whether it is his main business or not.</w:t>
      </w:r>
    </w:p>
    <w:p w:rsidR="000C60AC" w:rsidRPr="002C2678" w:rsidRDefault="000C60AC" w:rsidP="000C60AC">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See also the dictum of Wood C.J. in the case of </w:t>
      </w:r>
      <w:r w:rsidR="00527935" w:rsidRPr="002C2678">
        <w:rPr>
          <w:rFonts w:ascii="Tahoma" w:hAnsi="Tahoma" w:cs="Tahoma"/>
          <w:b/>
          <w:i/>
          <w:sz w:val="24"/>
          <w:szCs w:val="24"/>
        </w:rPr>
        <w:t>Continental</w:t>
      </w:r>
      <w:r w:rsidRPr="002C2678">
        <w:rPr>
          <w:rFonts w:ascii="Tahoma" w:hAnsi="Tahoma" w:cs="Tahoma"/>
          <w:b/>
          <w:i/>
          <w:sz w:val="24"/>
          <w:szCs w:val="24"/>
        </w:rPr>
        <w:t xml:space="preserve"> Plastics Engine</w:t>
      </w:r>
      <w:r w:rsidR="00A45709" w:rsidRPr="002C2678">
        <w:rPr>
          <w:rFonts w:ascii="Tahoma" w:hAnsi="Tahoma" w:cs="Tahoma"/>
          <w:b/>
          <w:i/>
          <w:sz w:val="24"/>
          <w:szCs w:val="24"/>
        </w:rPr>
        <w:t>ering Co. Ltd. v I.M.C Industries</w:t>
      </w:r>
      <w:r w:rsidRPr="002C2678">
        <w:rPr>
          <w:rFonts w:ascii="Tahoma" w:hAnsi="Tahoma" w:cs="Tahoma"/>
          <w:b/>
          <w:i/>
          <w:sz w:val="24"/>
          <w:szCs w:val="24"/>
        </w:rPr>
        <w:t>-Technik GMBH [2009]</w:t>
      </w:r>
      <w:r w:rsidR="00527935" w:rsidRPr="002C2678">
        <w:rPr>
          <w:rFonts w:ascii="Tahoma" w:hAnsi="Tahoma" w:cs="Tahoma"/>
          <w:b/>
          <w:i/>
          <w:sz w:val="24"/>
          <w:szCs w:val="24"/>
        </w:rPr>
        <w:t xml:space="preserve"> SCGLR 298</w:t>
      </w:r>
      <w:r w:rsidR="00527935" w:rsidRPr="002C2678">
        <w:rPr>
          <w:rFonts w:ascii="Tahoma" w:hAnsi="Tahoma" w:cs="Tahoma"/>
          <w:sz w:val="24"/>
          <w:szCs w:val="24"/>
        </w:rPr>
        <w:t>.</w:t>
      </w:r>
    </w:p>
    <w:p w:rsidR="00527935" w:rsidRPr="002C2678" w:rsidRDefault="00527935" w:rsidP="000C60AC">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Under the circumstances of this case, we are therefore of the considered opinion that, the retention of the vehicle by the plaintiff from November 2004 until October 2005 before attempting to reject same constitutes acceptance. The legal consequences are that, the property in the vehicle has passed to the plaintiff, and at the time he purported to reject same and requested the Defendants to sell same and refund their monies to them, the Defendants no longer owned the property.</w:t>
      </w:r>
    </w:p>
    <w:p w:rsidR="00527935" w:rsidRPr="002C2678" w:rsidRDefault="00527935" w:rsidP="000C60AC">
      <w:pPr>
        <w:spacing w:before="100" w:beforeAutospacing="1" w:after="100" w:afterAutospacing="1" w:line="360" w:lineRule="auto"/>
        <w:jc w:val="both"/>
        <w:rPr>
          <w:rFonts w:ascii="Tahoma" w:hAnsi="Tahoma" w:cs="Tahoma"/>
          <w:b/>
          <w:sz w:val="24"/>
          <w:szCs w:val="24"/>
        </w:rPr>
      </w:pPr>
      <w:r w:rsidRPr="002C2678">
        <w:rPr>
          <w:rFonts w:ascii="Tahoma" w:hAnsi="Tahoma" w:cs="Tahoma"/>
          <w:b/>
          <w:sz w:val="24"/>
          <w:szCs w:val="24"/>
        </w:rPr>
        <w:t>CONCLUSION</w:t>
      </w:r>
    </w:p>
    <w:p w:rsidR="0061562B" w:rsidRPr="002C2678" w:rsidRDefault="00527935" w:rsidP="00B762E0">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 xml:space="preserve">The appeal therefore fails and is accordingly dismissed. We therefore affirm the decision of the </w:t>
      </w:r>
      <w:r w:rsidR="0092155C" w:rsidRPr="002C2678">
        <w:rPr>
          <w:rFonts w:ascii="Tahoma" w:hAnsi="Tahoma" w:cs="Tahoma"/>
          <w:sz w:val="24"/>
          <w:szCs w:val="24"/>
        </w:rPr>
        <w:t>Court of</w:t>
      </w:r>
      <w:r w:rsidRPr="002C2678">
        <w:rPr>
          <w:rFonts w:ascii="Tahoma" w:hAnsi="Tahoma" w:cs="Tahoma"/>
          <w:sz w:val="24"/>
          <w:szCs w:val="24"/>
        </w:rPr>
        <w:t xml:space="preserve"> Appeal dated 24</w:t>
      </w:r>
      <w:r w:rsidRPr="002C2678">
        <w:rPr>
          <w:rFonts w:ascii="Tahoma" w:hAnsi="Tahoma" w:cs="Tahoma"/>
          <w:sz w:val="24"/>
          <w:szCs w:val="24"/>
          <w:vertAlign w:val="superscript"/>
        </w:rPr>
        <w:t>th</w:t>
      </w:r>
      <w:r w:rsidRPr="002C2678">
        <w:rPr>
          <w:rFonts w:ascii="Tahoma" w:hAnsi="Tahoma" w:cs="Tahoma"/>
          <w:sz w:val="24"/>
          <w:szCs w:val="24"/>
        </w:rPr>
        <w:t xml:space="preserve"> November 2011. </w:t>
      </w:r>
    </w:p>
    <w:p w:rsidR="008B7874" w:rsidRDefault="008B7874" w:rsidP="00B762E0">
      <w:pPr>
        <w:spacing w:before="100" w:beforeAutospacing="1" w:after="100" w:afterAutospacing="1" w:line="360" w:lineRule="auto"/>
        <w:jc w:val="both"/>
        <w:rPr>
          <w:rFonts w:ascii="Tahoma" w:hAnsi="Tahoma" w:cs="Tahoma"/>
          <w:sz w:val="24"/>
          <w:szCs w:val="24"/>
        </w:rPr>
      </w:pPr>
      <w:r w:rsidRPr="002C2678">
        <w:rPr>
          <w:rFonts w:ascii="Tahoma" w:hAnsi="Tahoma" w:cs="Tahoma"/>
          <w:sz w:val="24"/>
          <w:szCs w:val="24"/>
        </w:rPr>
        <w:t>It was for the above reasons that we dismissed the appeal herein on the 12</w:t>
      </w:r>
      <w:r w:rsidRPr="002C2678">
        <w:rPr>
          <w:rFonts w:ascii="Tahoma" w:hAnsi="Tahoma" w:cs="Tahoma"/>
          <w:sz w:val="24"/>
          <w:szCs w:val="24"/>
          <w:vertAlign w:val="superscript"/>
        </w:rPr>
        <w:t>th</w:t>
      </w:r>
      <w:r w:rsidRPr="002C2678">
        <w:rPr>
          <w:rFonts w:ascii="Tahoma" w:hAnsi="Tahoma" w:cs="Tahoma"/>
          <w:sz w:val="24"/>
          <w:szCs w:val="24"/>
        </w:rPr>
        <w:t xml:space="preserve"> day of July 2017.</w:t>
      </w:r>
    </w:p>
    <w:p w:rsidR="002C2678" w:rsidRDefault="002C2678" w:rsidP="00B762E0">
      <w:pPr>
        <w:spacing w:before="100" w:beforeAutospacing="1" w:after="100" w:afterAutospacing="1" w:line="360" w:lineRule="auto"/>
        <w:jc w:val="both"/>
        <w:rPr>
          <w:rFonts w:ascii="Tahoma" w:hAnsi="Tahoma" w:cs="Tahoma"/>
          <w:sz w:val="24"/>
          <w:szCs w:val="24"/>
        </w:rPr>
      </w:pPr>
    </w:p>
    <w:p w:rsidR="002C2678" w:rsidRPr="00D80E60" w:rsidRDefault="002C2678" w:rsidP="002C2678">
      <w:pPr>
        <w:spacing w:after="0" w:line="240" w:lineRule="auto"/>
        <w:ind w:left="2160"/>
        <w:rPr>
          <w:rFonts w:ascii="Tahoma" w:hAnsi="Tahoma" w:cs="Tahoma"/>
          <w:sz w:val="24"/>
          <w:szCs w:val="24"/>
        </w:rPr>
      </w:pPr>
    </w:p>
    <w:p w:rsidR="002C2678" w:rsidRPr="002C2678" w:rsidRDefault="002C2678" w:rsidP="002C2678">
      <w:pPr>
        <w:pStyle w:val="ListParagraph"/>
        <w:spacing w:after="0" w:line="240" w:lineRule="auto"/>
        <w:ind w:left="5400" w:firstLine="360"/>
        <w:rPr>
          <w:rFonts w:ascii="Tahoma" w:hAnsi="Tahoma" w:cs="Tahoma"/>
          <w:b/>
          <w:sz w:val="24"/>
          <w:szCs w:val="24"/>
        </w:rPr>
      </w:pPr>
      <w:r>
        <w:rPr>
          <w:rFonts w:ascii="Tahoma" w:hAnsi="Tahoma" w:cs="Tahoma"/>
          <w:b/>
          <w:sz w:val="24"/>
          <w:szCs w:val="24"/>
        </w:rPr>
        <w:t>V</w:t>
      </w:r>
      <w:r w:rsidRPr="002C2678">
        <w:rPr>
          <w:rFonts w:ascii="Tahoma" w:hAnsi="Tahoma" w:cs="Tahoma"/>
          <w:b/>
          <w:sz w:val="24"/>
          <w:szCs w:val="24"/>
        </w:rPr>
        <w:t xml:space="preserve">. </w:t>
      </w:r>
      <w:r>
        <w:rPr>
          <w:rFonts w:ascii="Tahoma" w:hAnsi="Tahoma" w:cs="Tahoma"/>
          <w:b/>
          <w:sz w:val="24"/>
          <w:szCs w:val="24"/>
        </w:rPr>
        <w:t xml:space="preserve">J. </w:t>
      </w:r>
      <w:r w:rsidRPr="002C2678">
        <w:rPr>
          <w:rFonts w:ascii="Tahoma" w:hAnsi="Tahoma" w:cs="Tahoma"/>
          <w:b/>
          <w:sz w:val="24"/>
          <w:szCs w:val="24"/>
        </w:rPr>
        <w:t xml:space="preserve">M. </w:t>
      </w:r>
      <w:r>
        <w:rPr>
          <w:rFonts w:ascii="Tahoma" w:hAnsi="Tahoma" w:cs="Tahoma"/>
          <w:b/>
          <w:sz w:val="24"/>
          <w:szCs w:val="24"/>
        </w:rPr>
        <w:t xml:space="preserve"> DOTSE</w:t>
      </w:r>
    </w:p>
    <w:p w:rsidR="002C2678" w:rsidRPr="00D80E60" w:rsidRDefault="002C2678" w:rsidP="002C2678">
      <w:pPr>
        <w:spacing w:after="0" w:line="240" w:lineRule="auto"/>
        <w:ind w:left="2160"/>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r>
      <w:r w:rsidRPr="00D80E60">
        <w:rPr>
          <w:rFonts w:ascii="Tahoma" w:hAnsi="Tahoma" w:cs="Tahoma"/>
          <w:b/>
          <w:sz w:val="24"/>
          <w:szCs w:val="24"/>
        </w:rPr>
        <w:tab/>
        <w:t xml:space="preserve"> (JUSTICE OF THE SUPREME COURT)</w:t>
      </w:r>
    </w:p>
    <w:p w:rsidR="002C2678" w:rsidRPr="00D80E60" w:rsidRDefault="002C2678" w:rsidP="002C2678">
      <w:pPr>
        <w:spacing w:after="0" w:line="240" w:lineRule="auto"/>
        <w:ind w:left="2160"/>
        <w:rPr>
          <w:rFonts w:ascii="Tahoma" w:hAnsi="Tahoma" w:cs="Tahoma"/>
          <w:b/>
          <w:sz w:val="24"/>
          <w:szCs w:val="24"/>
        </w:rPr>
      </w:pPr>
    </w:p>
    <w:p w:rsidR="002C2678" w:rsidRPr="00D80E60" w:rsidRDefault="002C2678" w:rsidP="002C2678">
      <w:pPr>
        <w:spacing w:after="0" w:line="240" w:lineRule="auto"/>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t xml:space="preserve">    </w:t>
      </w:r>
    </w:p>
    <w:p w:rsidR="002C2678" w:rsidRPr="002C2678" w:rsidRDefault="002C2678" w:rsidP="002C2678">
      <w:pPr>
        <w:pStyle w:val="ListParagraph"/>
        <w:spacing w:after="0" w:line="240" w:lineRule="auto"/>
        <w:ind w:left="5400" w:firstLine="360"/>
        <w:rPr>
          <w:rFonts w:ascii="Tahoma" w:hAnsi="Tahoma" w:cs="Tahoma"/>
          <w:b/>
          <w:sz w:val="24"/>
          <w:szCs w:val="24"/>
        </w:rPr>
      </w:pPr>
      <w:r>
        <w:rPr>
          <w:rFonts w:ascii="Tahoma" w:hAnsi="Tahoma" w:cs="Tahoma"/>
          <w:b/>
          <w:sz w:val="24"/>
          <w:szCs w:val="24"/>
        </w:rPr>
        <w:lastRenderedPageBreak/>
        <w:t>W. A. ATUGUBA</w:t>
      </w:r>
    </w:p>
    <w:p w:rsidR="002C2678" w:rsidRDefault="002C2678" w:rsidP="002C2678">
      <w:pPr>
        <w:spacing w:after="0" w:line="240" w:lineRule="auto"/>
        <w:ind w:left="2160"/>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r>
      <w:r w:rsidRPr="00D80E60">
        <w:rPr>
          <w:rFonts w:ascii="Tahoma" w:hAnsi="Tahoma" w:cs="Tahoma"/>
          <w:b/>
          <w:sz w:val="24"/>
          <w:szCs w:val="24"/>
        </w:rPr>
        <w:tab/>
        <w:t xml:space="preserve"> (JUSTICE OF THE SUPREME COURT)</w:t>
      </w: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2C2678" w:rsidRPr="002C2678" w:rsidRDefault="002C2678" w:rsidP="002C2678">
      <w:pPr>
        <w:pStyle w:val="ListParagraph"/>
        <w:spacing w:after="0" w:line="240" w:lineRule="auto"/>
        <w:ind w:left="5400" w:firstLine="360"/>
        <w:rPr>
          <w:rFonts w:ascii="Tahoma" w:hAnsi="Tahoma" w:cs="Tahoma"/>
          <w:b/>
          <w:sz w:val="24"/>
          <w:szCs w:val="24"/>
        </w:rPr>
      </w:pPr>
      <w:r>
        <w:rPr>
          <w:rFonts w:ascii="Tahoma" w:hAnsi="Tahoma" w:cs="Tahoma"/>
          <w:b/>
          <w:sz w:val="24"/>
          <w:szCs w:val="24"/>
        </w:rPr>
        <w:t>ANIN YEBOAH</w:t>
      </w:r>
    </w:p>
    <w:p w:rsidR="002C2678" w:rsidRDefault="002C2678" w:rsidP="002C2678">
      <w:pPr>
        <w:spacing w:after="0" w:line="240" w:lineRule="auto"/>
        <w:ind w:left="2160"/>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r>
      <w:r w:rsidRPr="00D80E60">
        <w:rPr>
          <w:rFonts w:ascii="Tahoma" w:hAnsi="Tahoma" w:cs="Tahoma"/>
          <w:b/>
          <w:sz w:val="24"/>
          <w:szCs w:val="24"/>
        </w:rPr>
        <w:tab/>
        <w:t xml:space="preserve"> (JUSTICE OF THE SUPREME COURT)</w:t>
      </w: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ind w:left="2160"/>
        <w:rPr>
          <w:rFonts w:ascii="Tahoma" w:hAnsi="Tahoma" w:cs="Tahoma"/>
          <w:b/>
          <w:sz w:val="24"/>
          <w:szCs w:val="24"/>
        </w:rPr>
      </w:pPr>
    </w:p>
    <w:p w:rsidR="007E24C1" w:rsidRPr="002C2678" w:rsidRDefault="007E24C1" w:rsidP="007E24C1">
      <w:pPr>
        <w:pStyle w:val="ListParagraph"/>
        <w:spacing w:after="0" w:line="240" w:lineRule="auto"/>
        <w:ind w:left="5400" w:firstLine="360"/>
        <w:rPr>
          <w:rFonts w:ascii="Tahoma" w:hAnsi="Tahoma" w:cs="Tahoma"/>
          <w:b/>
          <w:sz w:val="24"/>
          <w:szCs w:val="24"/>
        </w:rPr>
      </w:pPr>
      <w:r>
        <w:rPr>
          <w:rFonts w:ascii="Tahoma" w:hAnsi="Tahoma" w:cs="Tahoma"/>
          <w:b/>
          <w:sz w:val="24"/>
          <w:szCs w:val="24"/>
        </w:rPr>
        <w:t>N. S. GBADEGBE</w:t>
      </w:r>
    </w:p>
    <w:p w:rsidR="007E24C1" w:rsidRDefault="007E24C1" w:rsidP="007E24C1">
      <w:pPr>
        <w:spacing w:after="0" w:line="240" w:lineRule="auto"/>
        <w:ind w:left="2160"/>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r>
      <w:r w:rsidRPr="00D80E60">
        <w:rPr>
          <w:rFonts w:ascii="Tahoma" w:hAnsi="Tahoma" w:cs="Tahoma"/>
          <w:b/>
          <w:sz w:val="24"/>
          <w:szCs w:val="24"/>
        </w:rPr>
        <w:tab/>
        <w:t xml:space="preserve"> (JUSTICE OF THE SUPREME COURT)</w:t>
      </w:r>
    </w:p>
    <w:p w:rsidR="007E24C1" w:rsidRDefault="007E24C1" w:rsidP="007E24C1">
      <w:pPr>
        <w:spacing w:after="0" w:line="240" w:lineRule="auto"/>
        <w:ind w:left="2160"/>
        <w:rPr>
          <w:rFonts w:ascii="Tahoma" w:hAnsi="Tahoma" w:cs="Tahoma"/>
          <w:b/>
          <w:sz w:val="24"/>
          <w:szCs w:val="24"/>
        </w:rPr>
      </w:pPr>
    </w:p>
    <w:p w:rsidR="007E24C1" w:rsidRDefault="007E24C1" w:rsidP="007E24C1">
      <w:pPr>
        <w:spacing w:after="0" w:line="240" w:lineRule="auto"/>
        <w:ind w:left="2160"/>
        <w:rPr>
          <w:rFonts w:ascii="Tahoma" w:hAnsi="Tahoma" w:cs="Tahoma"/>
          <w:b/>
          <w:sz w:val="24"/>
          <w:szCs w:val="24"/>
        </w:rPr>
      </w:pPr>
    </w:p>
    <w:p w:rsidR="007E24C1" w:rsidRDefault="007E24C1" w:rsidP="007E24C1">
      <w:pPr>
        <w:spacing w:after="0" w:line="240" w:lineRule="auto"/>
        <w:ind w:left="2160"/>
        <w:rPr>
          <w:rFonts w:ascii="Tahoma" w:hAnsi="Tahoma" w:cs="Tahoma"/>
          <w:b/>
          <w:sz w:val="24"/>
          <w:szCs w:val="24"/>
        </w:rPr>
      </w:pPr>
    </w:p>
    <w:p w:rsidR="007E24C1" w:rsidRDefault="007E24C1" w:rsidP="007E24C1">
      <w:pPr>
        <w:spacing w:after="0" w:line="240" w:lineRule="auto"/>
        <w:ind w:left="2160"/>
        <w:rPr>
          <w:rFonts w:ascii="Tahoma" w:hAnsi="Tahoma" w:cs="Tahoma"/>
          <w:b/>
          <w:sz w:val="24"/>
          <w:szCs w:val="24"/>
        </w:rPr>
      </w:pPr>
    </w:p>
    <w:p w:rsidR="007E24C1" w:rsidRPr="002C2678" w:rsidRDefault="007E24C1" w:rsidP="007E24C1">
      <w:pPr>
        <w:pStyle w:val="ListParagraph"/>
        <w:numPr>
          <w:ilvl w:val="0"/>
          <w:numId w:val="13"/>
        </w:numPr>
        <w:spacing w:after="0" w:line="240" w:lineRule="auto"/>
        <w:rPr>
          <w:rFonts w:ascii="Tahoma" w:hAnsi="Tahoma" w:cs="Tahoma"/>
          <w:b/>
          <w:sz w:val="24"/>
          <w:szCs w:val="24"/>
        </w:rPr>
      </w:pPr>
      <w:r>
        <w:rPr>
          <w:rFonts w:ascii="Tahoma" w:hAnsi="Tahoma" w:cs="Tahoma"/>
          <w:b/>
          <w:sz w:val="24"/>
          <w:szCs w:val="24"/>
        </w:rPr>
        <w:t>A. BENIN</w:t>
      </w:r>
    </w:p>
    <w:p w:rsidR="007E24C1" w:rsidRPr="00D80E60" w:rsidRDefault="007E24C1" w:rsidP="007E24C1">
      <w:pPr>
        <w:spacing w:after="0" w:line="240" w:lineRule="auto"/>
        <w:ind w:left="2160"/>
        <w:rPr>
          <w:rFonts w:ascii="Tahoma" w:hAnsi="Tahoma" w:cs="Tahoma"/>
          <w:b/>
          <w:sz w:val="24"/>
          <w:szCs w:val="24"/>
        </w:rPr>
      </w:pPr>
      <w:r w:rsidRPr="00D80E60">
        <w:rPr>
          <w:rFonts w:ascii="Tahoma" w:hAnsi="Tahoma" w:cs="Tahoma"/>
          <w:b/>
          <w:sz w:val="24"/>
          <w:szCs w:val="24"/>
        </w:rPr>
        <w:t xml:space="preserve">                  </w:t>
      </w:r>
      <w:r w:rsidRPr="00D80E60">
        <w:rPr>
          <w:rFonts w:ascii="Tahoma" w:hAnsi="Tahoma" w:cs="Tahoma"/>
          <w:b/>
          <w:sz w:val="24"/>
          <w:szCs w:val="24"/>
        </w:rPr>
        <w:tab/>
      </w:r>
      <w:r w:rsidRPr="00D80E60">
        <w:rPr>
          <w:rFonts w:ascii="Tahoma" w:hAnsi="Tahoma" w:cs="Tahoma"/>
          <w:b/>
          <w:sz w:val="24"/>
          <w:szCs w:val="24"/>
        </w:rPr>
        <w:tab/>
        <w:t xml:space="preserve"> (JUSTICE OF THE SUPREME COURT)</w:t>
      </w:r>
    </w:p>
    <w:p w:rsidR="007E24C1" w:rsidRPr="00D80E60" w:rsidRDefault="007E24C1" w:rsidP="007E24C1">
      <w:pPr>
        <w:spacing w:after="0" w:line="240" w:lineRule="auto"/>
        <w:ind w:left="2160"/>
        <w:rPr>
          <w:rFonts w:ascii="Tahoma" w:hAnsi="Tahoma" w:cs="Tahoma"/>
          <w:b/>
          <w:sz w:val="24"/>
          <w:szCs w:val="24"/>
        </w:rPr>
      </w:pPr>
    </w:p>
    <w:p w:rsidR="002C2678" w:rsidRPr="00D80E60" w:rsidRDefault="002C2678" w:rsidP="002C2678">
      <w:pPr>
        <w:spacing w:after="0" w:line="240" w:lineRule="auto"/>
        <w:ind w:left="2160"/>
        <w:rPr>
          <w:rFonts w:ascii="Tahoma" w:hAnsi="Tahoma" w:cs="Tahoma"/>
          <w:b/>
          <w:sz w:val="24"/>
          <w:szCs w:val="24"/>
        </w:rPr>
      </w:pPr>
    </w:p>
    <w:p w:rsidR="002C2678" w:rsidRPr="00D80E60" w:rsidRDefault="002C2678" w:rsidP="002C2678">
      <w:pPr>
        <w:spacing w:after="0" w:line="240" w:lineRule="auto"/>
        <w:ind w:left="2160"/>
        <w:rPr>
          <w:rFonts w:ascii="Tahoma" w:hAnsi="Tahoma" w:cs="Tahoma"/>
          <w:b/>
          <w:sz w:val="24"/>
          <w:szCs w:val="24"/>
        </w:rPr>
      </w:pPr>
    </w:p>
    <w:p w:rsidR="002C2678" w:rsidRDefault="002C2678" w:rsidP="002C2678">
      <w:pPr>
        <w:spacing w:after="0" w:line="240" w:lineRule="auto"/>
        <w:rPr>
          <w:rFonts w:ascii="Tahoma" w:hAnsi="Tahoma" w:cs="Tahoma"/>
          <w:b/>
          <w:sz w:val="24"/>
          <w:szCs w:val="24"/>
          <w:u w:val="single"/>
        </w:rPr>
      </w:pPr>
    </w:p>
    <w:p w:rsidR="002C2678" w:rsidRPr="00D80E60" w:rsidRDefault="002C2678" w:rsidP="002C2678">
      <w:pPr>
        <w:spacing w:after="0" w:line="240" w:lineRule="auto"/>
        <w:rPr>
          <w:rFonts w:ascii="Tahoma" w:hAnsi="Tahoma" w:cs="Tahoma"/>
          <w:b/>
          <w:sz w:val="24"/>
          <w:szCs w:val="24"/>
          <w:u w:val="single"/>
        </w:rPr>
      </w:pPr>
      <w:r w:rsidRPr="00D80E60">
        <w:rPr>
          <w:rFonts w:ascii="Tahoma" w:hAnsi="Tahoma" w:cs="Tahoma"/>
          <w:b/>
          <w:sz w:val="24"/>
          <w:szCs w:val="24"/>
          <w:u w:val="single"/>
        </w:rPr>
        <w:t>COUNSEL</w:t>
      </w:r>
    </w:p>
    <w:p w:rsidR="002C2678" w:rsidRPr="00D80E60" w:rsidRDefault="002C2678" w:rsidP="002C2678">
      <w:pPr>
        <w:spacing w:after="0" w:line="240" w:lineRule="auto"/>
        <w:rPr>
          <w:rFonts w:ascii="Tahoma" w:hAnsi="Tahoma" w:cs="Tahoma"/>
          <w:b/>
          <w:sz w:val="24"/>
          <w:szCs w:val="24"/>
          <w:u w:val="single"/>
        </w:rPr>
      </w:pPr>
    </w:p>
    <w:p w:rsidR="002C2678" w:rsidRPr="00D80E60" w:rsidRDefault="007E24C1" w:rsidP="002C2678">
      <w:pPr>
        <w:spacing w:after="0" w:line="240" w:lineRule="auto"/>
        <w:rPr>
          <w:rFonts w:ascii="Tahoma" w:hAnsi="Tahoma" w:cs="Tahoma"/>
          <w:b/>
          <w:sz w:val="24"/>
          <w:szCs w:val="24"/>
        </w:rPr>
      </w:pPr>
      <w:r>
        <w:rPr>
          <w:rFonts w:ascii="Tahoma" w:hAnsi="Tahoma" w:cs="Tahoma"/>
          <w:b/>
          <w:sz w:val="24"/>
          <w:szCs w:val="24"/>
        </w:rPr>
        <w:t>EGBERT FAIBILLE FOR THE PLAINTIFF/RESPONDENT</w:t>
      </w:r>
      <w:r w:rsidR="002C2678">
        <w:rPr>
          <w:rFonts w:ascii="Tahoma" w:hAnsi="Tahoma" w:cs="Tahoma"/>
          <w:b/>
          <w:sz w:val="24"/>
          <w:szCs w:val="24"/>
        </w:rPr>
        <w:t>/APPELLANT</w:t>
      </w:r>
      <w:r w:rsidR="002C2678" w:rsidRPr="00D80E60">
        <w:rPr>
          <w:rFonts w:ascii="Tahoma" w:hAnsi="Tahoma" w:cs="Tahoma"/>
          <w:b/>
          <w:sz w:val="24"/>
          <w:szCs w:val="24"/>
        </w:rPr>
        <w:t>.</w:t>
      </w:r>
    </w:p>
    <w:p w:rsidR="002C2678" w:rsidRDefault="007E24C1" w:rsidP="002C2678">
      <w:pPr>
        <w:spacing w:after="0" w:line="240" w:lineRule="auto"/>
        <w:rPr>
          <w:rFonts w:ascii="Tahoma" w:hAnsi="Tahoma" w:cs="Tahoma"/>
          <w:b/>
          <w:sz w:val="24"/>
          <w:szCs w:val="24"/>
        </w:rPr>
      </w:pPr>
      <w:r>
        <w:rPr>
          <w:rFonts w:ascii="Tahoma" w:hAnsi="Tahoma" w:cs="Tahoma"/>
          <w:b/>
          <w:sz w:val="24"/>
          <w:szCs w:val="24"/>
        </w:rPr>
        <w:t xml:space="preserve">MARTIN KPEBU FOR THE </w:t>
      </w:r>
      <w:r w:rsidR="002C2678">
        <w:rPr>
          <w:rFonts w:ascii="Tahoma" w:hAnsi="Tahoma" w:cs="Tahoma"/>
          <w:b/>
          <w:sz w:val="24"/>
          <w:szCs w:val="24"/>
        </w:rPr>
        <w:t>DEFENDANT/</w:t>
      </w:r>
      <w:r>
        <w:rPr>
          <w:rFonts w:ascii="Tahoma" w:hAnsi="Tahoma" w:cs="Tahoma"/>
          <w:b/>
          <w:sz w:val="24"/>
          <w:szCs w:val="24"/>
        </w:rPr>
        <w:t>APPELLANT/RESPONDENT.</w:t>
      </w:r>
      <w:bookmarkStart w:id="0" w:name="_GoBack"/>
      <w:bookmarkEnd w:id="0"/>
    </w:p>
    <w:p w:rsidR="002C2678" w:rsidRPr="00D80E60" w:rsidRDefault="002C2678" w:rsidP="002C2678">
      <w:pPr>
        <w:spacing w:after="0" w:line="240" w:lineRule="auto"/>
        <w:rPr>
          <w:rFonts w:ascii="Tahoma" w:hAnsi="Tahoma" w:cs="Tahoma"/>
          <w:b/>
          <w:sz w:val="24"/>
          <w:szCs w:val="24"/>
        </w:rPr>
      </w:pPr>
      <w:r>
        <w:rPr>
          <w:rFonts w:ascii="Tahoma" w:hAnsi="Tahoma" w:cs="Tahoma"/>
          <w:b/>
          <w:sz w:val="24"/>
          <w:szCs w:val="24"/>
        </w:rPr>
        <w:t>RESPONDENT.</w:t>
      </w:r>
    </w:p>
    <w:p w:rsidR="002C2678" w:rsidRPr="002C2678" w:rsidRDefault="002C2678" w:rsidP="00B762E0">
      <w:pPr>
        <w:spacing w:before="100" w:beforeAutospacing="1" w:after="100" w:afterAutospacing="1" w:line="360" w:lineRule="auto"/>
        <w:jc w:val="both"/>
        <w:rPr>
          <w:rFonts w:ascii="Tahoma" w:hAnsi="Tahoma" w:cs="Tahoma"/>
          <w:sz w:val="24"/>
          <w:szCs w:val="24"/>
        </w:rPr>
      </w:pPr>
    </w:p>
    <w:sectPr w:rsidR="002C2678" w:rsidRPr="002C26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976" w:rsidRDefault="00656976" w:rsidP="00615166">
      <w:pPr>
        <w:spacing w:after="0" w:line="240" w:lineRule="auto"/>
      </w:pPr>
      <w:r>
        <w:separator/>
      </w:r>
    </w:p>
  </w:endnote>
  <w:endnote w:type="continuationSeparator" w:id="0">
    <w:p w:rsidR="00656976" w:rsidRDefault="00656976" w:rsidP="0061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4091"/>
      <w:docPartObj>
        <w:docPartGallery w:val="Page Numbers (Bottom of Page)"/>
        <w:docPartUnique/>
      </w:docPartObj>
    </w:sdtPr>
    <w:sdtEndPr>
      <w:rPr>
        <w:noProof/>
      </w:rPr>
    </w:sdtEndPr>
    <w:sdtContent>
      <w:p w:rsidR="000C60AC" w:rsidRDefault="000C60AC">
        <w:pPr>
          <w:pStyle w:val="Footer"/>
          <w:jc w:val="center"/>
        </w:pPr>
        <w:r>
          <w:fldChar w:fldCharType="begin"/>
        </w:r>
        <w:r>
          <w:instrText xml:space="preserve"> PAGE   \* MERGEFORMAT </w:instrText>
        </w:r>
        <w:r>
          <w:fldChar w:fldCharType="separate"/>
        </w:r>
        <w:r w:rsidR="007E24C1">
          <w:rPr>
            <w:noProof/>
          </w:rPr>
          <w:t>17</w:t>
        </w:r>
        <w:r>
          <w:rPr>
            <w:noProof/>
          </w:rPr>
          <w:fldChar w:fldCharType="end"/>
        </w:r>
      </w:p>
    </w:sdtContent>
  </w:sdt>
  <w:p w:rsidR="000C60AC" w:rsidRDefault="000C6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976" w:rsidRDefault="00656976" w:rsidP="00615166">
      <w:pPr>
        <w:spacing w:after="0" w:line="240" w:lineRule="auto"/>
      </w:pPr>
      <w:r>
        <w:separator/>
      </w:r>
    </w:p>
  </w:footnote>
  <w:footnote w:type="continuationSeparator" w:id="0">
    <w:p w:rsidR="00656976" w:rsidRDefault="00656976" w:rsidP="00615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FC0"/>
    <w:multiLevelType w:val="hybridMultilevel"/>
    <w:tmpl w:val="E7EE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136"/>
    <w:multiLevelType w:val="hybridMultilevel"/>
    <w:tmpl w:val="1BC0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A19"/>
    <w:multiLevelType w:val="hybridMultilevel"/>
    <w:tmpl w:val="60228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7187A"/>
    <w:multiLevelType w:val="hybridMultilevel"/>
    <w:tmpl w:val="D07A7BBE"/>
    <w:lvl w:ilvl="0" w:tplc="193A1794">
      <w:start w:val="1"/>
      <w:numFmt w:val="upperLetter"/>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4" w15:restartNumberingAfterBreak="0">
    <w:nsid w:val="1BCB75B8"/>
    <w:multiLevelType w:val="hybridMultilevel"/>
    <w:tmpl w:val="225A4438"/>
    <w:lvl w:ilvl="0" w:tplc="DD4AE36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F4DF6"/>
    <w:multiLevelType w:val="hybridMultilevel"/>
    <w:tmpl w:val="3314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5E55"/>
    <w:multiLevelType w:val="hybridMultilevel"/>
    <w:tmpl w:val="8E8C16CA"/>
    <w:lvl w:ilvl="0" w:tplc="4454C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41027"/>
    <w:multiLevelType w:val="hybridMultilevel"/>
    <w:tmpl w:val="5732999C"/>
    <w:lvl w:ilvl="0" w:tplc="2F9CBD0E">
      <w:start w:val="1"/>
      <w:numFmt w:val="upp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8" w15:restartNumberingAfterBreak="0">
    <w:nsid w:val="34AC59F4"/>
    <w:multiLevelType w:val="hybridMultilevel"/>
    <w:tmpl w:val="52B208CE"/>
    <w:lvl w:ilvl="0" w:tplc="1B70ED4E">
      <w:start w:val="5"/>
      <w:numFmt w:val="upperRoman"/>
      <w:lvlText w:val="%1."/>
      <w:lvlJc w:val="left"/>
      <w:pPr>
        <w:ind w:left="6750" w:hanging="720"/>
      </w:pPr>
      <w:rPr>
        <w:rFonts w:hint="default"/>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9" w15:restartNumberingAfterBreak="0">
    <w:nsid w:val="3B376B2E"/>
    <w:multiLevelType w:val="hybridMultilevel"/>
    <w:tmpl w:val="B40CE5A6"/>
    <w:lvl w:ilvl="0" w:tplc="593CEFF8">
      <w:start w:val="5"/>
      <w:numFmt w:val="upperRoman"/>
      <w:lvlText w:val="%1."/>
      <w:lvlJc w:val="left"/>
      <w:pPr>
        <w:ind w:left="7470" w:hanging="720"/>
      </w:pPr>
      <w:rPr>
        <w:rFonts w:hint="default"/>
      </w:rPr>
    </w:lvl>
    <w:lvl w:ilvl="1" w:tplc="08090019" w:tentative="1">
      <w:start w:val="1"/>
      <w:numFmt w:val="lowerLetter"/>
      <w:lvlText w:val="%2."/>
      <w:lvlJc w:val="left"/>
      <w:pPr>
        <w:ind w:left="7830" w:hanging="360"/>
      </w:pPr>
    </w:lvl>
    <w:lvl w:ilvl="2" w:tplc="0809001B" w:tentative="1">
      <w:start w:val="1"/>
      <w:numFmt w:val="lowerRoman"/>
      <w:lvlText w:val="%3."/>
      <w:lvlJc w:val="right"/>
      <w:pPr>
        <w:ind w:left="8550" w:hanging="180"/>
      </w:pPr>
    </w:lvl>
    <w:lvl w:ilvl="3" w:tplc="0809000F" w:tentative="1">
      <w:start w:val="1"/>
      <w:numFmt w:val="decimal"/>
      <w:lvlText w:val="%4."/>
      <w:lvlJc w:val="left"/>
      <w:pPr>
        <w:ind w:left="9270" w:hanging="360"/>
      </w:pPr>
    </w:lvl>
    <w:lvl w:ilvl="4" w:tplc="08090019" w:tentative="1">
      <w:start w:val="1"/>
      <w:numFmt w:val="lowerLetter"/>
      <w:lvlText w:val="%5."/>
      <w:lvlJc w:val="left"/>
      <w:pPr>
        <w:ind w:left="9990" w:hanging="360"/>
      </w:pPr>
    </w:lvl>
    <w:lvl w:ilvl="5" w:tplc="0809001B" w:tentative="1">
      <w:start w:val="1"/>
      <w:numFmt w:val="lowerRoman"/>
      <w:lvlText w:val="%6."/>
      <w:lvlJc w:val="right"/>
      <w:pPr>
        <w:ind w:left="10710" w:hanging="180"/>
      </w:pPr>
    </w:lvl>
    <w:lvl w:ilvl="6" w:tplc="0809000F" w:tentative="1">
      <w:start w:val="1"/>
      <w:numFmt w:val="decimal"/>
      <w:lvlText w:val="%7."/>
      <w:lvlJc w:val="left"/>
      <w:pPr>
        <w:ind w:left="11430" w:hanging="360"/>
      </w:pPr>
    </w:lvl>
    <w:lvl w:ilvl="7" w:tplc="08090019" w:tentative="1">
      <w:start w:val="1"/>
      <w:numFmt w:val="lowerLetter"/>
      <w:lvlText w:val="%8."/>
      <w:lvlJc w:val="left"/>
      <w:pPr>
        <w:ind w:left="12150" w:hanging="360"/>
      </w:pPr>
    </w:lvl>
    <w:lvl w:ilvl="8" w:tplc="0809001B" w:tentative="1">
      <w:start w:val="1"/>
      <w:numFmt w:val="lowerRoman"/>
      <w:lvlText w:val="%9."/>
      <w:lvlJc w:val="right"/>
      <w:pPr>
        <w:ind w:left="12870" w:hanging="180"/>
      </w:pPr>
    </w:lvl>
  </w:abstractNum>
  <w:abstractNum w:abstractNumId="10" w15:restartNumberingAfterBreak="0">
    <w:nsid w:val="61C06007"/>
    <w:multiLevelType w:val="hybridMultilevel"/>
    <w:tmpl w:val="F6B056DC"/>
    <w:lvl w:ilvl="0" w:tplc="4010F17E">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D7FAD"/>
    <w:multiLevelType w:val="hybridMultilevel"/>
    <w:tmpl w:val="36687D66"/>
    <w:lvl w:ilvl="0" w:tplc="BD54C56C">
      <w:start w:val="5"/>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6980442"/>
    <w:multiLevelType w:val="hybridMultilevel"/>
    <w:tmpl w:val="57EC74E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4"/>
  </w:num>
  <w:num w:numId="3">
    <w:abstractNumId w:val="1"/>
  </w:num>
  <w:num w:numId="4">
    <w:abstractNumId w:val="12"/>
  </w:num>
  <w:num w:numId="5">
    <w:abstractNumId w:val="5"/>
  </w:num>
  <w:num w:numId="6">
    <w:abstractNumId w:val="6"/>
  </w:num>
  <w:num w:numId="7">
    <w:abstractNumId w:val="2"/>
  </w:num>
  <w:num w:numId="8">
    <w:abstractNumId w:val="3"/>
  </w:num>
  <w:num w:numId="9">
    <w:abstractNumId w:val="8"/>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31"/>
    <w:rsid w:val="00021CCC"/>
    <w:rsid w:val="000239CF"/>
    <w:rsid w:val="00042B5B"/>
    <w:rsid w:val="000703C6"/>
    <w:rsid w:val="00075454"/>
    <w:rsid w:val="00091D44"/>
    <w:rsid w:val="00094970"/>
    <w:rsid w:val="00094BD3"/>
    <w:rsid w:val="000C60AC"/>
    <w:rsid w:val="000E4984"/>
    <w:rsid w:val="00113825"/>
    <w:rsid w:val="001151B1"/>
    <w:rsid w:val="00122B4A"/>
    <w:rsid w:val="00134C08"/>
    <w:rsid w:val="00191BCD"/>
    <w:rsid w:val="001B5143"/>
    <w:rsid w:val="001C4019"/>
    <w:rsid w:val="001C606E"/>
    <w:rsid w:val="001F66BB"/>
    <w:rsid w:val="0023044F"/>
    <w:rsid w:val="0023422B"/>
    <w:rsid w:val="00242BEF"/>
    <w:rsid w:val="002519DC"/>
    <w:rsid w:val="00275252"/>
    <w:rsid w:val="00291807"/>
    <w:rsid w:val="002A0BC1"/>
    <w:rsid w:val="002A53CF"/>
    <w:rsid w:val="002C2678"/>
    <w:rsid w:val="003055C0"/>
    <w:rsid w:val="00324623"/>
    <w:rsid w:val="00342329"/>
    <w:rsid w:val="00374563"/>
    <w:rsid w:val="00382A8E"/>
    <w:rsid w:val="003856BF"/>
    <w:rsid w:val="003E475B"/>
    <w:rsid w:val="003E5B5C"/>
    <w:rsid w:val="00407244"/>
    <w:rsid w:val="00410DA1"/>
    <w:rsid w:val="00415D67"/>
    <w:rsid w:val="00434390"/>
    <w:rsid w:val="004378D8"/>
    <w:rsid w:val="004423F3"/>
    <w:rsid w:val="00450E31"/>
    <w:rsid w:val="004A0903"/>
    <w:rsid w:val="004E39FE"/>
    <w:rsid w:val="004F09EC"/>
    <w:rsid w:val="00504367"/>
    <w:rsid w:val="005161CC"/>
    <w:rsid w:val="00527935"/>
    <w:rsid w:val="00553657"/>
    <w:rsid w:val="0056793A"/>
    <w:rsid w:val="00585456"/>
    <w:rsid w:val="00615166"/>
    <w:rsid w:val="0061562B"/>
    <w:rsid w:val="006353BE"/>
    <w:rsid w:val="006562CF"/>
    <w:rsid w:val="00656976"/>
    <w:rsid w:val="0065750D"/>
    <w:rsid w:val="00674511"/>
    <w:rsid w:val="00684908"/>
    <w:rsid w:val="006949EF"/>
    <w:rsid w:val="006D7FD7"/>
    <w:rsid w:val="00727733"/>
    <w:rsid w:val="00760294"/>
    <w:rsid w:val="007E24C1"/>
    <w:rsid w:val="00826A6E"/>
    <w:rsid w:val="008549E7"/>
    <w:rsid w:val="00870FC8"/>
    <w:rsid w:val="008713AE"/>
    <w:rsid w:val="00893B96"/>
    <w:rsid w:val="008B09EF"/>
    <w:rsid w:val="008B13FA"/>
    <w:rsid w:val="008B7874"/>
    <w:rsid w:val="008E5113"/>
    <w:rsid w:val="008F312B"/>
    <w:rsid w:val="008F60A6"/>
    <w:rsid w:val="0092155C"/>
    <w:rsid w:val="009254FA"/>
    <w:rsid w:val="00957045"/>
    <w:rsid w:val="009741BD"/>
    <w:rsid w:val="009A5EEA"/>
    <w:rsid w:val="009B4E40"/>
    <w:rsid w:val="009C7506"/>
    <w:rsid w:val="009D35DE"/>
    <w:rsid w:val="009E46D0"/>
    <w:rsid w:val="00A00FC1"/>
    <w:rsid w:val="00A45709"/>
    <w:rsid w:val="00A744C2"/>
    <w:rsid w:val="00A8405D"/>
    <w:rsid w:val="00A92873"/>
    <w:rsid w:val="00AA51CD"/>
    <w:rsid w:val="00AA59C9"/>
    <w:rsid w:val="00AF4FB4"/>
    <w:rsid w:val="00B33913"/>
    <w:rsid w:val="00B66D86"/>
    <w:rsid w:val="00B762E0"/>
    <w:rsid w:val="00BA1E2A"/>
    <w:rsid w:val="00BB68E7"/>
    <w:rsid w:val="00C02E7C"/>
    <w:rsid w:val="00C356F2"/>
    <w:rsid w:val="00C37BE8"/>
    <w:rsid w:val="00C50F23"/>
    <w:rsid w:val="00C678E0"/>
    <w:rsid w:val="00C74265"/>
    <w:rsid w:val="00CC3B3E"/>
    <w:rsid w:val="00CC4250"/>
    <w:rsid w:val="00D05FF3"/>
    <w:rsid w:val="00D3589B"/>
    <w:rsid w:val="00D52FED"/>
    <w:rsid w:val="00D8644E"/>
    <w:rsid w:val="00DC4839"/>
    <w:rsid w:val="00DC75A9"/>
    <w:rsid w:val="00DE0469"/>
    <w:rsid w:val="00E00A1E"/>
    <w:rsid w:val="00E116B9"/>
    <w:rsid w:val="00E251D7"/>
    <w:rsid w:val="00E25802"/>
    <w:rsid w:val="00E3309E"/>
    <w:rsid w:val="00E501A9"/>
    <w:rsid w:val="00EB7AA7"/>
    <w:rsid w:val="00F001A2"/>
    <w:rsid w:val="00F05595"/>
    <w:rsid w:val="00F056BF"/>
    <w:rsid w:val="00F14E58"/>
    <w:rsid w:val="00F2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01AD"/>
  <w15:docId w15:val="{6AD30075-E0F2-4707-BA66-61753D4E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5B"/>
    <w:pPr>
      <w:ind w:left="720"/>
      <w:contextualSpacing/>
    </w:pPr>
  </w:style>
  <w:style w:type="paragraph" w:styleId="Header">
    <w:name w:val="header"/>
    <w:basedOn w:val="Normal"/>
    <w:link w:val="HeaderChar"/>
    <w:uiPriority w:val="99"/>
    <w:unhideWhenUsed/>
    <w:rsid w:val="0061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66"/>
  </w:style>
  <w:style w:type="paragraph" w:styleId="Footer">
    <w:name w:val="footer"/>
    <w:basedOn w:val="Normal"/>
    <w:link w:val="FooterChar"/>
    <w:uiPriority w:val="99"/>
    <w:unhideWhenUsed/>
    <w:rsid w:val="0061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66"/>
  </w:style>
  <w:style w:type="paragraph" w:styleId="BalloonText">
    <w:name w:val="Balloon Text"/>
    <w:basedOn w:val="Normal"/>
    <w:link w:val="BalloonTextChar"/>
    <w:uiPriority w:val="99"/>
    <w:semiHidden/>
    <w:unhideWhenUsed/>
    <w:rsid w:val="00D0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MATTHEW ANTIAYE</cp:lastModifiedBy>
  <cp:revision>4</cp:revision>
  <cp:lastPrinted>2017-07-27T12:58:00Z</cp:lastPrinted>
  <dcterms:created xsi:type="dcterms:W3CDTF">2017-07-27T13:05:00Z</dcterms:created>
  <dcterms:modified xsi:type="dcterms:W3CDTF">2017-07-27T13:01:00Z</dcterms:modified>
</cp:coreProperties>
</file>