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5669" w14:textId="0CDA77C7" w:rsidR="00430CFA" w:rsidRPr="004E7E09" w:rsidRDefault="00430CFA" w:rsidP="00430CFA">
      <w:pPr>
        <w:pBdr>
          <w:bottom w:val="single" w:sz="12" w:space="1" w:color="auto"/>
        </w:pBdr>
        <w:spacing w:after="0" w:line="276" w:lineRule="auto"/>
        <w:jc w:val="both"/>
        <w:rPr>
          <w:rFonts w:ascii="Cambria" w:hAnsi="Cambria"/>
          <w:b/>
          <w:bCs/>
          <w:sz w:val="28"/>
          <w:szCs w:val="28"/>
        </w:rPr>
      </w:pPr>
      <w:r w:rsidRPr="004E7E09">
        <w:rPr>
          <w:rFonts w:ascii="Cambria" w:hAnsi="Cambria"/>
          <w:b/>
          <w:bCs/>
          <w:sz w:val="28"/>
          <w:szCs w:val="28"/>
        </w:rPr>
        <w:t xml:space="preserve">IN THE CIRCUIT COURT HELD AT AMASAMAN – ACCRA ON </w:t>
      </w:r>
      <w:r>
        <w:rPr>
          <w:rFonts w:ascii="Cambria" w:hAnsi="Cambria"/>
          <w:b/>
          <w:bCs/>
          <w:sz w:val="28"/>
          <w:szCs w:val="28"/>
        </w:rPr>
        <w:t>TUESDAY</w:t>
      </w:r>
      <w:r w:rsidRPr="004E7E09">
        <w:rPr>
          <w:rFonts w:ascii="Cambria" w:hAnsi="Cambria"/>
          <w:b/>
          <w:bCs/>
          <w:sz w:val="28"/>
          <w:szCs w:val="28"/>
        </w:rPr>
        <w:t xml:space="preserve"> THE </w:t>
      </w:r>
      <w:r>
        <w:rPr>
          <w:rFonts w:ascii="Cambria" w:hAnsi="Cambria"/>
          <w:b/>
          <w:bCs/>
          <w:sz w:val="28"/>
          <w:szCs w:val="28"/>
        </w:rPr>
        <w:t>22</w:t>
      </w:r>
      <w:r>
        <w:rPr>
          <w:rFonts w:ascii="Cambria" w:hAnsi="Cambria"/>
          <w:b/>
          <w:bCs/>
          <w:sz w:val="28"/>
          <w:szCs w:val="28"/>
          <w:vertAlign w:val="superscript"/>
        </w:rPr>
        <w:t xml:space="preserve">ND </w:t>
      </w:r>
      <w:r w:rsidRPr="004E7E09">
        <w:rPr>
          <w:rFonts w:ascii="Cambria" w:hAnsi="Cambria"/>
          <w:b/>
          <w:bCs/>
          <w:sz w:val="28"/>
          <w:szCs w:val="28"/>
        </w:rPr>
        <w:t xml:space="preserve">DAY OF </w:t>
      </w:r>
      <w:r>
        <w:rPr>
          <w:rFonts w:ascii="Cambria" w:hAnsi="Cambria"/>
          <w:b/>
          <w:bCs/>
          <w:sz w:val="28"/>
          <w:szCs w:val="28"/>
        </w:rPr>
        <w:t>AUGUST</w:t>
      </w:r>
      <w:r w:rsidRPr="004E7E09">
        <w:rPr>
          <w:rFonts w:ascii="Cambria" w:hAnsi="Cambria"/>
          <w:b/>
          <w:bCs/>
          <w:sz w:val="28"/>
          <w:szCs w:val="28"/>
        </w:rPr>
        <w:t>, 20</w:t>
      </w:r>
      <w:r>
        <w:rPr>
          <w:rFonts w:ascii="Cambria" w:hAnsi="Cambria"/>
          <w:b/>
          <w:bCs/>
          <w:sz w:val="28"/>
          <w:szCs w:val="28"/>
        </w:rPr>
        <w:t>23</w:t>
      </w:r>
      <w:r w:rsidRPr="004E7E09">
        <w:rPr>
          <w:rFonts w:ascii="Cambria" w:hAnsi="Cambria"/>
          <w:b/>
          <w:bCs/>
          <w:sz w:val="28"/>
          <w:szCs w:val="28"/>
        </w:rPr>
        <w:t xml:space="preserve"> BEFORE HER HONOUR ENID MARFUL-SAU, CIRCUIT COURT JUDGE</w:t>
      </w:r>
    </w:p>
    <w:p w14:paraId="28D8B2B8" w14:textId="77777777" w:rsidR="00430CFA" w:rsidRPr="004E7E09" w:rsidRDefault="00430CFA" w:rsidP="00430CFA">
      <w:pPr>
        <w:spacing w:line="276" w:lineRule="auto"/>
        <w:jc w:val="right"/>
        <w:rPr>
          <w:rFonts w:ascii="Cambria" w:hAnsi="Cambria"/>
          <w:sz w:val="28"/>
          <w:szCs w:val="28"/>
        </w:rPr>
      </w:pPr>
    </w:p>
    <w:p w14:paraId="1C4CF5A4" w14:textId="5F890EB6" w:rsidR="00430CFA" w:rsidRDefault="00430CFA" w:rsidP="00430CFA">
      <w:pPr>
        <w:spacing w:line="276" w:lineRule="auto"/>
        <w:jc w:val="right"/>
        <w:rPr>
          <w:rFonts w:ascii="Cambria" w:hAnsi="Cambria"/>
          <w:sz w:val="28"/>
          <w:szCs w:val="28"/>
        </w:rPr>
      </w:pPr>
      <w:r>
        <w:rPr>
          <w:rFonts w:ascii="Cambria" w:hAnsi="Cambria"/>
          <w:sz w:val="28"/>
          <w:szCs w:val="28"/>
        </w:rPr>
        <w:t>CASE</w:t>
      </w:r>
      <w:r w:rsidRPr="004E7E09">
        <w:rPr>
          <w:rFonts w:ascii="Cambria" w:hAnsi="Cambria"/>
          <w:sz w:val="28"/>
          <w:szCs w:val="28"/>
        </w:rPr>
        <w:t xml:space="preserve"> NO. </w:t>
      </w:r>
      <w:r>
        <w:rPr>
          <w:rFonts w:ascii="Cambria" w:hAnsi="Cambria"/>
          <w:sz w:val="28"/>
          <w:szCs w:val="28"/>
        </w:rPr>
        <w:t>D1/28/2018</w:t>
      </w:r>
    </w:p>
    <w:p w14:paraId="4F786247" w14:textId="77777777" w:rsidR="00430CFA" w:rsidRPr="00341409" w:rsidRDefault="00430CFA" w:rsidP="00430CFA">
      <w:pPr>
        <w:spacing w:line="276" w:lineRule="auto"/>
        <w:jc w:val="center"/>
        <w:rPr>
          <w:rFonts w:ascii="Cambria" w:hAnsi="Cambria"/>
          <w:b/>
          <w:bCs/>
          <w:sz w:val="28"/>
          <w:szCs w:val="28"/>
        </w:rPr>
      </w:pPr>
      <w:r w:rsidRPr="00341409">
        <w:rPr>
          <w:rFonts w:ascii="Cambria" w:hAnsi="Cambria"/>
          <w:b/>
          <w:bCs/>
          <w:sz w:val="28"/>
          <w:szCs w:val="28"/>
        </w:rPr>
        <w:t>THE REPUBLIC</w:t>
      </w:r>
    </w:p>
    <w:p w14:paraId="585F257E" w14:textId="77777777" w:rsidR="00430CFA" w:rsidRPr="00341409" w:rsidRDefault="00430CFA" w:rsidP="00430CFA">
      <w:pPr>
        <w:spacing w:line="276" w:lineRule="auto"/>
        <w:jc w:val="center"/>
        <w:rPr>
          <w:rFonts w:ascii="Cambria" w:hAnsi="Cambria"/>
          <w:b/>
          <w:bCs/>
          <w:sz w:val="28"/>
          <w:szCs w:val="28"/>
        </w:rPr>
      </w:pPr>
      <w:r w:rsidRPr="00341409">
        <w:rPr>
          <w:rFonts w:ascii="Cambria" w:hAnsi="Cambria"/>
          <w:b/>
          <w:bCs/>
          <w:sz w:val="28"/>
          <w:szCs w:val="28"/>
        </w:rPr>
        <w:t>VRS.</w:t>
      </w:r>
    </w:p>
    <w:p w14:paraId="016AE8FF" w14:textId="77777777" w:rsidR="00430CFA" w:rsidRDefault="00430CFA" w:rsidP="00430CFA">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1.NII ADOTEY ONORDJIONOR @ ELISHA ADOTEY BROWN</w:t>
      </w:r>
    </w:p>
    <w:p w14:paraId="4F2B3746" w14:textId="7D792871" w:rsidR="00430CFA" w:rsidRDefault="00430CFA" w:rsidP="00430CFA">
      <w:pPr>
        <w:pBdr>
          <w:bottom w:val="single" w:sz="12" w:space="1" w:color="auto"/>
        </w:pBdr>
        <w:spacing w:line="276" w:lineRule="auto"/>
        <w:jc w:val="center"/>
        <w:rPr>
          <w:rFonts w:ascii="Cambria" w:hAnsi="Cambria"/>
          <w:b/>
          <w:bCs/>
          <w:sz w:val="28"/>
          <w:szCs w:val="28"/>
        </w:rPr>
      </w:pPr>
      <w:r>
        <w:rPr>
          <w:rFonts w:ascii="Cambria" w:hAnsi="Cambria"/>
          <w:b/>
          <w:bCs/>
          <w:sz w:val="28"/>
          <w:szCs w:val="28"/>
        </w:rPr>
        <w:t>2.MICHAEL OBODAI @ ASA AKWEI</w:t>
      </w:r>
    </w:p>
    <w:p w14:paraId="47F46B38" w14:textId="09AADD14" w:rsidR="00430CFA" w:rsidRDefault="00430CFA" w:rsidP="00430CFA">
      <w:pPr>
        <w:spacing w:after="0" w:line="276" w:lineRule="auto"/>
        <w:rPr>
          <w:rFonts w:ascii="Cambria" w:hAnsi="Cambria"/>
          <w:i/>
          <w:iCs/>
          <w:sz w:val="28"/>
          <w:szCs w:val="28"/>
        </w:rPr>
      </w:pPr>
      <w:r w:rsidRPr="00341409">
        <w:rPr>
          <w:rFonts w:ascii="Cambria" w:hAnsi="Cambria"/>
          <w:i/>
          <w:iCs/>
          <w:sz w:val="28"/>
          <w:szCs w:val="28"/>
        </w:rPr>
        <w:t>A</w:t>
      </w:r>
      <w:r>
        <w:rPr>
          <w:rFonts w:ascii="Cambria" w:hAnsi="Cambria"/>
          <w:i/>
          <w:iCs/>
          <w:sz w:val="28"/>
          <w:szCs w:val="28"/>
        </w:rPr>
        <w:t xml:space="preserve">CCUSED: </w:t>
      </w:r>
      <w:r w:rsidR="00006AD6">
        <w:rPr>
          <w:rFonts w:ascii="Cambria" w:hAnsi="Cambria"/>
          <w:i/>
          <w:iCs/>
          <w:sz w:val="28"/>
          <w:szCs w:val="28"/>
        </w:rPr>
        <w:t xml:space="preserve">A1 &amp; A2 </w:t>
      </w:r>
      <w:r>
        <w:rPr>
          <w:rFonts w:ascii="Cambria" w:hAnsi="Cambria"/>
          <w:i/>
          <w:iCs/>
          <w:sz w:val="28"/>
          <w:szCs w:val="28"/>
        </w:rPr>
        <w:t>P</w:t>
      </w:r>
      <w:r w:rsidRPr="00341409">
        <w:rPr>
          <w:rFonts w:ascii="Cambria" w:hAnsi="Cambria"/>
          <w:i/>
          <w:iCs/>
          <w:sz w:val="28"/>
          <w:szCs w:val="28"/>
        </w:rPr>
        <w:t>RESENT</w:t>
      </w:r>
    </w:p>
    <w:p w14:paraId="06C227AD" w14:textId="77777777" w:rsidR="00430CFA" w:rsidRPr="00341409" w:rsidRDefault="00430CFA" w:rsidP="00430CFA">
      <w:pPr>
        <w:spacing w:after="0" w:line="276" w:lineRule="auto"/>
        <w:rPr>
          <w:rFonts w:ascii="Cambria" w:hAnsi="Cambria"/>
          <w:i/>
          <w:iCs/>
          <w:sz w:val="28"/>
          <w:szCs w:val="28"/>
        </w:rPr>
      </w:pPr>
      <w:r w:rsidRPr="00341409">
        <w:rPr>
          <w:rFonts w:ascii="Cambria" w:hAnsi="Cambria"/>
          <w:i/>
          <w:iCs/>
          <w:sz w:val="28"/>
          <w:szCs w:val="28"/>
        </w:rPr>
        <w:t xml:space="preserve">PROSECUTION: </w:t>
      </w:r>
      <w:r>
        <w:rPr>
          <w:rFonts w:ascii="Cambria" w:hAnsi="Cambria"/>
          <w:i/>
          <w:iCs/>
          <w:sz w:val="28"/>
          <w:szCs w:val="28"/>
        </w:rPr>
        <w:t>C/INSP AWUAH ANSAH PRESENT</w:t>
      </w:r>
    </w:p>
    <w:p w14:paraId="6178D3A4" w14:textId="653AAD65" w:rsidR="00430CFA" w:rsidRDefault="00430CFA" w:rsidP="00430CFA">
      <w:pPr>
        <w:pBdr>
          <w:bottom w:val="single" w:sz="12" w:space="1" w:color="auto"/>
        </w:pBdr>
        <w:spacing w:after="0" w:line="276" w:lineRule="auto"/>
        <w:rPr>
          <w:rFonts w:ascii="Cambria" w:hAnsi="Cambria"/>
          <w:i/>
          <w:iCs/>
          <w:sz w:val="28"/>
          <w:szCs w:val="28"/>
        </w:rPr>
      </w:pPr>
      <w:r>
        <w:rPr>
          <w:rFonts w:ascii="Cambria" w:hAnsi="Cambria"/>
          <w:i/>
          <w:iCs/>
          <w:sz w:val="28"/>
          <w:szCs w:val="28"/>
        </w:rPr>
        <w:t>COUNSEL: RAPHAEL ALIJINA FOR ACCUSED PERSONS ABSENT</w:t>
      </w:r>
    </w:p>
    <w:p w14:paraId="735C1277" w14:textId="77777777" w:rsidR="00430CFA" w:rsidRPr="00341409" w:rsidRDefault="00430CFA" w:rsidP="00430CFA">
      <w:pPr>
        <w:pBdr>
          <w:bottom w:val="single" w:sz="12" w:space="1" w:color="auto"/>
        </w:pBdr>
        <w:spacing w:after="0" w:line="276" w:lineRule="auto"/>
        <w:rPr>
          <w:rFonts w:ascii="Cambria" w:hAnsi="Cambria"/>
          <w:sz w:val="28"/>
          <w:szCs w:val="28"/>
        </w:rPr>
      </w:pPr>
    </w:p>
    <w:p w14:paraId="2E3D61E8" w14:textId="77777777" w:rsidR="00430CFA" w:rsidRPr="00341409" w:rsidRDefault="00430CFA" w:rsidP="00430CFA">
      <w:pPr>
        <w:pBdr>
          <w:top w:val="single" w:sz="12" w:space="1" w:color="auto"/>
          <w:bottom w:val="single" w:sz="12" w:space="1" w:color="auto"/>
        </w:pBdr>
        <w:spacing w:after="0" w:line="276" w:lineRule="auto"/>
        <w:jc w:val="center"/>
        <w:rPr>
          <w:rFonts w:ascii="Cambria" w:hAnsi="Cambria"/>
          <w:b/>
          <w:bCs/>
          <w:sz w:val="28"/>
          <w:szCs w:val="28"/>
        </w:rPr>
      </w:pPr>
      <w:r>
        <w:rPr>
          <w:rFonts w:ascii="Cambria" w:hAnsi="Cambria"/>
          <w:b/>
          <w:bCs/>
          <w:sz w:val="28"/>
          <w:szCs w:val="28"/>
        </w:rPr>
        <w:t>JUDGMENT</w:t>
      </w:r>
    </w:p>
    <w:p w14:paraId="0AAD9421" w14:textId="6BAA713D" w:rsidR="00430CFA" w:rsidRPr="00430CFA" w:rsidRDefault="00430CFA" w:rsidP="00430CFA">
      <w:pPr>
        <w:jc w:val="both"/>
        <w:rPr>
          <w:rFonts w:ascii="Cambria" w:hAnsi="Cambria"/>
          <w:sz w:val="28"/>
          <w:szCs w:val="28"/>
        </w:rPr>
      </w:pPr>
      <w:r w:rsidRPr="00430CFA">
        <w:rPr>
          <w:rFonts w:ascii="Cambria" w:hAnsi="Cambria"/>
          <w:sz w:val="28"/>
          <w:szCs w:val="28"/>
        </w:rPr>
        <w:t xml:space="preserve">The Accused Persons are charged with one count of Conspiracy to wit Trespass </w:t>
      </w:r>
      <w:r>
        <w:rPr>
          <w:rFonts w:ascii="Cambria" w:hAnsi="Cambria"/>
          <w:sz w:val="28"/>
          <w:szCs w:val="28"/>
        </w:rPr>
        <w:t xml:space="preserve">contrary </w:t>
      </w:r>
      <w:r w:rsidRPr="00430CFA">
        <w:rPr>
          <w:rFonts w:ascii="Cambria" w:hAnsi="Cambria"/>
          <w:sz w:val="28"/>
          <w:szCs w:val="28"/>
        </w:rPr>
        <w:t xml:space="preserve">to sections 23(1) and 157 and one count of Trespass contrary to section 157 of the Criminal Offences Act, 1960 (Act 29). </w:t>
      </w:r>
    </w:p>
    <w:p w14:paraId="40187DC5" w14:textId="5E63255C" w:rsidR="00430CFA" w:rsidRPr="00430CFA" w:rsidRDefault="00430CFA" w:rsidP="00430CFA">
      <w:pPr>
        <w:jc w:val="both"/>
        <w:rPr>
          <w:rFonts w:ascii="Cambria" w:hAnsi="Cambria"/>
          <w:sz w:val="28"/>
          <w:szCs w:val="28"/>
        </w:rPr>
      </w:pPr>
      <w:r w:rsidRPr="00430CFA">
        <w:rPr>
          <w:rFonts w:ascii="Cambria" w:hAnsi="Cambria"/>
          <w:sz w:val="28"/>
          <w:szCs w:val="28"/>
        </w:rPr>
        <w:t xml:space="preserve">The facts as presented by Prosecution are that in the year 2000, complainant Sandra </w:t>
      </w:r>
      <w:proofErr w:type="spellStart"/>
      <w:r w:rsidRPr="00430CFA">
        <w:rPr>
          <w:rFonts w:ascii="Cambria" w:hAnsi="Cambria"/>
          <w:sz w:val="28"/>
          <w:szCs w:val="28"/>
        </w:rPr>
        <w:t>Apeagyei</w:t>
      </w:r>
      <w:proofErr w:type="spellEnd"/>
      <w:r w:rsidRPr="00430CFA">
        <w:rPr>
          <w:rFonts w:ascii="Cambria" w:hAnsi="Cambria"/>
          <w:sz w:val="28"/>
          <w:szCs w:val="28"/>
        </w:rPr>
        <w:t xml:space="preserve"> purchased two plots of land from the father of A1. Prosecution says that the construction of high-tension electrical pylons along the Medie-Nsawam Highway covered part of complainant’s land therefore she complained to her grantor who added a plot of land nearby to her land.  According to prosecution, complainant registered her land and constructed a fruit processing factory on part of the land. Prosecution says that upon the death of her grantor, A1 asked her to produce her indenture for regularization which she refused. Prosecution states that in 2015, the Accused persons forcibly entered the land and started constructing a single room on part of the land ignoring all warnings by complainant. A2 occupies the </w:t>
      </w:r>
      <w:proofErr w:type="gramStart"/>
      <w:r w:rsidRPr="00430CFA">
        <w:rPr>
          <w:rFonts w:ascii="Cambria" w:hAnsi="Cambria"/>
          <w:sz w:val="28"/>
          <w:szCs w:val="28"/>
        </w:rPr>
        <w:t>building</w:t>
      </w:r>
      <w:proofErr w:type="gramEnd"/>
      <w:r w:rsidRPr="00430CFA">
        <w:rPr>
          <w:rFonts w:ascii="Cambria" w:hAnsi="Cambria"/>
          <w:sz w:val="28"/>
          <w:szCs w:val="28"/>
        </w:rPr>
        <w:t xml:space="preserve"> and both Accused persons have driven away any worker complainant sen</w:t>
      </w:r>
      <w:r w:rsidR="00E139D6">
        <w:rPr>
          <w:rFonts w:ascii="Cambria" w:hAnsi="Cambria"/>
          <w:sz w:val="28"/>
          <w:szCs w:val="28"/>
        </w:rPr>
        <w:t>ds</w:t>
      </w:r>
      <w:r w:rsidRPr="00430CFA">
        <w:rPr>
          <w:rFonts w:ascii="Cambria" w:hAnsi="Cambria"/>
          <w:sz w:val="28"/>
          <w:szCs w:val="28"/>
        </w:rPr>
        <w:t xml:space="preserve"> to the land. A report was made to the Police and based upon these facts the Accused persons were arrested and charged with the offences.</w:t>
      </w:r>
    </w:p>
    <w:p w14:paraId="163655AD" w14:textId="3869479E" w:rsidR="00B44AE8" w:rsidRDefault="00430CFA" w:rsidP="00430CFA">
      <w:pPr>
        <w:jc w:val="both"/>
        <w:rPr>
          <w:rFonts w:ascii="Cambria" w:hAnsi="Cambria"/>
          <w:sz w:val="28"/>
          <w:szCs w:val="28"/>
        </w:rPr>
      </w:pPr>
      <w:r w:rsidRPr="00430CFA">
        <w:rPr>
          <w:rFonts w:ascii="Cambria" w:hAnsi="Cambria"/>
          <w:sz w:val="28"/>
          <w:szCs w:val="28"/>
        </w:rPr>
        <w:t xml:space="preserve">Prosecution called three witnesses in support of its case. PW1 was the complainant, Sandra </w:t>
      </w:r>
      <w:proofErr w:type="spellStart"/>
      <w:r w:rsidRPr="00430CFA">
        <w:rPr>
          <w:rFonts w:ascii="Cambria" w:hAnsi="Cambria"/>
          <w:sz w:val="28"/>
          <w:szCs w:val="28"/>
        </w:rPr>
        <w:t>Apeagyei</w:t>
      </w:r>
      <w:proofErr w:type="spellEnd"/>
      <w:r>
        <w:rPr>
          <w:rFonts w:ascii="Cambria" w:hAnsi="Cambria"/>
          <w:sz w:val="28"/>
          <w:szCs w:val="28"/>
        </w:rPr>
        <w:t xml:space="preserve">, </w:t>
      </w:r>
      <w:r w:rsidRPr="00430CFA">
        <w:rPr>
          <w:rFonts w:ascii="Cambria" w:hAnsi="Cambria"/>
          <w:sz w:val="28"/>
          <w:szCs w:val="28"/>
        </w:rPr>
        <w:t xml:space="preserve">PW2 was Samuel </w:t>
      </w:r>
      <w:proofErr w:type="spellStart"/>
      <w:r w:rsidRPr="00430CFA">
        <w:rPr>
          <w:rFonts w:ascii="Cambria" w:hAnsi="Cambria"/>
          <w:sz w:val="28"/>
          <w:szCs w:val="28"/>
        </w:rPr>
        <w:t>Bortey</w:t>
      </w:r>
      <w:proofErr w:type="spellEnd"/>
      <w:r>
        <w:rPr>
          <w:rFonts w:ascii="Cambria" w:hAnsi="Cambria"/>
          <w:sz w:val="28"/>
          <w:szCs w:val="28"/>
        </w:rPr>
        <w:t xml:space="preserve"> and </w:t>
      </w:r>
      <w:r w:rsidRPr="00430CFA">
        <w:rPr>
          <w:rFonts w:ascii="Cambria" w:hAnsi="Cambria"/>
          <w:sz w:val="28"/>
          <w:szCs w:val="28"/>
        </w:rPr>
        <w:t xml:space="preserve">PW3 was the </w:t>
      </w:r>
      <w:r w:rsidRPr="00430CFA">
        <w:rPr>
          <w:rFonts w:ascii="Cambria" w:hAnsi="Cambria"/>
          <w:sz w:val="28"/>
          <w:szCs w:val="28"/>
        </w:rPr>
        <w:lastRenderedPageBreak/>
        <w:t>Investigator, C/</w:t>
      </w:r>
      <w:proofErr w:type="spellStart"/>
      <w:r w:rsidRPr="00430CFA">
        <w:rPr>
          <w:rFonts w:ascii="Cambria" w:hAnsi="Cambria"/>
          <w:sz w:val="28"/>
          <w:szCs w:val="28"/>
        </w:rPr>
        <w:t>Inspr</w:t>
      </w:r>
      <w:proofErr w:type="spellEnd"/>
      <w:r w:rsidRPr="00430CFA">
        <w:rPr>
          <w:rFonts w:ascii="Cambria" w:hAnsi="Cambria"/>
          <w:sz w:val="28"/>
          <w:szCs w:val="28"/>
        </w:rPr>
        <w:t xml:space="preserve">. Gideon S. </w:t>
      </w:r>
      <w:proofErr w:type="spellStart"/>
      <w:r w:rsidRPr="00430CFA">
        <w:rPr>
          <w:rFonts w:ascii="Cambria" w:hAnsi="Cambria"/>
          <w:sz w:val="28"/>
          <w:szCs w:val="28"/>
        </w:rPr>
        <w:t>Zowonu</w:t>
      </w:r>
      <w:proofErr w:type="spellEnd"/>
      <w:r>
        <w:rPr>
          <w:rFonts w:ascii="Cambria" w:hAnsi="Cambria"/>
          <w:sz w:val="28"/>
          <w:szCs w:val="28"/>
        </w:rPr>
        <w:t>. By a Ruling dated 23</w:t>
      </w:r>
      <w:r w:rsidRPr="00430CFA">
        <w:rPr>
          <w:rFonts w:ascii="Cambria" w:hAnsi="Cambria"/>
          <w:sz w:val="28"/>
          <w:szCs w:val="28"/>
          <w:vertAlign w:val="superscript"/>
        </w:rPr>
        <w:t>rd</w:t>
      </w:r>
      <w:r>
        <w:rPr>
          <w:rFonts w:ascii="Cambria" w:hAnsi="Cambria"/>
          <w:sz w:val="28"/>
          <w:szCs w:val="28"/>
        </w:rPr>
        <w:t xml:space="preserve"> February, 2023, the Accused persons were called upon to open their defence to the charges.</w:t>
      </w:r>
    </w:p>
    <w:p w14:paraId="43820CB9" w14:textId="77777777" w:rsidR="00CD2F71" w:rsidRDefault="00430CFA" w:rsidP="00430CFA">
      <w:pPr>
        <w:jc w:val="both"/>
        <w:rPr>
          <w:rFonts w:ascii="Cambria" w:hAnsi="Cambria"/>
          <w:sz w:val="28"/>
          <w:szCs w:val="28"/>
        </w:rPr>
      </w:pPr>
      <w:r>
        <w:rPr>
          <w:rFonts w:ascii="Cambria" w:hAnsi="Cambria"/>
          <w:sz w:val="28"/>
          <w:szCs w:val="28"/>
        </w:rPr>
        <w:t>A1 testified on 18</w:t>
      </w:r>
      <w:r w:rsidRPr="00430CFA">
        <w:rPr>
          <w:rFonts w:ascii="Cambria" w:hAnsi="Cambria"/>
          <w:sz w:val="28"/>
          <w:szCs w:val="28"/>
          <w:vertAlign w:val="superscript"/>
        </w:rPr>
        <w:t>th</w:t>
      </w:r>
      <w:r>
        <w:rPr>
          <w:rFonts w:ascii="Cambria" w:hAnsi="Cambria"/>
          <w:sz w:val="28"/>
          <w:szCs w:val="28"/>
        </w:rPr>
        <w:t xml:space="preserve"> July, 2023</w:t>
      </w:r>
      <w:r w:rsidR="002567C4">
        <w:rPr>
          <w:rFonts w:ascii="Cambria" w:hAnsi="Cambria"/>
          <w:sz w:val="28"/>
          <w:szCs w:val="28"/>
        </w:rPr>
        <w:t xml:space="preserve">. His defence was that he did not trespass on the land, the subject matter of this case. A2 </w:t>
      </w:r>
      <w:r w:rsidR="00416FF6">
        <w:rPr>
          <w:rFonts w:ascii="Cambria" w:hAnsi="Cambria"/>
          <w:sz w:val="28"/>
          <w:szCs w:val="28"/>
        </w:rPr>
        <w:t>testified</w:t>
      </w:r>
      <w:r w:rsidR="002567C4">
        <w:rPr>
          <w:rFonts w:ascii="Cambria" w:hAnsi="Cambria"/>
          <w:sz w:val="28"/>
          <w:szCs w:val="28"/>
        </w:rPr>
        <w:t xml:space="preserve"> on the same date. He </w:t>
      </w:r>
      <w:r w:rsidR="00497F22">
        <w:rPr>
          <w:rFonts w:ascii="Cambria" w:hAnsi="Cambria"/>
          <w:sz w:val="28"/>
          <w:szCs w:val="28"/>
        </w:rPr>
        <w:t xml:space="preserve">also </w:t>
      </w:r>
      <w:r w:rsidR="002567C4">
        <w:rPr>
          <w:rFonts w:ascii="Cambria" w:hAnsi="Cambria"/>
          <w:sz w:val="28"/>
          <w:szCs w:val="28"/>
        </w:rPr>
        <w:t xml:space="preserve">stated that he did not trespass on the land. According to him, </w:t>
      </w:r>
      <w:r w:rsidR="00416FF6">
        <w:rPr>
          <w:rFonts w:ascii="Cambria" w:hAnsi="Cambria"/>
          <w:sz w:val="28"/>
          <w:szCs w:val="28"/>
        </w:rPr>
        <w:t xml:space="preserve">in 2008 he and A1 lost their father and he needed a place to stay so he went to A1 who informed him that he had sold all his father’s lands but there is a portion left where he has an </w:t>
      </w:r>
      <w:r w:rsidR="00454C50">
        <w:rPr>
          <w:rFonts w:ascii="Cambria" w:hAnsi="Cambria"/>
          <w:sz w:val="28"/>
          <w:szCs w:val="28"/>
        </w:rPr>
        <w:t>unfinished</w:t>
      </w:r>
      <w:r w:rsidR="00416FF6">
        <w:rPr>
          <w:rFonts w:ascii="Cambria" w:hAnsi="Cambria"/>
          <w:sz w:val="28"/>
          <w:szCs w:val="28"/>
        </w:rPr>
        <w:t xml:space="preserve"> structure. He stated that A1 informed him that if he had </w:t>
      </w:r>
      <w:r w:rsidR="00454C50">
        <w:rPr>
          <w:rFonts w:ascii="Cambria" w:hAnsi="Cambria"/>
          <w:sz w:val="28"/>
          <w:szCs w:val="28"/>
        </w:rPr>
        <w:t>money,</w:t>
      </w:r>
      <w:r w:rsidR="00416FF6">
        <w:rPr>
          <w:rFonts w:ascii="Cambria" w:hAnsi="Cambria"/>
          <w:sz w:val="28"/>
          <w:szCs w:val="28"/>
        </w:rPr>
        <w:t xml:space="preserve"> he could finish up the </w:t>
      </w:r>
      <w:proofErr w:type="gramStart"/>
      <w:r w:rsidR="00416FF6">
        <w:rPr>
          <w:rFonts w:ascii="Cambria" w:hAnsi="Cambria"/>
          <w:sz w:val="28"/>
          <w:szCs w:val="28"/>
        </w:rPr>
        <w:t>structure</w:t>
      </w:r>
      <w:proofErr w:type="gramEnd"/>
      <w:r w:rsidR="00416FF6">
        <w:rPr>
          <w:rFonts w:ascii="Cambria" w:hAnsi="Cambria"/>
          <w:sz w:val="28"/>
          <w:szCs w:val="28"/>
        </w:rPr>
        <w:t xml:space="preserve"> so he did. According to him while doing that PW1 came unto the land and asked who the owner of the building was and A1 informed her that it was a structure he started which was finished by A2. He testified that </w:t>
      </w:r>
      <w:r w:rsidR="00DD790F">
        <w:rPr>
          <w:rFonts w:ascii="Cambria" w:hAnsi="Cambria"/>
          <w:sz w:val="28"/>
          <w:szCs w:val="28"/>
        </w:rPr>
        <w:t xml:space="preserve">PW1 informed them that she abandoned the land for a long </w:t>
      </w:r>
      <w:r w:rsidR="00454C50">
        <w:rPr>
          <w:rFonts w:ascii="Cambria" w:hAnsi="Cambria"/>
          <w:sz w:val="28"/>
          <w:szCs w:val="28"/>
        </w:rPr>
        <w:t>time,</w:t>
      </w:r>
      <w:r w:rsidR="00DD790F">
        <w:rPr>
          <w:rFonts w:ascii="Cambria" w:hAnsi="Cambria"/>
          <w:sz w:val="28"/>
          <w:szCs w:val="28"/>
        </w:rPr>
        <w:t xml:space="preserve"> so she wants it remeasured for her to know the size of the plot.</w:t>
      </w:r>
      <w:r w:rsidR="00454C50">
        <w:rPr>
          <w:rFonts w:ascii="Cambria" w:hAnsi="Cambria"/>
          <w:sz w:val="28"/>
          <w:szCs w:val="28"/>
        </w:rPr>
        <w:t xml:space="preserve"> He stated that they went unto the land and remeasured it but PW1 stated that she wanted a bigger plot because she wants to construct a factory. According to him, A1 informed her that he will leave the frontage of the land his father gave and where his (A2’s) building is for compensation of a certain amount of money. He testified that they concluded and agreed so PW1 gave them GH</w:t>
      </w:r>
      <w:r w:rsidR="00876A17">
        <w:rPr>
          <w:rFonts w:ascii="Cambria" w:hAnsi="Cambria"/>
          <w:sz w:val="28"/>
          <w:szCs w:val="28"/>
        </w:rPr>
        <w:t>ȼ</w:t>
      </w:r>
      <w:r w:rsidR="00454C50">
        <w:rPr>
          <w:rFonts w:ascii="Cambria" w:hAnsi="Cambria"/>
          <w:sz w:val="28"/>
          <w:szCs w:val="28"/>
        </w:rPr>
        <w:t xml:space="preserve">300.00 but they did not hear from her for a long time. He stated that in January, 2016 while </w:t>
      </w:r>
      <w:r w:rsidR="00B90059">
        <w:rPr>
          <w:rFonts w:ascii="Cambria" w:hAnsi="Cambria"/>
          <w:sz w:val="28"/>
          <w:szCs w:val="28"/>
        </w:rPr>
        <w:t xml:space="preserve">sleeping he heard PW1’s voice and when he went out, she was there with a </w:t>
      </w:r>
      <w:proofErr w:type="gramStart"/>
      <w:r w:rsidR="00CD2F71">
        <w:rPr>
          <w:rFonts w:ascii="Cambria" w:hAnsi="Cambria"/>
          <w:sz w:val="28"/>
          <w:szCs w:val="28"/>
        </w:rPr>
        <w:t>S</w:t>
      </w:r>
      <w:r w:rsidR="00B90059">
        <w:rPr>
          <w:rFonts w:ascii="Cambria" w:hAnsi="Cambria"/>
          <w:sz w:val="28"/>
          <w:szCs w:val="28"/>
        </w:rPr>
        <w:t>urveyor</w:t>
      </w:r>
      <w:proofErr w:type="gramEnd"/>
      <w:r w:rsidR="00B90059">
        <w:rPr>
          <w:rFonts w:ascii="Cambria" w:hAnsi="Cambria"/>
          <w:sz w:val="28"/>
          <w:szCs w:val="28"/>
        </w:rPr>
        <w:t xml:space="preserve"> measuring the land so he called A1 to come. </w:t>
      </w:r>
    </w:p>
    <w:p w14:paraId="690334EA" w14:textId="4F2BF3F2" w:rsidR="00F604D2" w:rsidRDefault="00B90059" w:rsidP="00430CFA">
      <w:pPr>
        <w:jc w:val="both"/>
        <w:rPr>
          <w:rFonts w:ascii="Cambria" w:hAnsi="Cambria"/>
          <w:sz w:val="28"/>
          <w:szCs w:val="28"/>
        </w:rPr>
      </w:pPr>
      <w:r>
        <w:rPr>
          <w:rFonts w:ascii="Cambria" w:hAnsi="Cambria"/>
          <w:sz w:val="28"/>
          <w:szCs w:val="28"/>
        </w:rPr>
        <w:t xml:space="preserve">According to him, when A1 questioned her why she was picking the coordinates, she stated that she was going and that they will hear from her. He stated that there was a confrontation between </w:t>
      </w:r>
      <w:proofErr w:type="gramStart"/>
      <w:r>
        <w:rPr>
          <w:rFonts w:ascii="Cambria" w:hAnsi="Cambria"/>
          <w:sz w:val="28"/>
          <w:szCs w:val="28"/>
        </w:rPr>
        <w:t>them</w:t>
      </w:r>
      <w:proofErr w:type="gramEnd"/>
      <w:r>
        <w:rPr>
          <w:rFonts w:ascii="Cambria" w:hAnsi="Cambria"/>
          <w:sz w:val="28"/>
          <w:szCs w:val="28"/>
        </w:rPr>
        <w:t xml:space="preserve"> and she left. </w:t>
      </w:r>
      <w:r w:rsidR="001F0B86">
        <w:rPr>
          <w:rFonts w:ascii="Cambria" w:hAnsi="Cambria"/>
          <w:sz w:val="28"/>
          <w:szCs w:val="28"/>
        </w:rPr>
        <w:t>D</w:t>
      </w:r>
      <w:r>
        <w:rPr>
          <w:rFonts w:ascii="Cambria" w:hAnsi="Cambria"/>
          <w:sz w:val="28"/>
          <w:szCs w:val="28"/>
        </w:rPr>
        <w:t xml:space="preserve">uring the year, </w:t>
      </w:r>
      <w:r w:rsidR="00535171">
        <w:rPr>
          <w:rFonts w:ascii="Cambria" w:hAnsi="Cambria"/>
          <w:sz w:val="28"/>
          <w:szCs w:val="28"/>
        </w:rPr>
        <w:t xml:space="preserve">PW1 brought building materials and started to construct a </w:t>
      </w:r>
      <w:r w:rsidR="007D49F2">
        <w:rPr>
          <w:rFonts w:ascii="Cambria" w:hAnsi="Cambria"/>
          <w:sz w:val="28"/>
          <w:szCs w:val="28"/>
        </w:rPr>
        <w:t>fence wall</w:t>
      </w:r>
      <w:r w:rsidR="00535171">
        <w:rPr>
          <w:rFonts w:ascii="Cambria" w:hAnsi="Cambria"/>
          <w:sz w:val="28"/>
          <w:szCs w:val="28"/>
        </w:rPr>
        <w:t xml:space="preserve"> but he noticed that the wall was going through the middle of his building so he called A1 who advised that they should go to the Police Station. According to him, at the Police Station they were asked to sign an undertaking so PW1 prepared it and they signed. He stated that they went to PW1’s house and she asked the cost of the </w:t>
      </w:r>
      <w:proofErr w:type="gramStart"/>
      <w:r w:rsidR="00535171">
        <w:rPr>
          <w:rFonts w:ascii="Cambria" w:hAnsi="Cambria"/>
          <w:sz w:val="28"/>
          <w:szCs w:val="28"/>
        </w:rPr>
        <w:t>land</w:t>
      </w:r>
      <w:proofErr w:type="gramEnd"/>
      <w:r w:rsidR="00535171">
        <w:rPr>
          <w:rFonts w:ascii="Cambria" w:hAnsi="Cambria"/>
          <w:sz w:val="28"/>
          <w:szCs w:val="28"/>
        </w:rPr>
        <w:t xml:space="preserve"> and he told her </w:t>
      </w:r>
      <w:r w:rsidR="001F0B86">
        <w:rPr>
          <w:rFonts w:ascii="Cambria" w:hAnsi="Cambria"/>
          <w:sz w:val="28"/>
          <w:szCs w:val="28"/>
        </w:rPr>
        <w:t xml:space="preserve">it was </w:t>
      </w:r>
      <w:r w:rsidR="00535171">
        <w:rPr>
          <w:rFonts w:ascii="Cambria" w:hAnsi="Cambria"/>
          <w:sz w:val="28"/>
          <w:szCs w:val="28"/>
        </w:rPr>
        <w:t>GH</w:t>
      </w:r>
      <w:r w:rsidR="001F0B86">
        <w:rPr>
          <w:rFonts w:ascii="Cambria" w:hAnsi="Cambria"/>
          <w:sz w:val="28"/>
          <w:szCs w:val="28"/>
        </w:rPr>
        <w:t>ȼ</w:t>
      </w:r>
      <w:r w:rsidR="00535171">
        <w:rPr>
          <w:rFonts w:ascii="Cambria" w:hAnsi="Cambria"/>
          <w:sz w:val="28"/>
          <w:szCs w:val="28"/>
        </w:rPr>
        <w:t>25,000.00 so she was asked to produce the</w:t>
      </w:r>
      <w:r w:rsidR="006571B7">
        <w:rPr>
          <w:rFonts w:ascii="Cambria" w:hAnsi="Cambria"/>
          <w:sz w:val="28"/>
          <w:szCs w:val="28"/>
        </w:rPr>
        <w:t xml:space="preserve"> </w:t>
      </w:r>
      <w:r w:rsidR="00535171">
        <w:rPr>
          <w:rFonts w:ascii="Cambria" w:hAnsi="Cambria"/>
          <w:sz w:val="28"/>
          <w:szCs w:val="28"/>
        </w:rPr>
        <w:t>land documents but she said she could not locate it</w:t>
      </w:r>
      <w:r w:rsidR="006571B7">
        <w:rPr>
          <w:rFonts w:ascii="Cambria" w:hAnsi="Cambria"/>
          <w:sz w:val="28"/>
          <w:szCs w:val="28"/>
        </w:rPr>
        <w:t>.</w:t>
      </w:r>
      <w:r w:rsidR="00535171">
        <w:rPr>
          <w:rFonts w:ascii="Cambria" w:hAnsi="Cambria"/>
          <w:sz w:val="28"/>
          <w:szCs w:val="28"/>
        </w:rPr>
        <w:t xml:space="preserve"> </w:t>
      </w:r>
      <w:r w:rsidR="006571B7">
        <w:rPr>
          <w:rFonts w:ascii="Cambria" w:hAnsi="Cambria"/>
          <w:sz w:val="28"/>
          <w:szCs w:val="28"/>
        </w:rPr>
        <w:t>H</w:t>
      </w:r>
      <w:r w:rsidR="00535171">
        <w:rPr>
          <w:rFonts w:ascii="Cambria" w:hAnsi="Cambria"/>
          <w:sz w:val="28"/>
          <w:szCs w:val="28"/>
        </w:rPr>
        <w:t>e subsequently found out that this case had been initiated.</w:t>
      </w:r>
      <w:r w:rsidR="00454C50">
        <w:rPr>
          <w:rFonts w:ascii="Cambria" w:hAnsi="Cambria"/>
          <w:sz w:val="28"/>
          <w:szCs w:val="28"/>
        </w:rPr>
        <w:t xml:space="preserve"> </w:t>
      </w:r>
    </w:p>
    <w:p w14:paraId="17194617" w14:textId="52C979FB" w:rsidR="00F604D2" w:rsidRDefault="00F604D2" w:rsidP="00F604D2">
      <w:pPr>
        <w:jc w:val="both"/>
        <w:rPr>
          <w:rFonts w:ascii="Cambria" w:hAnsi="Cambria"/>
          <w:sz w:val="28"/>
          <w:szCs w:val="28"/>
        </w:rPr>
      </w:pPr>
      <w:r>
        <w:rPr>
          <w:rFonts w:ascii="Cambria" w:hAnsi="Cambria"/>
          <w:sz w:val="28"/>
          <w:szCs w:val="28"/>
        </w:rPr>
        <w:t xml:space="preserve">PW1 testified that she bought two plots of land in the year 2000 from one Nii Moi Brown. According to her, her architect detected that the plot was along the Nsawam Road and had high tension cables running right across </w:t>
      </w:r>
      <w:proofErr w:type="gramStart"/>
      <w:r>
        <w:rPr>
          <w:rFonts w:ascii="Cambria" w:hAnsi="Cambria"/>
          <w:sz w:val="28"/>
          <w:szCs w:val="28"/>
        </w:rPr>
        <w:t>it</w:t>
      </w:r>
      <w:proofErr w:type="gramEnd"/>
      <w:r>
        <w:rPr>
          <w:rFonts w:ascii="Cambria" w:hAnsi="Cambria"/>
          <w:sz w:val="28"/>
          <w:szCs w:val="28"/>
        </w:rPr>
        <w:t xml:space="preserve"> so she </w:t>
      </w:r>
      <w:r>
        <w:rPr>
          <w:rFonts w:ascii="Cambria" w:hAnsi="Cambria"/>
          <w:sz w:val="28"/>
          <w:szCs w:val="28"/>
        </w:rPr>
        <w:lastRenderedPageBreak/>
        <w:t xml:space="preserve">informed Nii Moi Brown who suggested that she buys the land immediately next to hers. According to her, her grantor informed her that his son Elisha Brown has an interest in the </w:t>
      </w:r>
      <w:proofErr w:type="gramStart"/>
      <w:r>
        <w:rPr>
          <w:rFonts w:ascii="Cambria" w:hAnsi="Cambria"/>
          <w:sz w:val="28"/>
          <w:szCs w:val="28"/>
        </w:rPr>
        <w:t>land</w:t>
      </w:r>
      <w:proofErr w:type="gramEnd"/>
      <w:r>
        <w:rPr>
          <w:rFonts w:ascii="Cambria" w:hAnsi="Cambria"/>
          <w:sz w:val="28"/>
          <w:szCs w:val="28"/>
        </w:rPr>
        <w:t xml:space="preserve"> and this was smaller in size as it measured 80x100ft and she agreed to buy the land. According to her, to ensure that Elisha had given his consent to the sale of the land, she insisted that that he signs the sale document making her owner of three plots in all. She testified that she constructed a facility on the land. </w:t>
      </w:r>
      <w:r w:rsidR="00AF1365">
        <w:rPr>
          <w:rFonts w:ascii="Cambria" w:hAnsi="Cambria"/>
          <w:sz w:val="28"/>
          <w:szCs w:val="28"/>
        </w:rPr>
        <w:t>She testified that u</w:t>
      </w:r>
      <w:r>
        <w:rPr>
          <w:rFonts w:ascii="Cambria" w:hAnsi="Cambria"/>
          <w:sz w:val="28"/>
          <w:szCs w:val="28"/>
        </w:rPr>
        <w:t xml:space="preserve">pon the death of her grantor, Elisha indicated that he </w:t>
      </w:r>
      <w:proofErr w:type="gramStart"/>
      <w:r>
        <w:rPr>
          <w:rFonts w:ascii="Cambria" w:hAnsi="Cambria"/>
          <w:sz w:val="28"/>
          <w:szCs w:val="28"/>
        </w:rPr>
        <w:t>will</w:t>
      </w:r>
      <w:proofErr w:type="gramEnd"/>
      <w:r>
        <w:rPr>
          <w:rFonts w:ascii="Cambria" w:hAnsi="Cambria"/>
          <w:sz w:val="28"/>
          <w:szCs w:val="28"/>
        </w:rPr>
        <w:t xml:space="preserve"> give her fresh documentation but she stated that there was no need for that </w:t>
      </w:r>
      <w:r w:rsidR="00D437AD">
        <w:rPr>
          <w:rFonts w:ascii="Cambria" w:hAnsi="Cambria"/>
          <w:sz w:val="28"/>
          <w:szCs w:val="28"/>
        </w:rPr>
        <w:t>but</w:t>
      </w:r>
      <w:r>
        <w:rPr>
          <w:rFonts w:ascii="Cambria" w:hAnsi="Cambria"/>
          <w:sz w:val="28"/>
          <w:szCs w:val="28"/>
        </w:rPr>
        <w:t xml:space="preserve"> Elisha tried several means to collect money from her. She stated that A1 sent potential buyers to the </w:t>
      </w:r>
      <w:proofErr w:type="gramStart"/>
      <w:r>
        <w:rPr>
          <w:rFonts w:ascii="Cambria" w:hAnsi="Cambria"/>
          <w:sz w:val="28"/>
          <w:szCs w:val="28"/>
        </w:rPr>
        <w:t>land</w:t>
      </w:r>
      <w:proofErr w:type="gramEnd"/>
      <w:r>
        <w:rPr>
          <w:rFonts w:ascii="Cambria" w:hAnsi="Cambria"/>
          <w:sz w:val="28"/>
          <w:szCs w:val="28"/>
        </w:rPr>
        <w:t xml:space="preserve"> so they put up “This land is not for Sale” notices on the land after which she made a complaint at the Local Metropolitan Authority, Amasaman. According to her, the Authority put a notice of ‘stop construction work’ on the structure of the Accused persons and this triggered threats. She testified that she sent workers on the land and A1 had them arrested and when she arrived at the Police Station to bail her workers, A1 asked that she is also arrested. She stated that on examination by the Amasaman Police, A1 withdrew his complaint and said it was a plot to renegotiate the sale of the land with her however she refused. She stated that A1 and his land guard ha</w:t>
      </w:r>
      <w:r w:rsidR="00901D74">
        <w:rPr>
          <w:rFonts w:ascii="Cambria" w:hAnsi="Cambria"/>
          <w:sz w:val="28"/>
          <w:szCs w:val="28"/>
        </w:rPr>
        <w:t>ve</w:t>
      </w:r>
      <w:r>
        <w:rPr>
          <w:rFonts w:ascii="Cambria" w:hAnsi="Cambria"/>
          <w:sz w:val="28"/>
          <w:szCs w:val="28"/>
        </w:rPr>
        <w:t xml:space="preserve"> taken possession of the land and threaten anyone she sends to work there. </w:t>
      </w:r>
    </w:p>
    <w:p w14:paraId="0EB23352" w14:textId="6601D693" w:rsidR="00113F8D" w:rsidRDefault="00113F8D" w:rsidP="00113F8D">
      <w:pPr>
        <w:jc w:val="both"/>
        <w:rPr>
          <w:rFonts w:ascii="Cambria" w:hAnsi="Cambria"/>
          <w:sz w:val="28"/>
          <w:szCs w:val="28"/>
        </w:rPr>
      </w:pPr>
      <w:r>
        <w:rPr>
          <w:rFonts w:ascii="Cambria" w:hAnsi="Cambria"/>
          <w:sz w:val="28"/>
          <w:szCs w:val="28"/>
        </w:rPr>
        <w:t>PW3 tendered the following Exhibits:</w:t>
      </w:r>
    </w:p>
    <w:p w14:paraId="6567963F" w14:textId="77777777" w:rsidR="00113F8D" w:rsidRDefault="00113F8D" w:rsidP="00113F8D">
      <w:pPr>
        <w:pStyle w:val="ListParagraph"/>
        <w:numPr>
          <w:ilvl w:val="0"/>
          <w:numId w:val="2"/>
        </w:numPr>
        <w:jc w:val="both"/>
        <w:rPr>
          <w:rFonts w:ascii="Cambria" w:hAnsi="Cambria"/>
          <w:sz w:val="28"/>
          <w:szCs w:val="28"/>
        </w:rPr>
      </w:pPr>
      <w:r>
        <w:rPr>
          <w:rFonts w:ascii="Cambria" w:hAnsi="Cambria"/>
          <w:sz w:val="28"/>
          <w:szCs w:val="28"/>
        </w:rPr>
        <w:t>Exhibit A&amp;A1: Charge Sheet and Brief facts</w:t>
      </w:r>
    </w:p>
    <w:p w14:paraId="51FBD756" w14:textId="77777777" w:rsidR="00113F8D" w:rsidRDefault="00113F8D" w:rsidP="00113F8D">
      <w:pPr>
        <w:pStyle w:val="ListParagraph"/>
        <w:numPr>
          <w:ilvl w:val="0"/>
          <w:numId w:val="2"/>
        </w:numPr>
        <w:jc w:val="both"/>
        <w:rPr>
          <w:rFonts w:ascii="Cambria" w:hAnsi="Cambria"/>
          <w:sz w:val="28"/>
          <w:szCs w:val="28"/>
        </w:rPr>
      </w:pPr>
      <w:r>
        <w:rPr>
          <w:rFonts w:ascii="Cambria" w:hAnsi="Cambria"/>
          <w:sz w:val="28"/>
          <w:szCs w:val="28"/>
        </w:rPr>
        <w:t>Exhibit B: Statement of PW1</w:t>
      </w:r>
    </w:p>
    <w:p w14:paraId="4580E006" w14:textId="77777777" w:rsidR="00113F8D" w:rsidRDefault="00113F8D" w:rsidP="00113F8D">
      <w:pPr>
        <w:pStyle w:val="ListParagraph"/>
        <w:numPr>
          <w:ilvl w:val="0"/>
          <w:numId w:val="2"/>
        </w:numPr>
        <w:jc w:val="both"/>
        <w:rPr>
          <w:rFonts w:ascii="Cambria" w:hAnsi="Cambria"/>
          <w:sz w:val="28"/>
          <w:szCs w:val="28"/>
        </w:rPr>
      </w:pPr>
      <w:r>
        <w:rPr>
          <w:rFonts w:ascii="Cambria" w:hAnsi="Cambria"/>
          <w:sz w:val="28"/>
          <w:szCs w:val="28"/>
        </w:rPr>
        <w:t>Exhibit C: Statement of PW2</w:t>
      </w:r>
    </w:p>
    <w:p w14:paraId="7C1F2197" w14:textId="77777777" w:rsidR="00113F8D" w:rsidRDefault="00113F8D" w:rsidP="00113F8D">
      <w:pPr>
        <w:pStyle w:val="ListParagraph"/>
        <w:numPr>
          <w:ilvl w:val="0"/>
          <w:numId w:val="2"/>
        </w:numPr>
        <w:jc w:val="both"/>
        <w:rPr>
          <w:rFonts w:ascii="Cambria" w:hAnsi="Cambria"/>
          <w:sz w:val="28"/>
          <w:szCs w:val="28"/>
        </w:rPr>
      </w:pPr>
      <w:r>
        <w:rPr>
          <w:rFonts w:ascii="Cambria" w:hAnsi="Cambria"/>
          <w:sz w:val="28"/>
          <w:szCs w:val="28"/>
        </w:rPr>
        <w:t xml:space="preserve">Exhibit D: Statement of Samuel </w:t>
      </w:r>
      <w:proofErr w:type="spellStart"/>
      <w:r>
        <w:rPr>
          <w:rFonts w:ascii="Cambria" w:hAnsi="Cambria"/>
          <w:sz w:val="28"/>
          <w:szCs w:val="28"/>
        </w:rPr>
        <w:t>Bortey</w:t>
      </w:r>
      <w:proofErr w:type="spellEnd"/>
    </w:p>
    <w:p w14:paraId="51588EC6" w14:textId="77777777" w:rsidR="00113F8D" w:rsidRDefault="00113F8D" w:rsidP="00113F8D">
      <w:pPr>
        <w:pStyle w:val="ListParagraph"/>
        <w:numPr>
          <w:ilvl w:val="0"/>
          <w:numId w:val="2"/>
        </w:numPr>
        <w:jc w:val="both"/>
        <w:rPr>
          <w:rFonts w:ascii="Cambria" w:hAnsi="Cambria"/>
          <w:sz w:val="28"/>
          <w:szCs w:val="28"/>
        </w:rPr>
      </w:pPr>
      <w:r>
        <w:rPr>
          <w:rFonts w:ascii="Cambria" w:hAnsi="Cambria"/>
          <w:sz w:val="28"/>
          <w:szCs w:val="28"/>
        </w:rPr>
        <w:t>Exhibit E: Statement of A1</w:t>
      </w:r>
    </w:p>
    <w:p w14:paraId="4D6A1194" w14:textId="77777777" w:rsidR="00113F8D" w:rsidRDefault="00113F8D" w:rsidP="00113F8D">
      <w:pPr>
        <w:pStyle w:val="ListParagraph"/>
        <w:numPr>
          <w:ilvl w:val="0"/>
          <w:numId w:val="2"/>
        </w:numPr>
        <w:jc w:val="both"/>
        <w:rPr>
          <w:rFonts w:ascii="Cambria" w:hAnsi="Cambria"/>
          <w:sz w:val="28"/>
          <w:szCs w:val="28"/>
        </w:rPr>
      </w:pPr>
      <w:r>
        <w:rPr>
          <w:rFonts w:ascii="Cambria" w:hAnsi="Cambria"/>
          <w:sz w:val="28"/>
          <w:szCs w:val="28"/>
        </w:rPr>
        <w:t>Exhibit F&amp;F1: Investigative &amp; Charge Cautioned Statement of A1</w:t>
      </w:r>
    </w:p>
    <w:p w14:paraId="793137D3" w14:textId="77777777" w:rsidR="00113F8D" w:rsidRDefault="00113F8D" w:rsidP="00113F8D">
      <w:pPr>
        <w:pStyle w:val="ListParagraph"/>
        <w:numPr>
          <w:ilvl w:val="0"/>
          <w:numId w:val="2"/>
        </w:numPr>
        <w:jc w:val="both"/>
        <w:rPr>
          <w:rFonts w:ascii="Cambria" w:hAnsi="Cambria"/>
          <w:sz w:val="28"/>
          <w:szCs w:val="28"/>
        </w:rPr>
      </w:pPr>
      <w:r>
        <w:rPr>
          <w:rFonts w:ascii="Cambria" w:hAnsi="Cambria"/>
          <w:sz w:val="28"/>
          <w:szCs w:val="28"/>
        </w:rPr>
        <w:t>Exhibit G&amp;G1: Investigative &amp; Charge Cautioned Statement of A2</w:t>
      </w:r>
    </w:p>
    <w:p w14:paraId="70378A6B" w14:textId="77777777" w:rsidR="00113F8D" w:rsidRDefault="00113F8D" w:rsidP="00113F8D">
      <w:pPr>
        <w:pStyle w:val="ListParagraph"/>
        <w:numPr>
          <w:ilvl w:val="0"/>
          <w:numId w:val="2"/>
        </w:numPr>
        <w:jc w:val="both"/>
        <w:rPr>
          <w:rFonts w:ascii="Cambria" w:hAnsi="Cambria"/>
          <w:sz w:val="28"/>
          <w:szCs w:val="28"/>
        </w:rPr>
      </w:pPr>
      <w:r>
        <w:rPr>
          <w:rFonts w:ascii="Cambria" w:hAnsi="Cambria"/>
          <w:sz w:val="28"/>
          <w:szCs w:val="28"/>
        </w:rPr>
        <w:t>Exhibit H: Investigative Cautioned Statement of PW1</w:t>
      </w:r>
    </w:p>
    <w:p w14:paraId="1DC612F3" w14:textId="77777777" w:rsidR="00113F8D" w:rsidRDefault="00113F8D" w:rsidP="00113F8D">
      <w:pPr>
        <w:pStyle w:val="ListParagraph"/>
        <w:numPr>
          <w:ilvl w:val="0"/>
          <w:numId w:val="2"/>
        </w:numPr>
        <w:jc w:val="both"/>
        <w:rPr>
          <w:rFonts w:ascii="Cambria" w:hAnsi="Cambria"/>
          <w:sz w:val="28"/>
          <w:szCs w:val="28"/>
        </w:rPr>
      </w:pPr>
      <w:r>
        <w:rPr>
          <w:rFonts w:ascii="Cambria" w:hAnsi="Cambria"/>
          <w:sz w:val="28"/>
          <w:szCs w:val="28"/>
        </w:rPr>
        <w:t>Exhibit J: Investigative Cautioned Statement of PW2</w:t>
      </w:r>
    </w:p>
    <w:p w14:paraId="52D1B34B" w14:textId="77777777" w:rsidR="00113F8D" w:rsidRDefault="00113F8D" w:rsidP="00113F8D">
      <w:pPr>
        <w:pStyle w:val="ListParagraph"/>
        <w:numPr>
          <w:ilvl w:val="0"/>
          <w:numId w:val="2"/>
        </w:numPr>
        <w:jc w:val="both"/>
        <w:rPr>
          <w:rFonts w:ascii="Cambria" w:hAnsi="Cambria"/>
          <w:sz w:val="28"/>
          <w:szCs w:val="28"/>
        </w:rPr>
      </w:pPr>
      <w:r>
        <w:rPr>
          <w:rFonts w:ascii="Cambria" w:hAnsi="Cambria"/>
          <w:sz w:val="28"/>
          <w:szCs w:val="28"/>
        </w:rPr>
        <w:t>Exhibit K: Indenture and Site Plan of PW1</w:t>
      </w:r>
    </w:p>
    <w:p w14:paraId="51D814DE" w14:textId="77777777" w:rsidR="00113F8D" w:rsidRDefault="00113F8D" w:rsidP="00113F8D">
      <w:pPr>
        <w:pStyle w:val="ListParagraph"/>
        <w:numPr>
          <w:ilvl w:val="0"/>
          <w:numId w:val="2"/>
        </w:numPr>
        <w:jc w:val="both"/>
        <w:rPr>
          <w:rFonts w:ascii="Cambria" w:hAnsi="Cambria"/>
          <w:sz w:val="28"/>
          <w:szCs w:val="28"/>
        </w:rPr>
      </w:pPr>
      <w:r>
        <w:rPr>
          <w:rFonts w:ascii="Cambria" w:hAnsi="Cambria"/>
          <w:sz w:val="28"/>
          <w:szCs w:val="28"/>
        </w:rPr>
        <w:t>Exhibit L: Search Report</w:t>
      </w:r>
    </w:p>
    <w:p w14:paraId="4C87BE2E" w14:textId="3E073F66" w:rsidR="0000273C" w:rsidRPr="00A61664" w:rsidRDefault="00113F8D" w:rsidP="00F604D2">
      <w:pPr>
        <w:pStyle w:val="ListParagraph"/>
        <w:numPr>
          <w:ilvl w:val="0"/>
          <w:numId w:val="2"/>
        </w:numPr>
        <w:jc w:val="both"/>
        <w:rPr>
          <w:rFonts w:ascii="Cambria" w:hAnsi="Cambria"/>
          <w:sz w:val="28"/>
          <w:szCs w:val="28"/>
        </w:rPr>
      </w:pPr>
      <w:r>
        <w:rPr>
          <w:rFonts w:ascii="Cambria" w:hAnsi="Cambria"/>
          <w:sz w:val="28"/>
          <w:szCs w:val="28"/>
        </w:rPr>
        <w:t>Exhibit M Series: Photographs</w:t>
      </w:r>
    </w:p>
    <w:p w14:paraId="57D5322A" w14:textId="71996F6C" w:rsidR="0046393A" w:rsidRDefault="0046393A" w:rsidP="0046393A">
      <w:pPr>
        <w:jc w:val="both"/>
        <w:rPr>
          <w:rFonts w:ascii="Cambria" w:hAnsi="Cambria"/>
          <w:sz w:val="28"/>
          <w:szCs w:val="28"/>
          <w:lang w:val="en-GB"/>
        </w:rPr>
      </w:pPr>
      <w:r>
        <w:rPr>
          <w:rFonts w:ascii="Cambria" w:hAnsi="Cambria"/>
          <w:sz w:val="28"/>
          <w:szCs w:val="28"/>
        </w:rPr>
        <w:t xml:space="preserve">The case of prosecution is that the Accused persons have trespassed unto land owned by PW1. In support of its case, Prosecution tendered Exhibit L which is a Search Report from the </w:t>
      </w:r>
      <w:r w:rsidR="002305EC">
        <w:rPr>
          <w:rFonts w:ascii="Cambria" w:hAnsi="Cambria"/>
          <w:sz w:val="28"/>
          <w:szCs w:val="28"/>
        </w:rPr>
        <w:t>L</w:t>
      </w:r>
      <w:r>
        <w:rPr>
          <w:rFonts w:ascii="Cambria" w:hAnsi="Cambria"/>
          <w:sz w:val="28"/>
          <w:szCs w:val="28"/>
        </w:rPr>
        <w:t xml:space="preserve">ands </w:t>
      </w:r>
      <w:r w:rsidR="002305EC">
        <w:rPr>
          <w:rFonts w:ascii="Cambria" w:hAnsi="Cambria"/>
          <w:sz w:val="28"/>
          <w:szCs w:val="28"/>
        </w:rPr>
        <w:t>C</w:t>
      </w:r>
      <w:r>
        <w:rPr>
          <w:rFonts w:ascii="Cambria" w:hAnsi="Cambria"/>
          <w:sz w:val="28"/>
          <w:szCs w:val="28"/>
        </w:rPr>
        <w:t xml:space="preserve">ommission. </w:t>
      </w:r>
      <w:r w:rsidR="0056528C">
        <w:rPr>
          <w:rFonts w:ascii="Cambria" w:hAnsi="Cambria"/>
          <w:sz w:val="28"/>
          <w:szCs w:val="28"/>
        </w:rPr>
        <w:t>The Search Report is dated 30</w:t>
      </w:r>
      <w:r w:rsidR="0056528C" w:rsidRPr="0056528C">
        <w:rPr>
          <w:rFonts w:ascii="Cambria" w:hAnsi="Cambria"/>
          <w:sz w:val="28"/>
          <w:szCs w:val="28"/>
          <w:vertAlign w:val="superscript"/>
        </w:rPr>
        <w:t>th</w:t>
      </w:r>
      <w:r w:rsidR="0056528C">
        <w:rPr>
          <w:rFonts w:ascii="Cambria" w:hAnsi="Cambria"/>
          <w:sz w:val="28"/>
          <w:szCs w:val="28"/>
        </w:rPr>
        <w:t xml:space="preserve"> June, 2017. </w:t>
      </w:r>
      <w:r>
        <w:rPr>
          <w:rFonts w:ascii="Cambria" w:hAnsi="Cambria"/>
          <w:sz w:val="28"/>
          <w:szCs w:val="28"/>
        </w:rPr>
        <w:t xml:space="preserve">The Report indicates that the site for the </w:t>
      </w:r>
      <w:r w:rsidR="00A61664">
        <w:rPr>
          <w:rFonts w:ascii="Cambria" w:hAnsi="Cambria"/>
          <w:sz w:val="28"/>
          <w:szCs w:val="28"/>
        </w:rPr>
        <w:t>S</w:t>
      </w:r>
      <w:r>
        <w:rPr>
          <w:rFonts w:ascii="Cambria" w:hAnsi="Cambria"/>
          <w:sz w:val="28"/>
          <w:szCs w:val="28"/>
        </w:rPr>
        <w:t xml:space="preserve">earch is </w:t>
      </w:r>
      <w:r>
        <w:rPr>
          <w:rFonts w:ascii="Cambria" w:hAnsi="Cambria"/>
          <w:sz w:val="28"/>
          <w:szCs w:val="28"/>
        </w:rPr>
        <w:lastRenderedPageBreak/>
        <w:t>affected by a Deed of Conveyance dated 1</w:t>
      </w:r>
      <w:r w:rsidRPr="00AB78F3">
        <w:rPr>
          <w:rFonts w:ascii="Cambria" w:hAnsi="Cambria"/>
          <w:sz w:val="28"/>
          <w:szCs w:val="28"/>
          <w:vertAlign w:val="superscript"/>
        </w:rPr>
        <w:t>st</w:t>
      </w:r>
      <w:r>
        <w:rPr>
          <w:rFonts w:ascii="Cambria" w:hAnsi="Cambria"/>
          <w:sz w:val="28"/>
          <w:szCs w:val="28"/>
        </w:rPr>
        <w:t xml:space="preserve"> January, 2003 between Ebenezer Nii Nai Brown and Sandra </w:t>
      </w:r>
      <w:proofErr w:type="spellStart"/>
      <w:r>
        <w:rPr>
          <w:rFonts w:ascii="Cambria" w:hAnsi="Cambria"/>
          <w:sz w:val="28"/>
          <w:szCs w:val="28"/>
        </w:rPr>
        <w:t>Apeagyei</w:t>
      </w:r>
      <w:proofErr w:type="spellEnd"/>
      <w:r>
        <w:rPr>
          <w:rFonts w:ascii="Cambria" w:hAnsi="Cambria"/>
          <w:sz w:val="28"/>
          <w:szCs w:val="28"/>
        </w:rPr>
        <w:t xml:space="preserve">. I note that the Site Plan used for the Search is that which is attached to Exhibit K which is the indenture given to PW1. </w:t>
      </w:r>
      <w:r w:rsidRPr="001609A1">
        <w:rPr>
          <w:rFonts w:ascii="Cambria" w:hAnsi="Cambria"/>
          <w:sz w:val="28"/>
          <w:szCs w:val="28"/>
        </w:rPr>
        <w:t>I note</w:t>
      </w:r>
      <w:r>
        <w:rPr>
          <w:rFonts w:ascii="Cambria" w:hAnsi="Cambria"/>
          <w:sz w:val="28"/>
          <w:szCs w:val="28"/>
        </w:rPr>
        <w:t xml:space="preserve"> from the evidence before me</w:t>
      </w:r>
      <w:r w:rsidRPr="001609A1">
        <w:rPr>
          <w:rFonts w:ascii="Cambria" w:hAnsi="Cambria"/>
          <w:sz w:val="28"/>
          <w:szCs w:val="28"/>
        </w:rPr>
        <w:t xml:space="preserve"> that no issue was raised</w:t>
      </w:r>
      <w:r>
        <w:rPr>
          <w:rFonts w:ascii="Cambria" w:hAnsi="Cambria"/>
          <w:sz w:val="28"/>
          <w:szCs w:val="28"/>
        </w:rPr>
        <w:t xml:space="preserve"> by Accused Persons or their counsel</w:t>
      </w:r>
      <w:r w:rsidRPr="001609A1">
        <w:rPr>
          <w:rFonts w:ascii="Cambria" w:hAnsi="Cambria"/>
          <w:sz w:val="28"/>
          <w:szCs w:val="28"/>
        </w:rPr>
        <w:t xml:space="preserve"> as to the authenticity of the Search Report. </w:t>
      </w:r>
      <w:r w:rsidRPr="001609A1">
        <w:rPr>
          <w:rFonts w:ascii="Cambria" w:hAnsi="Cambria"/>
          <w:sz w:val="28"/>
          <w:szCs w:val="28"/>
          <w:lang w:val="en-GB"/>
        </w:rPr>
        <w:t xml:space="preserve"> I am thus satisfied that </w:t>
      </w:r>
      <w:r w:rsidRPr="0081691C">
        <w:rPr>
          <w:rFonts w:ascii="Cambria" w:hAnsi="Cambria"/>
          <w:sz w:val="28"/>
          <w:szCs w:val="28"/>
          <w:lang w:val="en-GB"/>
        </w:rPr>
        <w:t>Exhibit L is</w:t>
      </w:r>
      <w:r w:rsidRPr="001609A1">
        <w:rPr>
          <w:rFonts w:ascii="Cambria" w:hAnsi="Cambria"/>
          <w:sz w:val="28"/>
          <w:szCs w:val="28"/>
          <w:lang w:val="en-GB"/>
        </w:rPr>
        <w:t xml:space="preserve"> genuine. The law is that a Search Report is presumed to be conclusive of matters stated therein. (See Section 130(2) of the </w:t>
      </w:r>
      <w:r w:rsidRPr="001609A1">
        <w:rPr>
          <w:rFonts w:ascii="Cambria" w:hAnsi="Cambria"/>
          <w:b/>
          <w:bCs/>
          <w:sz w:val="28"/>
          <w:szCs w:val="28"/>
          <w:lang w:val="en-GB"/>
        </w:rPr>
        <w:t>LANDS ACT, 2020, ACT 1036</w:t>
      </w:r>
      <w:r w:rsidRPr="001609A1">
        <w:rPr>
          <w:rFonts w:ascii="Cambria" w:hAnsi="Cambria"/>
          <w:sz w:val="28"/>
          <w:szCs w:val="28"/>
          <w:lang w:val="en-GB"/>
        </w:rPr>
        <w:t>).</w:t>
      </w:r>
      <w:r>
        <w:rPr>
          <w:rFonts w:ascii="Cambria" w:hAnsi="Cambria"/>
          <w:sz w:val="28"/>
          <w:szCs w:val="28"/>
          <w:lang w:val="en-GB"/>
        </w:rPr>
        <w:t xml:space="preserve"> The Search therefore supports the testimony of PW1 that she has the land registered in her name thereby making her owner of same. From the evidence, PW1 was in possession of the land when Accused persons entered unto same and took possession of part of the land by erecting the building and wooden structure housing the pit latrine. </w:t>
      </w:r>
      <w:r w:rsidR="000E68FE">
        <w:rPr>
          <w:rFonts w:ascii="Cambria" w:hAnsi="Cambria"/>
          <w:sz w:val="28"/>
          <w:szCs w:val="28"/>
          <w:lang w:val="en-GB"/>
        </w:rPr>
        <w:t>Indeed,</w:t>
      </w:r>
      <w:r>
        <w:rPr>
          <w:rFonts w:ascii="Cambria" w:hAnsi="Cambria"/>
          <w:sz w:val="28"/>
          <w:szCs w:val="28"/>
          <w:lang w:val="en-GB"/>
        </w:rPr>
        <w:t xml:space="preserve"> Exhibit M Series shows photographs of these structures and there is direct evidence from PW3 indicating that upon his visit to the site A1 pointed the single room as his while A2 claimed the wooden structure on the land. The evidence is also indicative of the fact that</w:t>
      </w:r>
      <w:r w:rsidR="009C4BF0">
        <w:rPr>
          <w:rFonts w:ascii="Cambria" w:hAnsi="Cambria"/>
          <w:sz w:val="28"/>
          <w:szCs w:val="28"/>
          <w:lang w:val="en-GB"/>
        </w:rPr>
        <w:t xml:space="preserve"> with</w:t>
      </w:r>
      <w:r>
        <w:rPr>
          <w:rFonts w:ascii="Cambria" w:hAnsi="Cambria"/>
          <w:sz w:val="28"/>
          <w:szCs w:val="28"/>
          <w:lang w:val="en-GB"/>
        </w:rPr>
        <w:t xml:space="preserve"> the presence of the Accused persons on the land, PW1’s workers have been unable to go unto the land to work as they are threatened by Accused Persons. </w:t>
      </w:r>
    </w:p>
    <w:p w14:paraId="41D76DD5" w14:textId="553418A4" w:rsidR="000136AB" w:rsidRDefault="009E56BF" w:rsidP="00430CFA">
      <w:pPr>
        <w:jc w:val="both"/>
        <w:rPr>
          <w:rFonts w:ascii="Cambria" w:hAnsi="Cambria"/>
          <w:sz w:val="28"/>
          <w:szCs w:val="28"/>
          <w:lang w:val="en-GB"/>
        </w:rPr>
      </w:pPr>
      <w:r w:rsidRPr="009E56BF">
        <w:rPr>
          <w:rFonts w:ascii="Cambria" w:hAnsi="Cambria"/>
          <w:sz w:val="28"/>
          <w:szCs w:val="28"/>
          <w:lang w:val="en-GB"/>
        </w:rPr>
        <w:t>Though the Accused persons deny trespassing on PW1’s land, the following ensued during cross examination of A2:</w:t>
      </w:r>
    </w:p>
    <w:p w14:paraId="77407AD1" w14:textId="09317CBC" w:rsidR="0012642A" w:rsidRDefault="008F2755" w:rsidP="008F2755">
      <w:pPr>
        <w:spacing w:after="0"/>
        <w:ind w:left="720"/>
        <w:jc w:val="both"/>
        <w:rPr>
          <w:rFonts w:ascii="Cambria" w:hAnsi="Cambria"/>
          <w:sz w:val="28"/>
          <w:szCs w:val="28"/>
          <w:lang w:val="en-GB"/>
        </w:rPr>
      </w:pPr>
      <w:r>
        <w:rPr>
          <w:rFonts w:ascii="Cambria" w:hAnsi="Cambria"/>
          <w:sz w:val="28"/>
          <w:szCs w:val="28"/>
          <w:lang w:val="en-GB"/>
        </w:rPr>
        <w:t>“</w:t>
      </w:r>
      <w:r w:rsidR="0012642A" w:rsidRPr="008F2755">
        <w:rPr>
          <w:rFonts w:ascii="Cambria" w:hAnsi="Cambria"/>
          <w:b/>
          <w:bCs/>
          <w:sz w:val="28"/>
          <w:szCs w:val="28"/>
          <w:lang w:val="en-GB"/>
        </w:rPr>
        <w:t>Q:</w:t>
      </w:r>
      <w:r w:rsidR="0012642A">
        <w:rPr>
          <w:rFonts w:ascii="Cambria" w:hAnsi="Cambria"/>
          <w:sz w:val="28"/>
          <w:szCs w:val="28"/>
          <w:lang w:val="en-GB"/>
        </w:rPr>
        <w:t xml:space="preserve"> Look at Exhibit K</w:t>
      </w:r>
      <w:r w:rsidR="00A85687">
        <w:rPr>
          <w:rFonts w:ascii="Cambria" w:hAnsi="Cambria"/>
          <w:sz w:val="28"/>
          <w:szCs w:val="28"/>
          <w:lang w:val="en-GB"/>
        </w:rPr>
        <w:t>, the indenture, I put it to you that this document has been registered at Lands Commission</w:t>
      </w:r>
    </w:p>
    <w:p w14:paraId="1897F8F1" w14:textId="10E511C1" w:rsidR="00A85687" w:rsidRDefault="00A85687" w:rsidP="008F2755">
      <w:pPr>
        <w:spacing w:after="0"/>
        <w:ind w:left="720"/>
        <w:jc w:val="both"/>
        <w:rPr>
          <w:rFonts w:ascii="Cambria" w:hAnsi="Cambria"/>
          <w:sz w:val="28"/>
          <w:szCs w:val="28"/>
          <w:lang w:val="en-GB"/>
        </w:rPr>
      </w:pPr>
      <w:r w:rsidRPr="008F2755">
        <w:rPr>
          <w:rFonts w:ascii="Cambria" w:hAnsi="Cambria"/>
          <w:b/>
          <w:bCs/>
          <w:sz w:val="28"/>
          <w:szCs w:val="28"/>
          <w:lang w:val="en-GB"/>
        </w:rPr>
        <w:t>A:</w:t>
      </w:r>
      <w:r>
        <w:rPr>
          <w:rFonts w:ascii="Cambria" w:hAnsi="Cambria"/>
          <w:sz w:val="28"/>
          <w:szCs w:val="28"/>
          <w:lang w:val="en-GB"/>
        </w:rPr>
        <w:t xml:space="preserve"> I am aware</w:t>
      </w:r>
    </w:p>
    <w:p w14:paraId="57BF2CA0" w14:textId="0CFDF74F" w:rsidR="00AA2437" w:rsidRDefault="00AA2437" w:rsidP="008F2755">
      <w:pPr>
        <w:spacing w:after="0"/>
        <w:ind w:left="720"/>
        <w:jc w:val="both"/>
        <w:rPr>
          <w:rFonts w:ascii="Cambria" w:hAnsi="Cambria"/>
          <w:sz w:val="28"/>
          <w:szCs w:val="28"/>
          <w:lang w:val="en-GB"/>
        </w:rPr>
      </w:pPr>
      <w:r w:rsidRPr="008F2755">
        <w:rPr>
          <w:rFonts w:ascii="Cambria" w:hAnsi="Cambria"/>
          <w:b/>
          <w:bCs/>
          <w:sz w:val="28"/>
          <w:szCs w:val="28"/>
          <w:lang w:val="en-GB"/>
        </w:rPr>
        <w:t>Q:</w:t>
      </w:r>
      <w:r>
        <w:rPr>
          <w:rFonts w:ascii="Cambria" w:hAnsi="Cambria"/>
          <w:sz w:val="28"/>
          <w:szCs w:val="28"/>
          <w:lang w:val="en-GB"/>
        </w:rPr>
        <w:t xml:space="preserve"> I put it to you that A1 signed</w:t>
      </w:r>
      <w:r w:rsidR="009813D4">
        <w:rPr>
          <w:rFonts w:ascii="Cambria" w:hAnsi="Cambria"/>
          <w:sz w:val="28"/>
          <w:szCs w:val="28"/>
          <w:lang w:val="en-GB"/>
        </w:rPr>
        <w:t xml:space="preserve"> the document, that is the indenture of the three plots</w:t>
      </w:r>
    </w:p>
    <w:p w14:paraId="11AC1300" w14:textId="42CACB04" w:rsidR="009813D4" w:rsidRDefault="009813D4" w:rsidP="008F2755">
      <w:pPr>
        <w:spacing w:after="0"/>
        <w:ind w:left="720"/>
        <w:jc w:val="both"/>
        <w:rPr>
          <w:rFonts w:ascii="Cambria" w:hAnsi="Cambria"/>
          <w:sz w:val="28"/>
          <w:szCs w:val="28"/>
          <w:lang w:val="en-GB"/>
        </w:rPr>
      </w:pPr>
      <w:r w:rsidRPr="008F2755">
        <w:rPr>
          <w:rFonts w:ascii="Cambria" w:hAnsi="Cambria"/>
          <w:b/>
          <w:bCs/>
          <w:sz w:val="28"/>
          <w:szCs w:val="28"/>
          <w:lang w:val="en-GB"/>
        </w:rPr>
        <w:t>A:</w:t>
      </w:r>
      <w:r>
        <w:rPr>
          <w:rFonts w:ascii="Cambria" w:hAnsi="Cambria"/>
          <w:sz w:val="28"/>
          <w:szCs w:val="28"/>
          <w:lang w:val="en-GB"/>
        </w:rPr>
        <w:t xml:space="preserve"> I know he signed</w:t>
      </w:r>
    </w:p>
    <w:p w14:paraId="52CD99A4" w14:textId="7973C391" w:rsidR="000D1D8D" w:rsidRDefault="000D1D8D" w:rsidP="008F2755">
      <w:pPr>
        <w:spacing w:after="0"/>
        <w:ind w:left="720"/>
        <w:jc w:val="both"/>
        <w:rPr>
          <w:rFonts w:ascii="Cambria" w:hAnsi="Cambria"/>
          <w:sz w:val="28"/>
          <w:szCs w:val="28"/>
          <w:lang w:val="en-GB"/>
        </w:rPr>
      </w:pPr>
      <w:r w:rsidRPr="008F2755">
        <w:rPr>
          <w:rFonts w:ascii="Cambria" w:hAnsi="Cambria"/>
          <w:b/>
          <w:bCs/>
          <w:sz w:val="28"/>
          <w:szCs w:val="28"/>
          <w:lang w:val="en-GB"/>
        </w:rPr>
        <w:t>Q:</w:t>
      </w:r>
      <w:r>
        <w:rPr>
          <w:rFonts w:ascii="Cambria" w:hAnsi="Cambria"/>
          <w:sz w:val="28"/>
          <w:szCs w:val="28"/>
          <w:lang w:val="en-GB"/>
        </w:rPr>
        <w:t xml:space="preserve"> I put it to you that </w:t>
      </w:r>
      <w:r w:rsidR="00FC3493">
        <w:rPr>
          <w:rFonts w:ascii="Cambria" w:hAnsi="Cambria"/>
          <w:sz w:val="28"/>
          <w:szCs w:val="28"/>
          <w:lang w:val="en-GB"/>
        </w:rPr>
        <w:t>the 3 plots doesn’t belong to A1</w:t>
      </w:r>
    </w:p>
    <w:p w14:paraId="4BA472F8" w14:textId="12077414" w:rsidR="006022E0" w:rsidRDefault="00FC3493" w:rsidP="008F2755">
      <w:pPr>
        <w:spacing w:after="0"/>
        <w:ind w:left="720"/>
        <w:jc w:val="both"/>
        <w:rPr>
          <w:rFonts w:ascii="Cambria" w:hAnsi="Cambria"/>
          <w:sz w:val="28"/>
          <w:szCs w:val="28"/>
          <w:lang w:val="en-GB"/>
        </w:rPr>
      </w:pPr>
      <w:r w:rsidRPr="008F2755">
        <w:rPr>
          <w:rFonts w:ascii="Cambria" w:hAnsi="Cambria"/>
          <w:b/>
          <w:bCs/>
          <w:sz w:val="28"/>
          <w:szCs w:val="28"/>
          <w:lang w:val="en-GB"/>
        </w:rPr>
        <w:t>A:</w:t>
      </w:r>
      <w:r>
        <w:rPr>
          <w:rFonts w:ascii="Cambria" w:hAnsi="Cambria"/>
          <w:sz w:val="28"/>
          <w:szCs w:val="28"/>
          <w:lang w:val="en-GB"/>
        </w:rPr>
        <w:t xml:space="preserve"> A1 has one plot among</w:t>
      </w:r>
      <w:r w:rsidR="000136AB">
        <w:rPr>
          <w:rFonts w:ascii="Cambria" w:hAnsi="Cambria"/>
          <w:sz w:val="28"/>
          <w:szCs w:val="28"/>
          <w:lang w:val="en-GB"/>
        </w:rPr>
        <w:t xml:space="preserve"> the three plots, his father changed it for him.</w:t>
      </w:r>
      <w:r w:rsidR="008F2755">
        <w:rPr>
          <w:rFonts w:ascii="Cambria" w:hAnsi="Cambria"/>
          <w:sz w:val="28"/>
          <w:szCs w:val="28"/>
          <w:lang w:val="en-GB"/>
        </w:rPr>
        <w:t>”</w:t>
      </w:r>
    </w:p>
    <w:p w14:paraId="33D4FB04" w14:textId="77777777" w:rsidR="008F2755" w:rsidRDefault="008F2755" w:rsidP="008F2755">
      <w:pPr>
        <w:spacing w:after="0"/>
        <w:jc w:val="both"/>
        <w:rPr>
          <w:rFonts w:ascii="Cambria" w:hAnsi="Cambria"/>
          <w:sz w:val="28"/>
          <w:szCs w:val="28"/>
          <w:lang w:val="en-GB"/>
        </w:rPr>
      </w:pPr>
    </w:p>
    <w:p w14:paraId="1E9A10D3" w14:textId="633A1377" w:rsidR="006022E0" w:rsidRDefault="00620029" w:rsidP="00430CFA">
      <w:pPr>
        <w:jc w:val="both"/>
        <w:rPr>
          <w:rFonts w:ascii="Cambria" w:hAnsi="Cambria"/>
          <w:sz w:val="28"/>
          <w:szCs w:val="28"/>
          <w:lang w:val="en-GB"/>
        </w:rPr>
      </w:pPr>
      <w:r>
        <w:rPr>
          <w:rFonts w:ascii="Cambria" w:hAnsi="Cambria"/>
          <w:sz w:val="28"/>
          <w:szCs w:val="28"/>
          <w:lang w:val="en-GB"/>
        </w:rPr>
        <w:t xml:space="preserve">A1 </w:t>
      </w:r>
      <w:r w:rsidR="00A860A0">
        <w:rPr>
          <w:rFonts w:ascii="Cambria" w:hAnsi="Cambria"/>
          <w:sz w:val="28"/>
          <w:szCs w:val="28"/>
          <w:lang w:val="en-GB"/>
        </w:rPr>
        <w:t>insisted</w:t>
      </w:r>
      <w:r w:rsidR="0015192B">
        <w:rPr>
          <w:rFonts w:ascii="Cambria" w:hAnsi="Cambria"/>
          <w:sz w:val="28"/>
          <w:szCs w:val="28"/>
          <w:lang w:val="en-GB"/>
        </w:rPr>
        <w:t xml:space="preserve"> that the land given to PW1 is not that which is contained in Exhibit K, yet he admits that his signature is found on the said document</w:t>
      </w:r>
      <w:r w:rsidR="00452230">
        <w:rPr>
          <w:rFonts w:ascii="Cambria" w:hAnsi="Cambria"/>
          <w:sz w:val="28"/>
          <w:szCs w:val="28"/>
          <w:lang w:val="en-GB"/>
        </w:rPr>
        <w:t>.</w:t>
      </w:r>
      <w:r w:rsidR="006111F4">
        <w:rPr>
          <w:rFonts w:ascii="Cambria" w:hAnsi="Cambria"/>
          <w:sz w:val="28"/>
          <w:szCs w:val="28"/>
          <w:lang w:val="en-GB"/>
        </w:rPr>
        <w:t xml:space="preserve"> </w:t>
      </w:r>
      <w:r w:rsidR="005E0D61">
        <w:rPr>
          <w:rFonts w:ascii="Cambria" w:hAnsi="Cambria"/>
          <w:sz w:val="28"/>
          <w:szCs w:val="28"/>
          <w:lang w:val="en-GB"/>
        </w:rPr>
        <w:t>Indeed,</w:t>
      </w:r>
      <w:r w:rsidR="006022E0">
        <w:rPr>
          <w:rFonts w:ascii="Cambria" w:hAnsi="Cambria"/>
          <w:sz w:val="28"/>
          <w:szCs w:val="28"/>
          <w:lang w:val="en-GB"/>
        </w:rPr>
        <w:t xml:space="preserve"> when </w:t>
      </w:r>
      <w:r w:rsidR="00744D4D">
        <w:rPr>
          <w:rFonts w:ascii="Cambria" w:hAnsi="Cambria"/>
          <w:sz w:val="28"/>
          <w:szCs w:val="28"/>
          <w:lang w:val="en-GB"/>
        </w:rPr>
        <w:t>Exhibit K was shown to A2 to show where his building was, where he indicated falls within the site plan of PW1. Though the Accu</w:t>
      </w:r>
      <w:r w:rsidR="0006443D">
        <w:rPr>
          <w:rFonts w:ascii="Cambria" w:hAnsi="Cambria"/>
          <w:sz w:val="28"/>
          <w:szCs w:val="28"/>
          <w:lang w:val="en-GB"/>
        </w:rPr>
        <w:t>sed persons claim that A1 owns the land where their structure is located, they have failed to produce any evidence of ownership.</w:t>
      </w:r>
      <w:r w:rsidR="00380240">
        <w:rPr>
          <w:rFonts w:ascii="Cambria" w:hAnsi="Cambria"/>
          <w:sz w:val="28"/>
          <w:szCs w:val="28"/>
          <w:lang w:val="en-GB"/>
        </w:rPr>
        <w:t xml:space="preserve"> It is apparent that A1 owned the land in the </w:t>
      </w:r>
      <w:r w:rsidR="004F6CD5">
        <w:rPr>
          <w:rFonts w:ascii="Cambria" w:hAnsi="Cambria"/>
          <w:sz w:val="28"/>
          <w:szCs w:val="28"/>
          <w:lang w:val="en-GB"/>
        </w:rPr>
        <w:t>past,</w:t>
      </w:r>
      <w:r w:rsidR="00380240">
        <w:rPr>
          <w:rFonts w:ascii="Cambria" w:hAnsi="Cambria"/>
          <w:sz w:val="28"/>
          <w:szCs w:val="28"/>
          <w:lang w:val="en-GB"/>
        </w:rPr>
        <w:t xml:space="preserve"> but the said land was sold to PW1 by his father with </w:t>
      </w:r>
      <w:r w:rsidR="00012DAF">
        <w:rPr>
          <w:rFonts w:ascii="Cambria" w:hAnsi="Cambria"/>
          <w:sz w:val="28"/>
          <w:szCs w:val="28"/>
          <w:lang w:val="en-GB"/>
        </w:rPr>
        <w:t>his</w:t>
      </w:r>
      <w:r w:rsidR="00380240">
        <w:rPr>
          <w:rFonts w:ascii="Cambria" w:hAnsi="Cambria"/>
          <w:sz w:val="28"/>
          <w:szCs w:val="28"/>
          <w:lang w:val="en-GB"/>
        </w:rPr>
        <w:t xml:space="preserve"> consent </w:t>
      </w:r>
      <w:r w:rsidR="00561D83">
        <w:rPr>
          <w:rFonts w:ascii="Cambria" w:hAnsi="Cambria"/>
          <w:sz w:val="28"/>
          <w:szCs w:val="28"/>
          <w:lang w:val="en-GB"/>
        </w:rPr>
        <w:t>h</w:t>
      </w:r>
      <w:r w:rsidR="00380240">
        <w:rPr>
          <w:rFonts w:ascii="Cambria" w:hAnsi="Cambria"/>
          <w:sz w:val="28"/>
          <w:szCs w:val="28"/>
          <w:lang w:val="en-GB"/>
        </w:rPr>
        <w:t xml:space="preserve">ence his signature appearing on the indenture as a witness </w:t>
      </w:r>
      <w:r w:rsidR="003942AC">
        <w:rPr>
          <w:rFonts w:ascii="Cambria" w:hAnsi="Cambria"/>
          <w:sz w:val="28"/>
          <w:szCs w:val="28"/>
          <w:lang w:val="en-GB"/>
        </w:rPr>
        <w:t>as stated by PW1.</w:t>
      </w:r>
      <w:r w:rsidR="00561D83">
        <w:rPr>
          <w:rFonts w:ascii="Cambria" w:hAnsi="Cambria"/>
          <w:sz w:val="28"/>
          <w:szCs w:val="28"/>
          <w:lang w:val="en-GB"/>
        </w:rPr>
        <w:t xml:space="preserve"> He thus ceased to have any rights over the said land</w:t>
      </w:r>
      <w:r w:rsidR="004F6CD5">
        <w:rPr>
          <w:rFonts w:ascii="Cambria" w:hAnsi="Cambria"/>
          <w:sz w:val="28"/>
          <w:szCs w:val="28"/>
          <w:lang w:val="en-GB"/>
        </w:rPr>
        <w:t xml:space="preserve"> which has since been registered by PW1 in her name.</w:t>
      </w:r>
    </w:p>
    <w:p w14:paraId="54919EAE" w14:textId="52190C2A" w:rsidR="00500ED5" w:rsidRPr="008349D6" w:rsidRDefault="004069B2" w:rsidP="00430CFA">
      <w:pPr>
        <w:jc w:val="both"/>
        <w:rPr>
          <w:rFonts w:ascii="Cambria" w:hAnsi="Cambria"/>
          <w:sz w:val="28"/>
          <w:szCs w:val="28"/>
        </w:rPr>
      </w:pPr>
      <w:r>
        <w:rPr>
          <w:rFonts w:ascii="Cambria" w:hAnsi="Cambria"/>
          <w:sz w:val="28"/>
          <w:szCs w:val="28"/>
          <w:lang w:val="en-GB"/>
        </w:rPr>
        <w:lastRenderedPageBreak/>
        <w:t>As already stated in the Ruling of this court dated 23</w:t>
      </w:r>
      <w:r w:rsidRPr="00AB18ED">
        <w:rPr>
          <w:rFonts w:ascii="Cambria" w:hAnsi="Cambria"/>
          <w:sz w:val="28"/>
          <w:szCs w:val="28"/>
          <w:vertAlign w:val="superscript"/>
          <w:lang w:val="en-GB"/>
        </w:rPr>
        <w:t>rd</w:t>
      </w:r>
      <w:r>
        <w:rPr>
          <w:rFonts w:ascii="Cambria" w:hAnsi="Cambria"/>
          <w:sz w:val="28"/>
          <w:szCs w:val="28"/>
          <w:lang w:val="en-GB"/>
        </w:rPr>
        <w:t xml:space="preserve"> February, 2023, </w:t>
      </w:r>
      <w:r w:rsidRPr="007773A0">
        <w:rPr>
          <w:rFonts w:ascii="Cambria" w:hAnsi="Cambria"/>
          <w:sz w:val="28"/>
          <w:szCs w:val="28"/>
          <w:lang w:val="en-GB"/>
        </w:rPr>
        <w:t xml:space="preserve">Prosecution’s witnesses </w:t>
      </w:r>
      <w:r>
        <w:rPr>
          <w:rFonts w:ascii="Cambria" w:hAnsi="Cambria"/>
          <w:sz w:val="28"/>
          <w:szCs w:val="28"/>
          <w:lang w:val="en-GB"/>
        </w:rPr>
        <w:t xml:space="preserve">were found to </w:t>
      </w:r>
      <w:r w:rsidRPr="007773A0">
        <w:rPr>
          <w:rFonts w:ascii="Cambria" w:hAnsi="Cambria"/>
          <w:sz w:val="28"/>
          <w:szCs w:val="28"/>
          <w:lang w:val="en-GB"/>
        </w:rPr>
        <w:t>be credible and were</w:t>
      </w:r>
      <w:r>
        <w:rPr>
          <w:rFonts w:ascii="Cambria" w:hAnsi="Cambria"/>
          <w:sz w:val="28"/>
          <w:szCs w:val="28"/>
          <w:lang w:val="en-GB"/>
        </w:rPr>
        <w:t xml:space="preserve"> not</w:t>
      </w:r>
      <w:r w:rsidRPr="007773A0">
        <w:rPr>
          <w:rFonts w:ascii="Cambria" w:hAnsi="Cambria"/>
          <w:sz w:val="28"/>
          <w:szCs w:val="28"/>
          <w:lang w:val="en-GB"/>
        </w:rPr>
        <w:t xml:space="preserve"> discredited </w:t>
      </w:r>
      <w:r>
        <w:rPr>
          <w:rFonts w:ascii="Cambria" w:hAnsi="Cambria"/>
          <w:sz w:val="28"/>
          <w:szCs w:val="28"/>
          <w:lang w:val="en-GB"/>
        </w:rPr>
        <w:t>during</w:t>
      </w:r>
      <w:r w:rsidRPr="007773A0">
        <w:rPr>
          <w:rFonts w:ascii="Cambria" w:hAnsi="Cambria"/>
          <w:sz w:val="28"/>
          <w:szCs w:val="28"/>
          <w:lang w:val="en-GB"/>
        </w:rPr>
        <w:t xml:space="preserve"> cross-examination.</w:t>
      </w:r>
      <w:r>
        <w:rPr>
          <w:rFonts w:ascii="Cambria" w:hAnsi="Cambria"/>
          <w:sz w:val="28"/>
          <w:szCs w:val="28"/>
          <w:lang w:val="en-GB"/>
        </w:rPr>
        <w:t xml:space="preserve"> </w:t>
      </w:r>
      <w:r w:rsidR="00500ED5">
        <w:rPr>
          <w:rFonts w:ascii="Cambria" w:hAnsi="Cambria"/>
          <w:sz w:val="28"/>
          <w:szCs w:val="28"/>
          <w:lang w:val="en-GB"/>
        </w:rPr>
        <w:t xml:space="preserve">I find on the evidence that Prosecution has succeeded in proving the ingredients </w:t>
      </w:r>
      <w:r w:rsidR="006962C9">
        <w:rPr>
          <w:rFonts w:ascii="Cambria" w:hAnsi="Cambria"/>
          <w:sz w:val="28"/>
          <w:szCs w:val="28"/>
          <w:lang w:val="en-GB"/>
        </w:rPr>
        <w:t>of the offences levelled</w:t>
      </w:r>
      <w:r w:rsidR="00D13E32">
        <w:rPr>
          <w:rFonts w:ascii="Cambria" w:hAnsi="Cambria"/>
          <w:sz w:val="28"/>
          <w:szCs w:val="28"/>
          <w:lang w:val="en-GB"/>
        </w:rPr>
        <w:t xml:space="preserve">. </w:t>
      </w:r>
      <w:r w:rsidR="008349D6">
        <w:rPr>
          <w:rFonts w:ascii="Cambria" w:hAnsi="Cambria"/>
          <w:sz w:val="28"/>
          <w:szCs w:val="28"/>
        </w:rPr>
        <w:t xml:space="preserve"> </w:t>
      </w:r>
      <w:r w:rsidRPr="004069B2">
        <w:rPr>
          <w:rFonts w:ascii="Cambria" w:hAnsi="Cambria"/>
          <w:sz w:val="28"/>
          <w:szCs w:val="28"/>
        </w:rPr>
        <w:t xml:space="preserve">I find from the evidence before me that there was a conspiracy between A1 and A2 </w:t>
      </w:r>
      <w:r w:rsidR="00165DFB">
        <w:rPr>
          <w:rFonts w:ascii="Cambria" w:hAnsi="Cambria"/>
          <w:sz w:val="28"/>
          <w:szCs w:val="28"/>
        </w:rPr>
        <w:t xml:space="preserve">to </w:t>
      </w:r>
      <w:r w:rsidRPr="004069B2">
        <w:rPr>
          <w:rFonts w:ascii="Cambria" w:hAnsi="Cambria"/>
          <w:sz w:val="28"/>
          <w:szCs w:val="28"/>
        </w:rPr>
        <w:t xml:space="preserve">enter unto the land belonging to PW1 and went ahead to put up a structure and take possession of same </w:t>
      </w:r>
      <w:r w:rsidR="00A915A1">
        <w:rPr>
          <w:rFonts w:ascii="Cambria" w:hAnsi="Cambria"/>
          <w:sz w:val="28"/>
          <w:szCs w:val="28"/>
        </w:rPr>
        <w:t xml:space="preserve">amidst </w:t>
      </w:r>
      <w:r w:rsidRPr="004069B2">
        <w:rPr>
          <w:rFonts w:ascii="Cambria" w:hAnsi="Cambria"/>
          <w:sz w:val="28"/>
          <w:szCs w:val="28"/>
        </w:rPr>
        <w:t>threat</w:t>
      </w:r>
      <w:r w:rsidR="00A915A1">
        <w:rPr>
          <w:rFonts w:ascii="Cambria" w:hAnsi="Cambria"/>
          <w:sz w:val="28"/>
          <w:szCs w:val="28"/>
        </w:rPr>
        <w:t xml:space="preserve">s </w:t>
      </w:r>
      <w:r w:rsidRPr="004069B2">
        <w:rPr>
          <w:rFonts w:ascii="Cambria" w:hAnsi="Cambria"/>
          <w:sz w:val="28"/>
          <w:szCs w:val="28"/>
        </w:rPr>
        <w:t>and preventing her use of the land</w:t>
      </w:r>
      <w:r w:rsidR="00A915A1">
        <w:rPr>
          <w:rFonts w:ascii="Cambria" w:hAnsi="Cambria"/>
          <w:sz w:val="28"/>
          <w:szCs w:val="28"/>
        </w:rPr>
        <w:t xml:space="preserve"> for all these years</w:t>
      </w:r>
      <w:r w:rsidRPr="004069B2">
        <w:rPr>
          <w:rFonts w:ascii="Cambria" w:hAnsi="Cambria"/>
          <w:sz w:val="28"/>
          <w:szCs w:val="28"/>
        </w:rPr>
        <w:t xml:space="preserve">. I find that the Accused persons worked together with the common object of dispossessing PW1 of a portion of </w:t>
      </w:r>
      <w:r w:rsidR="009214F5">
        <w:rPr>
          <w:rFonts w:ascii="Cambria" w:hAnsi="Cambria"/>
          <w:sz w:val="28"/>
          <w:szCs w:val="28"/>
        </w:rPr>
        <w:t>her</w:t>
      </w:r>
      <w:r w:rsidRPr="004069B2">
        <w:rPr>
          <w:rFonts w:ascii="Cambria" w:hAnsi="Cambria"/>
          <w:sz w:val="28"/>
          <w:szCs w:val="28"/>
        </w:rPr>
        <w:t xml:space="preserve"> land </w:t>
      </w:r>
      <w:r w:rsidR="005F151D">
        <w:rPr>
          <w:rFonts w:ascii="Cambria" w:hAnsi="Cambria"/>
          <w:sz w:val="28"/>
          <w:szCs w:val="28"/>
        </w:rPr>
        <w:t>and succeeded in doing so.</w:t>
      </w:r>
      <w:r w:rsidRPr="004069B2">
        <w:rPr>
          <w:rFonts w:ascii="Cambria" w:hAnsi="Cambria"/>
          <w:sz w:val="28"/>
          <w:szCs w:val="28"/>
        </w:rPr>
        <w:t xml:space="preserve"> This common purpose is glaring from the direct evidence before this court. </w:t>
      </w:r>
    </w:p>
    <w:p w14:paraId="34EA3D0D" w14:textId="5650F497" w:rsidR="00220F00" w:rsidRDefault="00220F00" w:rsidP="00430CFA">
      <w:pPr>
        <w:jc w:val="both"/>
        <w:rPr>
          <w:rFonts w:ascii="Cambria" w:hAnsi="Cambria"/>
          <w:sz w:val="28"/>
          <w:szCs w:val="28"/>
        </w:rPr>
      </w:pPr>
      <w:r>
        <w:rPr>
          <w:rFonts w:ascii="Cambria" w:hAnsi="Cambria"/>
          <w:sz w:val="28"/>
          <w:szCs w:val="28"/>
        </w:rPr>
        <w:t xml:space="preserve">In the case of </w:t>
      </w:r>
      <w:r w:rsidRPr="00220F00">
        <w:rPr>
          <w:rFonts w:ascii="Cambria" w:hAnsi="Cambria"/>
          <w:b/>
          <w:bCs/>
          <w:sz w:val="28"/>
          <w:szCs w:val="28"/>
        </w:rPr>
        <w:t>LUTTERODT v. COMMISSIONER OF POLICE [1963] 2 GLR 429</w:t>
      </w:r>
      <w:r>
        <w:rPr>
          <w:rFonts w:ascii="Cambria" w:hAnsi="Cambria"/>
          <w:b/>
          <w:bCs/>
          <w:sz w:val="28"/>
          <w:szCs w:val="28"/>
        </w:rPr>
        <w:t xml:space="preserve">; SC </w:t>
      </w:r>
      <w:r>
        <w:rPr>
          <w:rFonts w:ascii="Cambria" w:hAnsi="Cambria"/>
          <w:sz w:val="28"/>
          <w:szCs w:val="28"/>
        </w:rPr>
        <w:t>it was held as follows:</w:t>
      </w:r>
    </w:p>
    <w:p w14:paraId="34F792D8" w14:textId="49726F66" w:rsidR="009D5D67" w:rsidRPr="009D5D67" w:rsidRDefault="009D5D67" w:rsidP="009D5D67">
      <w:pPr>
        <w:spacing w:after="0"/>
        <w:ind w:left="720"/>
        <w:jc w:val="both"/>
        <w:rPr>
          <w:rFonts w:ascii="Cambria" w:hAnsi="Cambria"/>
          <w:i/>
          <w:iCs/>
          <w:sz w:val="28"/>
          <w:szCs w:val="28"/>
          <w:lang w:val="en-GB"/>
        </w:rPr>
      </w:pPr>
      <w:r w:rsidRPr="009D5D67">
        <w:rPr>
          <w:rFonts w:ascii="Cambria" w:hAnsi="Cambria"/>
          <w:i/>
          <w:iCs/>
          <w:sz w:val="28"/>
          <w:szCs w:val="28"/>
          <w:lang w:val="en-GB"/>
        </w:rPr>
        <w:t>“In all criminal cases where the determination of a case depends upon facts and the court forms the opinion that a prima facie case has been made, the court should proceed to examine the case for the defence in three stages:</w:t>
      </w:r>
    </w:p>
    <w:p w14:paraId="18C94575" w14:textId="77777777" w:rsidR="009D5D67" w:rsidRPr="009D5D67" w:rsidRDefault="009D5D67" w:rsidP="009D5D67">
      <w:pPr>
        <w:spacing w:after="0"/>
        <w:ind w:left="720"/>
        <w:jc w:val="both"/>
        <w:rPr>
          <w:rFonts w:ascii="Cambria" w:hAnsi="Cambria"/>
          <w:i/>
          <w:iCs/>
          <w:sz w:val="28"/>
          <w:szCs w:val="28"/>
          <w:lang w:val="en-GB"/>
        </w:rPr>
      </w:pPr>
      <w:r w:rsidRPr="009D5D67">
        <w:rPr>
          <w:rFonts w:ascii="Cambria" w:hAnsi="Cambria"/>
          <w:i/>
          <w:iCs/>
          <w:sz w:val="28"/>
          <w:szCs w:val="28"/>
          <w:lang w:val="en-GB"/>
        </w:rPr>
        <w:t xml:space="preserve">(a)  if the explanation of the defence is acceptable, then the accused should be </w:t>
      </w:r>
      <w:proofErr w:type="gramStart"/>
      <w:r w:rsidRPr="009D5D67">
        <w:rPr>
          <w:rFonts w:ascii="Cambria" w:hAnsi="Cambria"/>
          <w:i/>
          <w:iCs/>
          <w:sz w:val="28"/>
          <w:szCs w:val="28"/>
          <w:lang w:val="en-GB"/>
        </w:rPr>
        <w:t>acquitted;</w:t>
      </w:r>
      <w:proofErr w:type="gramEnd"/>
    </w:p>
    <w:p w14:paraId="7C7A5CF0" w14:textId="77777777" w:rsidR="009D5D67" w:rsidRPr="009D5D67" w:rsidRDefault="009D5D67" w:rsidP="009D5D67">
      <w:pPr>
        <w:spacing w:after="0"/>
        <w:ind w:left="720"/>
        <w:jc w:val="both"/>
        <w:rPr>
          <w:rFonts w:ascii="Cambria" w:hAnsi="Cambria"/>
          <w:i/>
          <w:iCs/>
          <w:sz w:val="28"/>
          <w:szCs w:val="28"/>
          <w:lang w:val="en-GB"/>
        </w:rPr>
      </w:pPr>
      <w:r w:rsidRPr="009D5D67">
        <w:rPr>
          <w:rFonts w:ascii="Cambria" w:hAnsi="Cambria"/>
          <w:i/>
          <w:iCs/>
          <w:sz w:val="28"/>
          <w:szCs w:val="28"/>
          <w:lang w:val="en-GB"/>
        </w:rPr>
        <w:t xml:space="preserve">(b) if the explanation is not acceptable, but is reasonably probable, the accused should be </w:t>
      </w:r>
      <w:proofErr w:type="gramStart"/>
      <w:r w:rsidRPr="009D5D67">
        <w:rPr>
          <w:rFonts w:ascii="Cambria" w:hAnsi="Cambria"/>
          <w:i/>
          <w:iCs/>
          <w:sz w:val="28"/>
          <w:szCs w:val="28"/>
          <w:lang w:val="en-GB"/>
        </w:rPr>
        <w:t>acquitted;</w:t>
      </w:r>
      <w:proofErr w:type="gramEnd"/>
    </w:p>
    <w:p w14:paraId="7D4C4F4E" w14:textId="696B9511" w:rsidR="009D5D67" w:rsidRDefault="009D5D67" w:rsidP="009D5D67">
      <w:pPr>
        <w:spacing w:after="0"/>
        <w:ind w:left="720"/>
        <w:jc w:val="both"/>
        <w:rPr>
          <w:rFonts w:ascii="Cambria" w:hAnsi="Cambria"/>
          <w:i/>
          <w:iCs/>
          <w:sz w:val="28"/>
          <w:szCs w:val="28"/>
          <w:lang w:val="en-GB"/>
        </w:rPr>
      </w:pPr>
      <w:r w:rsidRPr="009D5D67">
        <w:rPr>
          <w:rFonts w:ascii="Cambria" w:hAnsi="Cambria"/>
          <w:i/>
          <w:iCs/>
          <w:sz w:val="28"/>
          <w:szCs w:val="28"/>
          <w:lang w:val="en-GB"/>
        </w:rPr>
        <w:t>(c) if quite apart from the defence's explanation, the court is satisfied on a consideration of the whole evidence that the accused is guilty, it must convict.”</w:t>
      </w:r>
    </w:p>
    <w:p w14:paraId="360E2A49" w14:textId="77777777" w:rsidR="00C01F8E" w:rsidRPr="009D5D67" w:rsidRDefault="00C01F8E" w:rsidP="009D5D67">
      <w:pPr>
        <w:spacing w:after="0"/>
        <w:ind w:left="720"/>
        <w:jc w:val="both"/>
        <w:rPr>
          <w:rFonts w:ascii="Cambria" w:hAnsi="Cambria"/>
          <w:i/>
          <w:iCs/>
          <w:sz w:val="28"/>
          <w:szCs w:val="28"/>
          <w:lang w:val="en-GB"/>
        </w:rPr>
      </w:pPr>
    </w:p>
    <w:p w14:paraId="4F3DADA8" w14:textId="57433648" w:rsidR="007B4C75" w:rsidRDefault="001703A2" w:rsidP="007B4C75">
      <w:pPr>
        <w:jc w:val="both"/>
        <w:rPr>
          <w:rFonts w:ascii="Cambria" w:hAnsi="Cambria"/>
          <w:sz w:val="28"/>
          <w:szCs w:val="28"/>
        </w:rPr>
      </w:pPr>
      <w:r w:rsidRPr="001703A2">
        <w:rPr>
          <w:rFonts w:ascii="Cambria" w:hAnsi="Cambria"/>
          <w:sz w:val="28"/>
          <w:szCs w:val="28"/>
        </w:rPr>
        <w:t xml:space="preserve">I find that the explanation given by </w:t>
      </w:r>
      <w:r w:rsidR="000E5149">
        <w:rPr>
          <w:rFonts w:ascii="Cambria" w:hAnsi="Cambria"/>
          <w:sz w:val="28"/>
          <w:szCs w:val="28"/>
        </w:rPr>
        <w:t xml:space="preserve">the </w:t>
      </w:r>
      <w:r w:rsidRPr="001703A2">
        <w:rPr>
          <w:rFonts w:ascii="Cambria" w:hAnsi="Cambria"/>
          <w:sz w:val="28"/>
          <w:szCs w:val="28"/>
        </w:rPr>
        <w:t>Accused</w:t>
      </w:r>
      <w:r w:rsidR="000E5149">
        <w:rPr>
          <w:rFonts w:ascii="Cambria" w:hAnsi="Cambria"/>
          <w:sz w:val="28"/>
          <w:szCs w:val="28"/>
        </w:rPr>
        <w:t xml:space="preserve"> persons</w:t>
      </w:r>
      <w:r w:rsidRPr="001703A2">
        <w:rPr>
          <w:rFonts w:ascii="Cambria" w:hAnsi="Cambria"/>
          <w:sz w:val="28"/>
          <w:szCs w:val="28"/>
        </w:rPr>
        <w:t xml:space="preserve"> in respect of the Charges are unacceptable</w:t>
      </w:r>
      <w:r w:rsidR="00C01F8E">
        <w:rPr>
          <w:rFonts w:ascii="Cambria" w:hAnsi="Cambria"/>
          <w:sz w:val="28"/>
          <w:szCs w:val="28"/>
        </w:rPr>
        <w:t>.</w:t>
      </w:r>
      <w:r w:rsidR="007B4C75">
        <w:rPr>
          <w:rFonts w:ascii="Cambria" w:hAnsi="Cambria"/>
          <w:sz w:val="28"/>
          <w:szCs w:val="28"/>
        </w:rPr>
        <w:t xml:space="preserve"> It is also reasonably improbable </w:t>
      </w:r>
      <w:r w:rsidR="006306F9">
        <w:rPr>
          <w:rFonts w:ascii="Cambria" w:hAnsi="Cambria"/>
          <w:sz w:val="28"/>
          <w:szCs w:val="28"/>
        </w:rPr>
        <w:t xml:space="preserve">the evidence of Accused persons </w:t>
      </w:r>
      <w:r w:rsidR="007B4C75">
        <w:rPr>
          <w:rFonts w:ascii="Cambria" w:hAnsi="Cambria"/>
          <w:sz w:val="28"/>
          <w:szCs w:val="28"/>
        </w:rPr>
        <w:t>that</w:t>
      </w:r>
      <w:r w:rsidR="00D16D38">
        <w:rPr>
          <w:rFonts w:ascii="Cambria" w:hAnsi="Cambria"/>
          <w:sz w:val="28"/>
          <w:szCs w:val="28"/>
        </w:rPr>
        <w:t xml:space="preserve"> they have not </w:t>
      </w:r>
      <w:r w:rsidR="006430EE">
        <w:rPr>
          <w:rFonts w:ascii="Cambria" w:hAnsi="Cambria"/>
          <w:sz w:val="28"/>
          <w:szCs w:val="28"/>
        </w:rPr>
        <w:t>trespassed</w:t>
      </w:r>
      <w:r w:rsidR="00D16D38">
        <w:rPr>
          <w:rFonts w:ascii="Cambria" w:hAnsi="Cambria"/>
          <w:sz w:val="28"/>
          <w:szCs w:val="28"/>
        </w:rPr>
        <w:t xml:space="preserve"> on</w:t>
      </w:r>
      <w:r w:rsidR="007B4C75">
        <w:rPr>
          <w:rFonts w:ascii="Cambria" w:hAnsi="Cambria"/>
          <w:sz w:val="28"/>
          <w:szCs w:val="28"/>
        </w:rPr>
        <w:t xml:space="preserve"> </w:t>
      </w:r>
      <w:r w:rsidR="00EC32B2">
        <w:rPr>
          <w:rFonts w:ascii="Cambria" w:hAnsi="Cambria"/>
          <w:sz w:val="28"/>
          <w:szCs w:val="28"/>
        </w:rPr>
        <w:t>PW1</w:t>
      </w:r>
      <w:r w:rsidR="00D16D38">
        <w:rPr>
          <w:rFonts w:ascii="Cambria" w:hAnsi="Cambria"/>
          <w:sz w:val="28"/>
          <w:szCs w:val="28"/>
        </w:rPr>
        <w:t>’s land</w:t>
      </w:r>
      <w:r w:rsidR="008E0BA3">
        <w:rPr>
          <w:rFonts w:ascii="Cambria" w:hAnsi="Cambria"/>
          <w:sz w:val="28"/>
          <w:szCs w:val="28"/>
        </w:rPr>
        <w:t xml:space="preserve"> </w:t>
      </w:r>
      <w:r w:rsidR="006430EE">
        <w:rPr>
          <w:rFonts w:ascii="Cambria" w:hAnsi="Cambria"/>
          <w:sz w:val="28"/>
          <w:szCs w:val="28"/>
        </w:rPr>
        <w:t>yet their</w:t>
      </w:r>
      <w:r w:rsidR="008E0BA3">
        <w:rPr>
          <w:rFonts w:ascii="Cambria" w:hAnsi="Cambria"/>
          <w:sz w:val="28"/>
          <w:szCs w:val="28"/>
        </w:rPr>
        <w:t xml:space="preserve"> own evidence points to the fact that the </w:t>
      </w:r>
      <w:r w:rsidR="006430EE">
        <w:rPr>
          <w:rFonts w:ascii="Cambria" w:hAnsi="Cambria"/>
          <w:sz w:val="28"/>
          <w:szCs w:val="28"/>
        </w:rPr>
        <w:t xml:space="preserve">structure they put up falls within the </w:t>
      </w:r>
      <w:r w:rsidR="00122236">
        <w:rPr>
          <w:rFonts w:ascii="Cambria" w:hAnsi="Cambria"/>
          <w:sz w:val="28"/>
          <w:szCs w:val="28"/>
        </w:rPr>
        <w:t>site plan of PW1.</w:t>
      </w:r>
      <w:r w:rsidR="006430EE">
        <w:rPr>
          <w:rFonts w:ascii="Cambria" w:hAnsi="Cambria"/>
          <w:sz w:val="28"/>
          <w:szCs w:val="28"/>
        </w:rPr>
        <w:t xml:space="preserve"> </w:t>
      </w:r>
      <w:r w:rsidR="007B4C75">
        <w:rPr>
          <w:rFonts w:ascii="Cambria" w:hAnsi="Cambria"/>
          <w:sz w:val="28"/>
          <w:szCs w:val="28"/>
        </w:rPr>
        <w:t>I find no other evidence on record to exonerate A</w:t>
      </w:r>
      <w:r w:rsidR="00122236">
        <w:rPr>
          <w:rFonts w:ascii="Cambria" w:hAnsi="Cambria"/>
          <w:sz w:val="28"/>
          <w:szCs w:val="28"/>
        </w:rPr>
        <w:t>ccused persons</w:t>
      </w:r>
      <w:r w:rsidR="007B4C75">
        <w:rPr>
          <w:rFonts w:ascii="Cambria" w:hAnsi="Cambria"/>
          <w:sz w:val="28"/>
          <w:szCs w:val="28"/>
        </w:rPr>
        <w:t xml:space="preserve"> from the Offences as Charged. I </w:t>
      </w:r>
      <w:r w:rsidR="00122236">
        <w:rPr>
          <w:rFonts w:ascii="Cambria" w:hAnsi="Cambria"/>
          <w:sz w:val="28"/>
          <w:szCs w:val="28"/>
        </w:rPr>
        <w:t xml:space="preserve">therefore </w:t>
      </w:r>
      <w:r w:rsidR="007B4C75">
        <w:rPr>
          <w:rFonts w:ascii="Cambria" w:hAnsi="Cambria"/>
          <w:sz w:val="28"/>
          <w:szCs w:val="28"/>
        </w:rPr>
        <w:t>find the Accused Person</w:t>
      </w:r>
      <w:r w:rsidR="00122236">
        <w:rPr>
          <w:rFonts w:ascii="Cambria" w:hAnsi="Cambria"/>
          <w:sz w:val="28"/>
          <w:szCs w:val="28"/>
        </w:rPr>
        <w:t>s</w:t>
      </w:r>
      <w:r w:rsidR="007B4C75">
        <w:rPr>
          <w:rFonts w:ascii="Cambria" w:hAnsi="Cambria"/>
          <w:sz w:val="28"/>
          <w:szCs w:val="28"/>
        </w:rPr>
        <w:t xml:space="preserve"> guilty on Counts 1 and 2</w:t>
      </w:r>
      <w:r w:rsidR="00122236">
        <w:rPr>
          <w:rFonts w:ascii="Cambria" w:hAnsi="Cambria"/>
          <w:sz w:val="28"/>
          <w:szCs w:val="28"/>
        </w:rPr>
        <w:t xml:space="preserve"> and they are</w:t>
      </w:r>
      <w:r w:rsidR="007B4C75">
        <w:rPr>
          <w:rFonts w:ascii="Cambria" w:hAnsi="Cambria"/>
          <w:sz w:val="28"/>
          <w:szCs w:val="28"/>
        </w:rPr>
        <w:t xml:space="preserve"> hereby convicted.</w:t>
      </w:r>
    </w:p>
    <w:p w14:paraId="0C3BDA8E" w14:textId="3C573E18" w:rsidR="007B4C75" w:rsidRPr="00741C3E" w:rsidRDefault="007B4C75" w:rsidP="007B4C75">
      <w:pPr>
        <w:spacing w:after="0"/>
        <w:jc w:val="right"/>
        <w:rPr>
          <w:rFonts w:ascii="Cambria" w:hAnsi="Cambria"/>
          <w:b/>
          <w:bCs/>
          <w:sz w:val="28"/>
          <w:szCs w:val="28"/>
        </w:rPr>
      </w:pPr>
    </w:p>
    <w:p w14:paraId="6F3C28DD" w14:textId="77777777" w:rsidR="007B4C75" w:rsidRPr="00741C3E" w:rsidRDefault="007B4C75" w:rsidP="007B4C75">
      <w:pPr>
        <w:spacing w:after="0"/>
        <w:jc w:val="right"/>
        <w:rPr>
          <w:rFonts w:ascii="Cambria" w:hAnsi="Cambria"/>
          <w:b/>
          <w:bCs/>
          <w:sz w:val="28"/>
          <w:szCs w:val="28"/>
        </w:rPr>
      </w:pPr>
      <w:r w:rsidRPr="00741C3E">
        <w:rPr>
          <w:rFonts w:ascii="Cambria" w:hAnsi="Cambria"/>
          <w:b/>
          <w:bCs/>
          <w:sz w:val="28"/>
          <w:szCs w:val="28"/>
        </w:rPr>
        <w:t>H/H ENID MARFUL-SAU</w:t>
      </w:r>
    </w:p>
    <w:p w14:paraId="71F897B9" w14:textId="77777777" w:rsidR="007B4C75" w:rsidRPr="00B221E8" w:rsidRDefault="007B4C75" w:rsidP="007B4C75">
      <w:pPr>
        <w:spacing w:after="0"/>
        <w:jc w:val="right"/>
        <w:rPr>
          <w:rFonts w:ascii="Cambria" w:hAnsi="Cambria"/>
          <w:b/>
          <w:bCs/>
          <w:sz w:val="28"/>
          <w:szCs w:val="28"/>
        </w:rPr>
      </w:pPr>
      <w:r w:rsidRPr="00B221E8">
        <w:rPr>
          <w:rFonts w:ascii="Cambria" w:hAnsi="Cambria"/>
          <w:b/>
          <w:bCs/>
          <w:sz w:val="28"/>
          <w:szCs w:val="28"/>
        </w:rPr>
        <w:t>CIRCUIT JUDGE</w:t>
      </w:r>
    </w:p>
    <w:p w14:paraId="68E194B5" w14:textId="77777777" w:rsidR="007B4C75" w:rsidRPr="00CA7BD5" w:rsidRDefault="007B4C75" w:rsidP="007B4C75">
      <w:pPr>
        <w:spacing w:after="0"/>
        <w:jc w:val="right"/>
        <w:rPr>
          <w:rFonts w:ascii="Cambria" w:hAnsi="Cambria"/>
          <w:sz w:val="28"/>
          <w:szCs w:val="28"/>
        </w:rPr>
      </w:pPr>
      <w:r w:rsidRPr="00B221E8">
        <w:rPr>
          <w:rFonts w:ascii="Cambria" w:hAnsi="Cambria"/>
          <w:b/>
          <w:bCs/>
          <w:sz w:val="28"/>
          <w:szCs w:val="28"/>
        </w:rPr>
        <w:t>AMASAMAN</w:t>
      </w:r>
    </w:p>
    <w:sectPr w:rsidR="007B4C75" w:rsidRPr="00CA7B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D167" w14:textId="77777777" w:rsidR="00774D2D" w:rsidRDefault="00774D2D" w:rsidP="00DE3954">
      <w:pPr>
        <w:spacing w:after="0" w:line="240" w:lineRule="auto"/>
      </w:pPr>
      <w:r>
        <w:separator/>
      </w:r>
    </w:p>
  </w:endnote>
  <w:endnote w:type="continuationSeparator" w:id="0">
    <w:p w14:paraId="6430AEDD" w14:textId="77777777" w:rsidR="00774D2D" w:rsidRDefault="00774D2D" w:rsidP="00DE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94284"/>
      <w:docPartObj>
        <w:docPartGallery w:val="Page Numbers (Bottom of Page)"/>
        <w:docPartUnique/>
      </w:docPartObj>
    </w:sdtPr>
    <w:sdtContent>
      <w:sdt>
        <w:sdtPr>
          <w:id w:val="-1769616900"/>
          <w:docPartObj>
            <w:docPartGallery w:val="Page Numbers (Top of Page)"/>
            <w:docPartUnique/>
          </w:docPartObj>
        </w:sdtPr>
        <w:sdtContent>
          <w:p w14:paraId="45C10627" w14:textId="5BB34740" w:rsidR="00DE3954" w:rsidRDefault="00DE39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8ED304" w14:textId="77777777" w:rsidR="00DE3954" w:rsidRDefault="00DE3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68A7" w14:textId="77777777" w:rsidR="00774D2D" w:rsidRDefault="00774D2D" w:rsidP="00DE3954">
      <w:pPr>
        <w:spacing w:after="0" w:line="240" w:lineRule="auto"/>
      </w:pPr>
      <w:r>
        <w:separator/>
      </w:r>
    </w:p>
  </w:footnote>
  <w:footnote w:type="continuationSeparator" w:id="0">
    <w:p w14:paraId="627AF07C" w14:textId="77777777" w:rsidR="00774D2D" w:rsidRDefault="00774D2D" w:rsidP="00DE3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311FF"/>
    <w:multiLevelType w:val="hybridMultilevel"/>
    <w:tmpl w:val="D88C32C4"/>
    <w:lvl w:ilvl="0" w:tplc="9DA687A2">
      <w:start w:val="2"/>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778CF"/>
    <w:multiLevelType w:val="hybridMultilevel"/>
    <w:tmpl w:val="BCB4E2DE"/>
    <w:lvl w:ilvl="0" w:tplc="D2F6C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318173">
    <w:abstractNumId w:val="1"/>
  </w:num>
  <w:num w:numId="2" w16cid:durableId="1413115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FA"/>
    <w:rsid w:val="0000273C"/>
    <w:rsid w:val="00006AD6"/>
    <w:rsid w:val="00012DAF"/>
    <w:rsid w:val="000136AB"/>
    <w:rsid w:val="0004403E"/>
    <w:rsid w:val="0006443D"/>
    <w:rsid w:val="000C44F7"/>
    <w:rsid w:val="000D1D8D"/>
    <w:rsid w:val="000E5149"/>
    <w:rsid w:val="000E68FE"/>
    <w:rsid w:val="00113F8D"/>
    <w:rsid w:val="00122236"/>
    <w:rsid w:val="0012642A"/>
    <w:rsid w:val="0015192B"/>
    <w:rsid w:val="00165DFB"/>
    <w:rsid w:val="001703A2"/>
    <w:rsid w:val="001C1A3A"/>
    <w:rsid w:val="001F0B86"/>
    <w:rsid w:val="001F0EBB"/>
    <w:rsid w:val="00220F00"/>
    <w:rsid w:val="002305EC"/>
    <w:rsid w:val="002567C4"/>
    <w:rsid w:val="002A32CE"/>
    <w:rsid w:val="002F4F66"/>
    <w:rsid w:val="00380240"/>
    <w:rsid w:val="003942AC"/>
    <w:rsid w:val="004069B2"/>
    <w:rsid w:val="00416FF6"/>
    <w:rsid w:val="00430CFA"/>
    <w:rsid w:val="00452230"/>
    <w:rsid w:val="00454C50"/>
    <w:rsid w:val="0046393A"/>
    <w:rsid w:val="00497F22"/>
    <w:rsid w:val="004D1A63"/>
    <w:rsid w:val="004F6CD5"/>
    <w:rsid w:val="00500ED5"/>
    <w:rsid w:val="00535171"/>
    <w:rsid w:val="00561D83"/>
    <w:rsid w:val="0056528C"/>
    <w:rsid w:val="00583575"/>
    <w:rsid w:val="005E0D61"/>
    <w:rsid w:val="005F151D"/>
    <w:rsid w:val="005F42F3"/>
    <w:rsid w:val="006022E0"/>
    <w:rsid w:val="006111F4"/>
    <w:rsid w:val="00620029"/>
    <w:rsid w:val="006306F9"/>
    <w:rsid w:val="006430EE"/>
    <w:rsid w:val="006571B7"/>
    <w:rsid w:val="006962C9"/>
    <w:rsid w:val="00744D4D"/>
    <w:rsid w:val="00774D2D"/>
    <w:rsid w:val="007773A0"/>
    <w:rsid w:val="00780713"/>
    <w:rsid w:val="007963FB"/>
    <w:rsid w:val="007B4C75"/>
    <w:rsid w:val="007D49F2"/>
    <w:rsid w:val="007D5011"/>
    <w:rsid w:val="008349D6"/>
    <w:rsid w:val="00876A17"/>
    <w:rsid w:val="008E0BA3"/>
    <w:rsid w:val="008F2755"/>
    <w:rsid w:val="00901D74"/>
    <w:rsid w:val="009214F5"/>
    <w:rsid w:val="009813D4"/>
    <w:rsid w:val="009C4BF0"/>
    <w:rsid w:val="009D5D67"/>
    <w:rsid w:val="009E56BF"/>
    <w:rsid w:val="00A61664"/>
    <w:rsid w:val="00A8549F"/>
    <w:rsid w:val="00A85687"/>
    <w:rsid w:val="00A860A0"/>
    <w:rsid w:val="00A915A1"/>
    <w:rsid w:val="00AA2437"/>
    <w:rsid w:val="00AB17C1"/>
    <w:rsid w:val="00AB18ED"/>
    <w:rsid w:val="00AF1365"/>
    <w:rsid w:val="00B44AE8"/>
    <w:rsid w:val="00B90059"/>
    <w:rsid w:val="00C01F8E"/>
    <w:rsid w:val="00CD2F71"/>
    <w:rsid w:val="00D13E32"/>
    <w:rsid w:val="00D16D38"/>
    <w:rsid w:val="00D437AD"/>
    <w:rsid w:val="00D53685"/>
    <w:rsid w:val="00DD790F"/>
    <w:rsid w:val="00DE3954"/>
    <w:rsid w:val="00E1366C"/>
    <w:rsid w:val="00E139D6"/>
    <w:rsid w:val="00EB1CF2"/>
    <w:rsid w:val="00EC32B2"/>
    <w:rsid w:val="00F604D2"/>
    <w:rsid w:val="00F85F20"/>
    <w:rsid w:val="00FC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2D5E"/>
  <w15:chartTrackingRefBased/>
  <w15:docId w15:val="{23F5B6A1-D414-4CBF-8110-BD2B10EA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FA"/>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54"/>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DE3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54"/>
    <w:rPr>
      <w:rFonts w:ascii="Calibri" w:eastAsia="Calibri" w:hAnsi="Calibri" w:cs="Times New Roman"/>
      <w:kern w:val="0"/>
      <w:lang w:val="en-CA"/>
      <w14:ligatures w14:val="none"/>
    </w:rPr>
  </w:style>
  <w:style w:type="paragraph" w:styleId="ListParagraph">
    <w:name w:val="List Paragraph"/>
    <w:basedOn w:val="Normal"/>
    <w:uiPriority w:val="34"/>
    <w:qFormat/>
    <w:rsid w:val="0011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5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dcterms:created xsi:type="dcterms:W3CDTF">2023-12-29T07:26:00Z</dcterms:created>
  <dcterms:modified xsi:type="dcterms:W3CDTF">2023-12-29T07:26:00Z</dcterms:modified>
</cp:coreProperties>
</file>