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26C5" w14:textId="1B428F01" w:rsidR="00333473" w:rsidRPr="00BF402D" w:rsidRDefault="00333473" w:rsidP="00333473">
      <w:pPr>
        <w:pBdr>
          <w:bottom w:val="single" w:sz="12" w:space="1" w:color="auto"/>
        </w:pBdr>
        <w:spacing w:after="0"/>
        <w:jc w:val="both"/>
        <w:rPr>
          <w:rFonts w:ascii="Cambria" w:hAnsi="Cambria"/>
          <w:b/>
          <w:bCs/>
          <w:sz w:val="28"/>
          <w:szCs w:val="28"/>
        </w:rPr>
      </w:pPr>
      <w:bookmarkStart w:id="0" w:name="_Hlk148334283"/>
      <w:r w:rsidRPr="00BF402D">
        <w:rPr>
          <w:rFonts w:ascii="Cambria" w:hAnsi="Cambria"/>
          <w:b/>
          <w:bCs/>
          <w:sz w:val="28"/>
          <w:szCs w:val="28"/>
        </w:rPr>
        <w:t xml:space="preserve">IN THE CIRCUIT COURT HELD AT AMASAMAN – ACCRA ON </w:t>
      </w:r>
      <w:r>
        <w:rPr>
          <w:rFonts w:ascii="Cambria" w:hAnsi="Cambria"/>
          <w:b/>
          <w:bCs/>
          <w:sz w:val="28"/>
          <w:szCs w:val="28"/>
        </w:rPr>
        <w:t>FRI</w:t>
      </w:r>
      <w:r w:rsidRPr="00BF402D">
        <w:rPr>
          <w:rFonts w:ascii="Cambria" w:hAnsi="Cambria"/>
          <w:b/>
          <w:bCs/>
          <w:sz w:val="28"/>
          <w:szCs w:val="28"/>
        </w:rPr>
        <w:t xml:space="preserve">DAY THE </w:t>
      </w:r>
      <w:r>
        <w:rPr>
          <w:rFonts w:ascii="Cambria" w:hAnsi="Cambria"/>
          <w:b/>
          <w:bCs/>
          <w:sz w:val="28"/>
          <w:szCs w:val="28"/>
        </w:rPr>
        <w:t>13</w:t>
      </w:r>
      <w:r w:rsidRPr="00EE5C61">
        <w:rPr>
          <w:rFonts w:ascii="Cambria" w:hAnsi="Cambria"/>
          <w:b/>
          <w:bCs/>
          <w:sz w:val="28"/>
          <w:szCs w:val="28"/>
          <w:vertAlign w:val="superscript"/>
        </w:rPr>
        <w:t>TH</w:t>
      </w:r>
      <w:r>
        <w:rPr>
          <w:rFonts w:ascii="Cambria" w:hAnsi="Cambria"/>
          <w:b/>
          <w:bCs/>
          <w:sz w:val="28"/>
          <w:szCs w:val="28"/>
        </w:rPr>
        <w:t xml:space="preserve"> </w:t>
      </w:r>
      <w:r w:rsidRPr="00BF402D">
        <w:rPr>
          <w:rFonts w:ascii="Cambria" w:hAnsi="Cambria"/>
          <w:b/>
          <w:bCs/>
          <w:sz w:val="28"/>
          <w:szCs w:val="28"/>
        </w:rPr>
        <w:t xml:space="preserve">DAY OF </w:t>
      </w:r>
      <w:r>
        <w:rPr>
          <w:rFonts w:ascii="Cambria" w:hAnsi="Cambria"/>
          <w:b/>
          <w:bCs/>
          <w:sz w:val="28"/>
          <w:szCs w:val="28"/>
        </w:rPr>
        <w:t>OCTOBER</w:t>
      </w:r>
      <w:r w:rsidRPr="00BF402D">
        <w:rPr>
          <w:rFonts w:ascii="Cambria" w:hAnsi="Cambria"/>
          <w:b/>
          <w:bCs/>
          <w:sz w:val="28"/>
          <w:szCs w:val="28"/>
        </w:rPr>
        <w:t>, 20</w:t>
      </w:r>
      <w:r>
        <w:rPr>
          <w:rFonts w:ascii="Cambria" w:hAnsi="Cambria"/>
          <w:b/>
          <w:bCs/>
          <w:sz w:val="28"/>
          <w:szCs w:val="28"/>
        </w:rPr>
        <w:t>23</w:t>
      </w:r>
      <w:r w:rsidRPr="00BF402D">
        <w:rPr>
          <w:rFonts w:ascii="Cambria" w:hAnsi="Cambria"/>
          <w:b/>
          <w:bCs/>
          <w:sz w:val="28"/>
          <w:szCs w:val="28"/>
        </w:rPr>
        <w:t xml:space="preserve"> BEFORE HER HONOUR ENID MARFUL-SAU, CIRCUIT COURT JUDGE</w:t>
      </w:r>
    </w:p>
    <w:p w14:paraId="08995712" w14:textId="1C327E59" w:rsidR="00333473" w:rsidRPr="00BF402D" w:rsidRDefault="00333473" w:rsidP="00333473">
      <w:pPr>
        <w:jc w:val="right"/>
        <w:rPr>
          <w:rFonts w:ascii="Cambria" w:hAnsi="Cambria"/>
          <w:sz w:val="28"/>
          <w:szCs w:val="28"/>
        </w:rPr>
      </w:pPr>
      <w:r w:rsidRPr="00BF402D">
        <w:rPr>
          <w:rFonts w:ascii="Cambria" w:hAnsi="Cambria"/>
          <w:sz w:val="28"/>
          <w:szCs w:val="28"/>
        </w:rPr>
        <w:t>SUIT NO. C4/</w:t>
      </w:r>
      <w:r>
        <w:rPr>
          <w:rFonts w:ascii="Cambria" w:hAnsi="Cambria"/>
          <w:sz w:val="28"/>
          <w:szCs w:val="28"/>
        </w:rPr>
        <w:t>06</w:t>
      </w:r>
      <w:r w:rsidRPr="00BF402D">
        <w:rPr>
          <w:rFonts w:ascii="Cambria" w:hAnsi="Cambria"/>
          <w:sz w:val="28"/>
          <w:szCs w:val="28"/>
        </w:rPr>
        <w:t>/</w:t>
      </w:r>
      <w:r>
        <w:rPr>
          <w:rFonts w:ascii="Cambria" w:hAnsi="Cambria"/>
          <w:sz w:val="28"/>
          <w:szCs w:val="28"/>
        </w:rPr>
        <w:t>2023</w:t>
      </w:r>
    </w:p>
    <w:p w14:paraId="7DADF89F" w14:textId="77777777" w:rsidR="00333473" w:rsidRPr="00BF402D" w:rsidRDefault="00333473" w:rsidP="00333473">
      <w:pPr>
        <w:rPr>
          <w:rFonts w:ascii="Cambria" w:hAnsi="Cambria"/>
          <w:sz w:val="28"/>
          <w:szCs w:val="28"/>
        </w:rPr>
      </w:pPr>
      <w:r w:rsidRPr="00BF402D">
        <w:rPr>
          <w:rFonts w:ascii="Cambria" w:hAnsi="Cambria"/>
          <w:sz w:val="28"/>
          <w:szCs w:val="28"/>
        </w:rPr>
        <w:t>BETWEEN:</w:t>
      </w:r>
    </w:p>
    <w:p w14:paraId="1627D69D" w14:textId="77777777" w:rsidR="00333473" w:rsidRPr="00BF402D" w:rsidRDefault="00333473" w:rsidP="00333473">
      <w:pPr>
        <w:rPr>
          <w:rFonts w:ascii="Cambria" w:hAnsi="Cambria"/>
          <w:sz w:val="28"/>
          <w:szCs w:val="28"/>
        </w:rPr>
      </w:pPr>
    </w:p>
    <w:p w14:paraId="1B9BCC78" w14:textId="77777777" w:rsidR="00333473" w:rsidRDefault="00333473" w:rsidP="00333473">
      <w:pPr>
        <w:spacing w:after="0"/>
        <w:rPr>
          <w:rFonts w:ascii="Cambria" w:hAnsi="Cambria"/>
          <w:sz w:val="28"/>
          <w:szCs w:val="28"/>
        </w:rPr>
      </w:pPr>
      <w:r>
        <w:rPr>
          <w:rFonts w:ascii="Cambria" w:hAnsi="Cambria"/>
          <w:sz w:val="28"/>
          <w:szCs w:val="28"/>
        </w:rPr>
        <w:t>PATIENCE AFI OFFEI</w:t>
      </w:r>
    </w:p>
    <w:p w14:paraId="3038C4C0" w14:textId="77777777" w:rsidR="00333473" w:rsidRDefault="00333473" w:rsidP="00333473">
      <w:pPr>
        <w:spacing w:after="0"/>
        <w:rPr>
          <w:rFonts w:ascii="Cambria" w:hAnsi="Cambria"/>
          <w:sz w:val="28"/>
          <w:szCs w:val="28"/>
        </w:rPr>
      </w:pPr>
      <w:r>
        <w:rPr>
          <w:rFonts w:ascii="Cambria" w:hAnsi="Cambria"/>
          <w:sz w:val="28"/>
          <w:szCs w:val="28"/>
        </w:rPr>
        <w:t>H/NO. UNKNOWN</w:t>
      </w:r>
    </w:p>
    <w:p w14:paraId="367A596B" w14:textId="125E99D0" w:rsidR="00333473" w:rsidRPr="00184C15" w:rsidRDefault="00333473" w:rsidP="00333473">
      <w:pPr>
        <w:spacing w:after="0"/>
        <w:rPr>
          <w:rFonts w:ascii="Cambria" w:hAnsi="Cambria"/>
          <w:sz w:val="28"/>
          <w:szCs w:val="28"/>
        </w:rPr>
      </w:pPr>
      <w:r>
        <w:rPr>
          <w:rFonts w:ascii="Cambria" w:hAnsi="Cambria"/>
          <w:sz w:val="28"/>
          <w:szCs w:val="28"/>
        </w:rPr>
        <w:t xml:space="preserve">SAPEIMAN                                                       </w:t>
      </w:r>
      <w:r w:rsidRPr="00184C15">
        <w:rPr>
          <w:rFonts w:ascii="Cambria" w:hAnsi="Cambria"/>
          <w:sz w:val="28"/>
          <w:szCs w:val="28"/>
        </w:rPr>
        <w:t xml:space="preserve">…                                        PETITIONER  </w:t>
      </w:r>
    </w:p>
    <w:p w14:paraId="0EC53098" w14:textId="77777777" w:rsidR="00333473" w:rsidRPr="00184C15" w:rsidRDefault="00333473" w:rsidP="00333473">
      <w:pPr>
        <w:spacing w:after="0"/>
        <w:rPr>
          <w:rFonts w:ascii="Cambria" w:hAnsi="Cambria"/>
          <w:sz w:val="28"/>
          <w:szCs w:val="28"/>
        </w:rPr>
      </w:pPr>
      <w:r w:rsidRPr="00184C15">
        <w:rPr>
          <w:rFonts w:ascii="Cambria" w:hAnsi="Cambria"/>
          <w:sz w:val="28"/>
          <w:szCs w:val="28"/>
        </w:rPr>
        <w:t xml:space="preserve">                                                    </w:t>
      </w:r>
    </w:p>
    <w:p w14:paraId="3DE5FF13" w14:textId="77777777" w:rsidR="00333473" w:rsidRPr="00184C15" w:rsidRDefault="00333473" w:rsidP="00333473">
      <w:pPr>
        <w:rPr>
          <w:rFonts w:ascii="Cambria" w:hAnsi="Cambria"/>
          <w:sz w:val="28"/>
          <w:szCs w:val="28"/>
        </w:rPr>
      </w:pPr>
      <w:r w:rsidRPr="00184C15">
        <w:rPr>
          <w:rFonts w:ascii="Cambria" w:hAnsi="Cambria"/>
          <w:sz w:val="28"/>
          <w:szCs w:val="28"/>
        </w:rPr>
        <w:t>AND</w:t>
      </w:r>
    </w:p>
    <w:p w14:paraId="5C5C69DB" w14:textId="77777777" w:rsidR="00333473" w:rsidRDefault="00333473" w:rsidP="00333473">
      <w:pPr>
        <w:pBdr>
          <w:bottom w:val="single" w:sz="12" w:space="1" w:color="auto"/>
        </w:pBdr>
        <w:spacing w:after="0"/>
        <w:rPr>
          <w:rFonts w:ascii="Cambria" w:hAnsi="Cambria"/>
          <w:sz w:val="28"/>
          <w:szCs w:val="28"/>
        </w:rPr>
      </w:pPr>
      <w:r>
        <w:rPr>
          <w:rFonts w:ascii="Cambria" w:hAnsi="Cambria"/>
          <w:sz w:val="28"/>
          <w:szCs w:val="28"/>
        </w:rPr>
        <w:t>TIMI ADEYEMO</w:t>
      </w:r>
    </w:p>
    <w:p w14:paraId="0498B96D" w14:textId="77777777" w:rsidR="00333473" w:rsidRDefault="00333473" w:rsidP="00333473">
      <w:pPr>
        <w:pBdr>
          <w:bottom w:val="single" w:sz="12" w:space="1" w:color="auto"/>
        </w:pBdr>
        <w:spacing w:after="0"/>
        <w:rPr>
          <w:rFonts w:ascii="Cambria" w:hAnsi="Cambria"/>
          <w:sz w:val="28"/>
          <w:szCs w:val="28"/>
        </w:rPr>
      </w:pPr>
      <w:r>
        <w:rPr>
          <w:rFonts w:ascii="Cambria" w:hAnsi="Cambria"/>
          <w:sz w:val="28"/>
          <w:szCs w:val="28"/>
        </w:rPr>
        <w:t>OF STATE FARM INSURANCE</w:t>
      </w:r>
    </w:p>
    <w:p w14:paraId="75A3CD91" w14:textId="77777777" w:rsidR="00333473" w:rsidRDefault="00333473" w:rsidP="00333473">
      <w:pPr>
        <w:pBdr>
          <w:bottom w:val="single" w:sz="12" w:space="1" w:color="auto"/>
        </w:pBdr>
        <w:spacing w:after="0"/>
        <w:rPr>
          <w:rFonts w:ascii="Cambria" w:hAnsi="Cambria"/>
          <w:sz w:val="28"/>
          <w:szCs w:val="28"/>
        </w:rPr>
      </w:pPr>
      <w:r>
        <w:rPr>
          <w:rFonts w:ascii="Cambria" w:hAnsi="Cambria"/>
          <w:sz w:val="28"/>
          <w:szCs w:val="28"/>
        </w:rPr>
        <w:t>AGENCY MORAGA</w:t>
      </w:r>
    </w:p>
    <w:p w14:paraId="6DAD9542" w14:textId="77777777" w:rsidR="00333473" w:rsidRDefault="00333473" w:rsidP="00333473">
      <w:pPr>
        <w:pBdr>
          <w:bottom w:val="single" w:sz="12" w:space="1" w:color="auto"/>
        </w:pBdr>
        <w:spacing w:after="0"/>
        <w:rPr>
          <w:rFonts w:ascii="Cambria" w:hAnsi="Cambria"/>
          <w:sz w:val="28"/>
          <w:szCs w:val="28"/>
        </w:rPr>
      </w:pPr>
      <w:r>
        <w:rPr>
          <w:rFonts w:ascii="Cambria" w:hAnsi="Cambria"/>
          <w:sz w:val="28"/>
          <w:szCs w:val="28"/>
        </w:rPr>
        <w:t>CARLIFORNIA USA</w:t>
      </w:r>
    </w:p>
    <w:p w14:paraId="7FE7FFE2" w14:textId="77777777" w:rsidR="00333473" w:rsidRDefault="00333473" w:rsidP="00333473">
      <w:pPr>
        <w:pBdr>
          <w:bottom w:val="single" w:sz="12" w:space="1" w:color="auto"/>
        </w:pBdr>
        <w:spacing w:after="0"/>
        <w:rPr>
          <w:rFonts w:ascii="Cambria" w:hAnsi="Cambria"/>
          <w:sz w:val="28"/>
          <w:szCs w:val="28"/>
        </w:rPr>
      </w:pPr>
      <w:r>
        <w:rPr>
          <w:rFonts w:ascii="Cambria" w:hAnsi="Cambria"/>
          <w:sz w:val="28"/>
          <w:szCs w:val="28"/>
        </w:rPr>
        <w:t>14080 MORAGA ROAD STE 1 MORAGA</w:t>
      </w:r>
    </w:p>
    <w:p w14:paraId="74D1183A" w14:textId="547E4FD8" w:rsidR="00333473" w:rsidRPr="00BF402D" w:rsidRDefault="00333473" w:rsidP="00333473">
      <w:pPr>
        <w:pBdr>
          <w:bottom w:val="single" w:sz="12" w:space="1" w:color="auto"/>
        </w:pBdr>
        <w:spacing w:after="0"/>
        <w:rPr>
          <w:rFonts w:ascii="Cambria" w:hAnsi="Cambria"/>
          <w:sz w:val="28"/>
          <w:szCs w:val="28"/>
        </w:rPr>
      </w:pPr>
      <w:r>
        <w:rPr>
          <w:rFonts w:ascii="Cambria" w:hAnsi="Cambria"/>
          <w:sz w:val="28"/>
          <w:szCs w:val="28"/>
        </w:rPr>
        <w:t xml:space="preserve">CA 94556 U.S.A                                             </w:t>
      </w:r>
      <w:r w:rsidRPr="00184C15">
        <w:rPr>
          <w:rFonts w:ascii="Cambria" w:hAnsi="Cambria"/>
          <w:sz w:val="28"/>
          <w:szCs w:val="28"/>
        </w:rPr>
        <w:t xml:space="preserve">…                                        RESPONDENT                                                                  </w:t>
      </w:r>
    </w:p>
    <w:p w14:paraId="149B5C63" w14:textId="77777777" w:rsidR="00333473" w:rsidRDefault="00333473" w:rsidP="00333473">
      <w:pPr>
        <w:spacing w:after="0"/>
        <w:rPr>
          <w:rFonts w:ascii="Cambria" w:hAnsi="Cambria"/>
          <w:sz w:val="28"/>
          <w:szCs w:val="28"/>
        </w:rPr>
      </w:pPr>
    </w:p>
    <w:p w14:paraId="27340A6C" w14:textId="77777777" w:rsidR="00333473" w:rsidRPr="00BF402D" w:rsidRDefault="00333473" w:rsidP="00333473">
      <w:pPr>
        <w:spacing w:after="0"/>
        <w:rPr>
          <w:rFonts w:ascii="Cambria" w:hAnsi="Cambria"/>
          <w:sz w:val="28"/>
          <w:szCs w:val="28"/>
        </w:rPr>
      </w:pPr>
      <w:r>
        <w:rPr>
          <w:rFonts w:ascii="Cambria" w:hAnsi="Cambria"/>
          <w:sz w:val="28"/>
          <w:szCs w:val="28"/>
        </w:rPr>
        <w:t xml:space="preserve">PARTIES: </w:t>
      </w:r>
      <w:r w:rsidRPr="00BF402D">
        <w:rPr>
          <w:rFonts w:ascii="Cambria" w:hAnsi="Cambria"/>
          <w:sz w:val="28"/>
          <w:szCs w:val="28"/>
        </w:rPr>
        <w:t>PETITIONER</w:t>
      </w:r>
      <w:r>
        <w:rPr>
          <w:rFonts w:ascii="Cambria" w:hAnsi="Cambria"/>
          <w:sz w:val="28"/>
          <w:szCs w:val="28"/>
        </w:rPr>
        <w:t xml:space="preserve"> PRESENT</w:t>
      </w:r>
      <w:r w:rsidRPr="00BF402D">
        <w:rPr>
          <w:rFonts w:ascii="Cambria" w:hAnsi="Cambria"/>
          <w:sz w:val="28"/>
          <w:szCs w:val="28"/>
        </w:rPr>
        <w:t xml:space="preserve"> </w:t>
      </w:r>
    </w:p>
    <w:p w14:paraId="12809D84" w14:textId="01D1C188" w:rsidR="00333473" w:rsidRDefault="00333473" w:rsidP="00333473">
      <w:pPr>
        <w:spacing w:after="0"/>
        <w:ind w:left="720"/>
        <w:rPr>
          <w:rFonts w:ascii="Cambria" w:hAnsi="Cambria"/>
          <w:sz w:val="28"/>
          <w:szCs w:val="28"/>
        </w:rPr>
      </w:pPr>
      <w:r>
        <w:rPr>
          <w:rFonts w:ascii="Cambria" w:hAnsi="Cambria"/>
          <w:sz w:val="28"/>
          <w:szCs w:val="28"/>
        </w:rPr>
        <w:t xml:space="preserve">        </w:t>
      </w:r>
      <w:r w:rsidRPr="00BF402D">
        <w:rPr>
          <w:rFonts w:ascii="Cambria" w:hAnsi="Cambria"/>
          <w:sz w:val="28"/>
          <w:szCs w:val="28"/>
        </w:rPr>
        <w:t xml:space="preserve">RESPONDENT </w:t>
      </w:r>
      <w:r>
        <w:rPr>
          <w:rFonts w:ascii="Cambria" w:hAnsi="Cambria"/>
          <w:sz w:val="28"/>
          <w:szCs w:val="28"/>
        </w:rPr>
        <w:t>ABSENT</w:t>
      </w:r>
    </w:p>
    <w:p w14:paraId="6B2780FB" w14:textId="77777777" w:rsidR="00333473" w:rsidRPr="00BF402D" w:rsidRDefault="00333473" w:rsidP="00333473">
      <w:pPr>
        <w:spacing w:after="0"/>
        <w:ind w:left="720"/>
        <w:rPr>
          <w:rFonts w:ascii="Cambria" w:hAnsi="Cambria"/>
          <w:sz w:val="28"/>
          <w:szCs w:val="28"/>
        </w:rPr>
      </w:pPr>
    </w:p>
    <w:p w14:paraId="658C0794" w14:textId="1EA0A67C" w:rsidR="00333473" w:rsidRDefault="00333473" w:rsidP="00333473">
      <w:pPr>
        <w:spacing w:after="0"/>
        <w:rPr>
          <w:rFonts w:ascii="Cambria" w:hAnsi="Cambria"/>
          <w:sz w:val="28"/>
          <w:szCs w:val="28"/>
        </w:rPr>
      </w:pPr>
      <w:r>
        <w:rPr>
          <w:rFonts w:ascii="Cambria" w:hAnsi="Cambria"/>
          <w:sz w:val="28"/>
          <w:szCs w:val="28"/>
        </w:rPr>
        <w:t>PETITIONER IN PERSON</w:t>
      </w:r>
    </w:p>
    <w:p w14:paraId="480BB645" w14:textId="77777777" w:rsidR="00333473" w:rsidRDefault="00333473" w:rsidP="00333473">
      <w:pPr>
        <w:spacing w:after="0"/>
        <w:rPr>
          <w:rFonts w:ascii="Cambria" w:hAnsi="Cambria"/>
          <w:sz w:val="28"/>
          <w:szCs w:val="28"/>
        </w:rPr>
      </w:pPr>
    </w:p>
    <w:p w14:paraId="045C586D" w14:textId="77777777" w:rsidR="00333473" w:rsidRPr="00BF402D" w:rsidRDefault="00333473" w:rsidP="00333473">
      <w:pPr>
        <w:pBdr>
          <w:top w:val="single" w:sz="12" w:space="1" w:color="auto"/>
          <w:bottom w:val="single" w:sz="12" w:space="1" w:color="auto"/>
        </w:pBdr>
        <w:jc w:val="center"/>
        <w:rPr>
          <w:rFonts w:ascii="Cambria" w:hAnsi="Cambria"/>
          <w:b/>
          <w:bCs/>
          <w:sz w:val="28"/>
          <w:szCs w:val="28"/>
        </w:rPr>
      </w:pPr>
      <w:r>
        <w:rPr>
          <w:rFonts w:ascii="Cambria" w:hAnsi="Cambria"/>
          <w:b/>
          <w:bCs/>
          <w:sz w:val="28"/>
          <w:szCs w:val="28"/>
        </w:rPr>
        <w:t>JUDGMENT</w:t>
      </w:r>
    </w:p>
    <w:p w14:paraId="65B8FB87" w14:textId="0251F489" w:rsidR="00333473" w:rsidRDefault="00333473" w:rsidP="009F777F">
      <w:pPr>
        <w:jc w:val="both"/>
        <w:rPr>
          <w:rFonts w:ascii="Cambria" w:hAnsi="Cambria"/>
          <w:sz w:val="28"/>
          <w:szCs w:val="28"/>
        </w:rPr>
      </w:pPr>
      <w:r>
        <w:rPr>
          <w:rFonts w:ascii="Cambria" w:hAnsi="Cambria"/>
          <w:sz w:val="28"/>
          <w:szCs w:val="28"/>
        </w:rPr>
        <w:t>By leave of Court on 28</w:t>
      </w:r>
      <w:r w:rsidRPr="00333473">
        <w:rPr>
          <w:rFonts w:ascii="Cambria" w:hAnsi="Cambria"/>
          <w:sz w:val="28"/>
          <w:szCs w:val="28"/>
          <w:vertAlign w:val="superscript"/>
        </w:rPr>
        <w:t>th</w:t>
      </w:r>
      <w:r>
        <w:rPr>
          <w:rFonts w:ascii="Cambria" w:hAnsi="Cambria"/>
          <w:sz w:val="28"/>
          <w:szCs w:val="28"/>
        </w:rPr>
        <w:t xml:space="preserve"> October, 2022, the instant Petition was filed on 4</w:t>
      </w:r>
      <w:r w:rsidRPr="00333473">
        <w:rPr>
          <w:rFonts w:ascii="Cambria" w:hAnsi="Cambria"/>
          <w:sz w:val="28"/>
          <w:szCs w:val="28"/>
          <w:vertAlign w:val="superscript"/>
        </w:rPr>
        <w:t>th</w:t>
      </w:r>
      <w:r>
        <w:rPr>
          <w:rFonts w:ascii="Cambria" w:hAnsi="Cambria"/>
          <w:sz w:val="28"/>
          <w:szCs w:val="28"/>
        </w:rPr>
        <w:t xml:space="preserve"> November, 2022, notice of which was served outside the jurisdiction. The Petitioner claims against Respondent the following reliefs:</w:t>
      </w:r>
    </w:p>
    <w:p w14:paraId="0004FEAF" w14:textId="2CA9DE5E" w:rsidR="00B44AE8" w:rsidRPr="00333473" w:rsidRDefault="00333473" w:rsidP="009F777F">
      <w:pPr>
        <w:pStyle w:val="ListParagraph"/>
        <w:numPr>
          <w:ilvl w:val="0"/>
          <w:numId w:val="1"/>
        </w:numPr>
        <w:jc w:val="both"/>
      </w:pPr>
      <w:r w:rsidRPr="00333473">
        <w:rPr>
          <w:rFonts w:ascii="Cambria" w:hAnsi="Cambria"/>
          <w:sz w:val="28"/>
          <w:szCs w:val="28"/>
        </w:rPr>
        <w:t>“</w:t>
      </w:r>
      <w:r>
        <w:rPr>
          <w:rFonts w:ascii="Cambria" w:hAnsi="Cambria"/>
          <w:sz w:val="28"/>
          <w:szCs w:val="28"/>
        </w:rPr>
        <w:t>Dissolve the</w:t>
      </w:r>
      <w:r w:rsidRPr="00333473">
        <w:rPr>
          <w:rFonts w:ascii="Cambria" w:hAnsi="Cambria"/>
          <w:sz w:val="28"/>
          <w:szCs w:val="28"/>
        </w:rPr>
        <w:t xml:space="preserve"> marriage</w:t>
      </w:r>
      <w:r>
        <w:rPr>
          <w:rFonts w:ascii="Cambria" w:hAnsi="Cambria"/>
          <w:sz w:val="28"/>
          <w:szCs w:val="28"/>
        </w:rPr>
        <w:t xml:space="preserve"> as it has broken down beyond reconciliation.</w:t>
      </w:r>
    </w:p>
    <w:p w14:paraId="0D4B18A6" w14:textId="32A59E12" w:rsidR="00333473" w:rsidRPr="00333473" w:rsidRDefault="00333473" w:rsidP="009F777F">
      <w:pPr>
        <w:pStyle w:val="ListParagraph"/>
        <w:numPr>
          <w:ilvl w:val="0"/>
          <w:numId w:val="1"/>
        </w:numPr>
        <w:jc w:val="both"/>
      </w:pPr>
      <w:bookmarkStart w:id="1" w:name="_Hlk147948691"/>
      <w:bookmarkEnd w:id="0"/>
      <w:r>
        <w:rPr>
          <w:rFonts w:ascii="Cambria" w:hAnsi="Cambria"/>
          <w:sz w:val="28"/>
          <w:szCs w:val="28"/>
        </w:rPr>
        <w:t>Custody of the only child be granted to the Petitioner with reasonable access to the Respondent.</w:t>
      </w:r>
    </w:p>
    <w:p w14:paraId="27BFE15D" w14:textId="6EF3D4F6" w:rsidR="00333473" w:rsidRPr="00333473" w:rsidRDefault="00333473" w:rsidP="009F777F">
      <w:pPr>
        <w:pStyle w:val="ListParagraph"/>
        <w:numPr>
          <w:ilvl w:val="0"/>
          <w:numId w:val="1"/>
        </w:numPr>
        <w:jc w:val="both"/>
      </w:pPr>
      <w:r>
        <w:rPr>
          <w:rFonts w:ascii="Cambria" w:hAnsi="Cambria"/>
          <w:sz w:val="28"/>
          <w:szCs w:val="28"/>
        </w:rPr>
        <w:t xml:space="preserve">Maintenance of GHs1500.00 a month of the issue of the marriage and provision of decent accommodation of the issue of the marriage till she turns </w:t>
      </w:r>
      <w:r w:rsidR="00C54ED3">
        <w:rPr>
          <w:rFonts w:ascii="Cambria" w:hAnsi="Cambria"/>
          <w:sz w:val="28"/>
          <w:szCs w:val="28"/>
        </w:rPr>
        <w:t>21 years.</w:t>
      </w:r>
    </w:p>
    <w:p w14:paraId="7960F3BA" w14:textId="586E786E" w:rsidR="00333473" w:rsidRPr="00865228" w:rsidRDefault="00333473" w:rsidP="009F777F">
      <w:pPr>
        <w:pStyle w:val="ListParagraph"/>
        <w:numPr>
          <w:ilvl w:val="0"/>
          <w:numId w:val="1"/>
        </w:numPr>
        <w:jc w:val="both"/>
      </w:pPr>
      <w:r>
        <w:rPr>
          <w:rFonts w:ascii="Cambria" w:hAnsi="Cambria"/>
          <w:sz w:val="28"/>
          <w:szCs w:val="28"/>
        </w:rPr>
        <w:t>Any other order as to costs</w:t>
      </w:r>
      <w:bookmarkEnd w:id="1"/>
      <w:r>
        <w:rPr>
          <w:rFonts w:ascii="Cambria" w:hAnsi="Cambria"/>
          <w:sz w:val="28"/>
          <w:szCs w:val="28"/>
        </w:rPr>
        <w:t>.</w:t>
      </w:r>
      <w:r w:rsidR="00BD70E5">
        <w:rPr>
          <w:rFonts w:ascii="Cambria" w:hAnsi="Cambria"/>
          <w:sz w:val="28"/>
          <w:szCs w:val="28"/>
        </w:rPr>
        <w:t>”</w:t>
      </w:r>
    </w:p>
    <w:p w14:paraId="6C38DB85" w14:textId="1A608861" w:rsidR="00865228" w:rsidRDefault="00865228" w:rsidP="009F777F">
      <w:pPr>
        <w:jc w:val="both"/>
        <w:rPr>
          <w:rFonts w:ascii="Cambria" w:hAnsi="Cambria"/>
          <w:sz w:val="28"/>
          <w:szCs w:val="28"/>
        </w:rPr>
      </w:pPr>
      <w:r w:rsidRPr="00FF1CC0">
        <w:rPr>
          <w:rFonts w:ascii="Cambria" w:hAnsi="Cambria"/>
          <w:sz w:val="28"/>
          <w:szCs w:val="28"/>
        </w:rPr>
        <w:lastRenderedPageBreak/>
        <w:t xml:space="preserve">Petitioner says that </w:t>
      </w:r>
      <w:r w:rsidR="008B0CC4">
        <w:rPr>
          <w:rFonts w:ascii="Cambria" w:hAnsi="Cambria"/>
          <w:sz w:val="28"/>
          <w:szCs w:val="28"/>
        </w:rPr>
        <w:t>the Parties celebrated a customary marriage on 25</w:t>
      </w:r>
      <w:r w:rsidR="008B0CC4" w:rsidRPr="008B0CC4">
        <w:rPr>
          <w:rFonts w:ascii="Cambria" w:hAnsi="Cambria"/>
          <w:sz w:val="28"/>
          <w:szCs w:val="28"/>
          <w:vertAlign w:val="superscript"/>
        </w:rPr>
        <w:t>th</w:t>
      </w:r>
      <w:r w:rsidR="008B0CC4">
        <w:rPr>
          <w:rFonts w:ascii="Cambria" w:hAnsi="Cambria"/>
          <w:sz w:val="28"/>
          <w:szCs w:val="28"/>
        </w:rPr>
        <w:t xml:space="preserve"> October, 2014 at Winneba in the Central Region</w:t>
      </w:r>
      <w:r w:rsidR="00787B63">
        <w:rPr>
          <w:rFonts w:ascii="Cambria" w:hAnsi="Cambria"/>
          <w:sz w:val="28"/>
          <w:szCs w:val="28"/>
        </w:rPr>
        <w:t xml:space="preserve">. According to her, the marriage was done by proxy in the presence of the parents of the Parties </w:t>
      </w:r>
      <w:r w:rsidR="00B13C05">
        <w:rPr>
          <w:rFonts w:ascii="Cambria" w:hAnsi="Cambria"/>
          <w:sz w:val="28"/>
          <w:szCs w:val="28"/>
        </w:rPr>
        <w:t>as both parties were then resident in Belgium. According to Petitioner, on 1</w:t>
      </w:r>
      <w:r w:rsidR="00B13C05" w:rsidRPr="00B13C05">
        <w:rPr>
          <w:rFonts w:ascii="Cambria" w:hAnsi="Cambria"/>
          <w:sz w:val="28"/>
          <w:szCs w:val="28"/>
          <w:vertAlign w:val="superscript"/>
        </w:rPr>
        <w:t>st</w:t>
      </w:r>
      <w:r w:rsidR="00B13C05">
        <w:rPr>
          <w:rFonts w:ascii="Cambria" w:hAnsi="Cambria"/>
          <w:sz w:val="28"/>
          <w:szCs w:val="28"/>
        </w:rPr>
        <w:t xml:space="preserve"> November, </w:t>
      </w:r>
      <w:r w:rsidR="00777801">
        <w:rPr>
          <w:rFonts w:ascii="Cambria" w:hAnsi="Cambria"/>
          <w:sz w:val="28"/>
          <w:szCs w:val="28"/>
        </w:rPr>
        <w:t>2014, a religious marriage took place between the Parties in Belgium.</w:t>
      </w:r>
      <w:r w:rsidR="00FB6254">
        <w:rPr>
          <w:rFonts w:ascii="Cambria" w:hAnsi="Cambria"/>
          <w:sz w:val="28"/>
          <w:szCs w:val="28"/>
        </w:rPr>
        <w:t xml:space="preserve"> Petitioner says that the Parties stayed together in </w:t>
      </w:r>
      <w:r w:rsidR="00D5137F">
        <w:rPr>
          <w:rFonts w:ascii="Cambria" w:hAnsi="Cambria"/>
          <w:sz w:val="28"/>
          <w:szCs w:val="28"/>
        </w:rPr>
        <w:t>Belgium</w:t>
      </w:r>
      <w:r w:rsidR="00FB6254">
        <w:rPr>
          <w:rFonts w:ascii="Cambria" w:hAnsi="Cambria"/>
          <w:sz w:val="28"/>
          <w:szCs w:val="28"/>
        </w:rPr>
        <w:t xml:space="preserve"> from November, 2014 till June, 2015</w:t>
      </w:r>
      <w:r w:rsidR="008B00BF">
        <w:rPr>
          <w:rFonts w:ascii="Cambria" w:hAnsi="Cambria"/>
          <w:sz w:val="28"/>
          <w:szCs w:val="28"/>
        </w:rPr>
        <w:t xml:space="preserve">. According to Petitioner, she moved to Ghana in July, 2015 to spend sometime here as the Respondent had issues with visa and documentation. </w:t>
      </w:r>
      <w:r w:rsidR="00601F36">
        <w:rPr>
          <w:rFonts w:ascii="Cambria" w:hAnsi="Cambria"/>
          <w:sz w:val="28"/>
          <w:szCs w:val="28"/>
        </w:rPr>
        <w:t xml:space="preserve">Petitioner says that there is one issue </w:t>
      </w:r>
      <w:r w:rsidR="00705B61">
        <w:rPr>
          <w:rFonts w:ascii="Cambria" w:hAnsi="Cambria"/>
          <w:sz w:val="28"/>
          <w:szCs w:val="28"/>
        </w:rPr>
        <w:t xml:space="preserve">to the marriage aged seven (7) years old. She says that trust broke down in the marriage hence the marriage became </w:t>
      </w:r>
      <w:r w:rsidR="006D3EF6">
        <w:rPr>
          <w:rFonts w:ascii="Cambria" w:hAnsi="Cambria"/>
          <w:sz w:val="28"/>
          <w:szCs w:val="28"/>
        </w:rPr>
        <w:t>estranged,</w:t>
      </w:r>
      <w:r w:rsidR="0042620C">
        <w:rPr>
          <w:rFonts w:ascii="Cambria" w:hAnsi="Cambria"/>
          <w:sz w:val="28"/>
          <w:szCs w:val="28"/>
        </w:rPr>
        <w:t xml:space="preserve"> and Respondent became verbally abusive without provocation. She says that the parties were advised to separate for the marriage to heal naturally </w:t>
      </w:r>
      <w:r w:rsidR="00B90DB4">
        <w:rPr>
          <w:rFonts w:ascii="Cambria" w:hAnsi="Cambria"/>
          <w:sz w:val="28"/>
          <w:szCs w:val="28"/>
        </w:rPr>
        <w:t>but the Respondent now lives with another woman in USA</w:t>
      </w:r>
      <w:r w:rsidR="00EE4848">
        <w:rPr>
          <w:rFonts w:ascii="Cambria" w:hAnsi="Cambria"/>
          <w:sz w:val="28"/>
          <w:szCs w:val="28"/>
        </w:rPr>
        <w:t xml:space="preserve"> and has told Petitioner to look for another man</w:t>
      </w:r>
      <w:r w:rsidR="00B90DB4">
        <w:rPr>
          <w:rFonts w:ascii="Cambria" w:hAnsi="Cambria"/>
          <w:sz w:val="28"/>
          <w:szCs w:val="28"/>
        </w:rPr>
        <w:t xml:space="preserve">. She says that the marriage has broken down beyond </w:t>
      </w:r>
      <w:r w:rsidR="00EE4848">
        <w:rPr>
          <w:rFonts w:ascii="Cambria" w:hAnsi="Cambria"/>
          <w:sz w:val="28"/>
          <w:szCs w:val="28"/>
        </w:rPr>
        <w:t>reconciliation hence the instant petition.</w:t>
      </w:r>
      <w:r w:rsidR="00B90DB4">
        <w:rPr>
          <w:rFonts w:ascii="Cambria" w:hAnsi="Cambria"/>
          <w:sz w:val="28"/>
          <w:szCs w:val="28"/>
        </w:rPr>
        <w:t xml:space="preserve"> </w:t>
      </w:r>
    </w:p>
    <w:p w14:paraId="10C9AAE1" w14:textId="7FEEA2F9" w:rsidR="003B5566" w:rsidRDefault="003B5566" w:rsidP="009F777F">
      <w:pPr>
        <w:jc w:val="both"/>
        <w:rPr>
          <w:rFonts w:ascii="Cambria" w:hAnsi="Cambria"/>
          <w:sz w:val="28"/>
          <w:szCs w:val="28"/>
        </w:rPr>
      </w:pPr>
      <w:r>
        <w:rPr>
          <w:rFonts w:ascii="Cambria" w:hAnsi="Cambria"/>
          <w:sz w:val="28"/>
          <w:szCs w:val="28"/>
        </w:rPr>
        <w:t xml:space="preserve">I note that </w:t>
      </w:r>
      <w:r w:rsidR="00695AB3">
        <w:rPr>
          <w:rFonts w:ascii="Cambria" w:hAnsi="Cambria"/>
          <w:sz w:val="28"/>
          <w:szCs w:val="28"/>
        </w:rPr>
        <w:t>on 17</w:t>
      </w:r>
      <w:r w:rsidR="00695AB3" w:rsidRPr="00695AB3">
        <w:rPr>
          <w:rFonts w:ascii="Cambria" w:hAnsi="Cambria"/>
          <w:sz w:val="28"/>
          <w:szCs w:val="28"/>
          <w:vertAlign w:val="superscript"/>
        </w:rPr>
        <w:t>th</w:t>
      </w:r>
      <w:r w:rsidR="00695AB3">
        <w:rPr>
          <w:rFonts w:ascii="Cambria" w:hAnsi="Cambria"/>
          <w:sz w:val="28"/>
          <w:szCs w:val="28"/>
        </w:rPr>
        <w:t xml:space="preserve"> November, 2022 notice of the Petition was dispatched through DHL to the Respondent</w:t>
      </w:r>
      <w:r w:rsidR="00835FDD">
        <w:rPr>
          <w:rFonts w:ascii="Cambria" w:hAnsi="Cambria"/>
          <w:sz w:val="28"/>
          <w:szCs w:val="28"/>
        </w:rPr>
        <w:t>’</w:t>
      </w:r>
      <w:r w:rsidR="00695AB3">
        <w:rPr>
          <w:rFonts w:ascii="Cambria" w:hAnsi="Cambria"/>
          <w:sz w:val="28"/>
          <w:szCs w:val="28"/>
        </w:rPr>
        <w:t>s address</w:t>
      </w:r>
      <w:r w:rsidR="00835FDD">
        <w:rPr>
          <w:rFonts w:ascii="Cambria" w:hAnsi="Cambria"/>
          <w:sz w:val="28"/>
          <w:szCs w:val="28"/>
        </w:rPr>
        <w:t xml:space="preserve">. </w:t>
      </w:r>
      <w:r w:rsidR="00524981">
        <w:rPr>
          <w:rFonts w:ascii="Cambria" w:hAnsi="Cambria"/>
          <w:sz w:val="28"/>
          <w:szCs w:val="28"/>
        </w:rPr>
        <w:t xml:space="preserve">Having noted that the </w:t>
      </w:r>
      <w:r w:rsidR="008C4645">
        <w:rPr>
          <w:rFonts w:ascii="Cambria" w:hAnsi="Cambria"/>
          <w:sz w:val="28"/>
          <w:szCs w:val="28"/>
        </w:rPr>
        <w:t>twenty-one</w:t>
      </w:r>
      <w:r w:rsidR="00524981">
        <w:rPr>
          <w:rFonts w:ascii="Cambria" w:hAnsi="Cambria"/>
          <w:sz w:val="28"/>
          <w:szCs w:val="28"/>
        </w:rPr>
        <w:t xml:space="preserve"> days given for Respondent </w:t>
      </w:r>
      <w:r w:rsidR="004E71FC">
        <w:rPr>
          <w:rFonts w:ascii="Cambria" w:hAnsi="Cambria"/>
          <w:sz w:val="28"/>
          <w:szCs w:val="28"/>
        </w:rPr>
        <w:t>had lapsed, the action</w:t>
      </w:r>
      <w:r w:rsidR="00200D2A">
        <w:rPr>
          <w:rFonts w:ascii="Cambria" w:hAnsi="Cambria"/>
          <w:sz w:val="28"/>
          <w:szCs w:val="28"/>
        </w:rPr>
        <w:t xml:space="preserve"> was accordingly set down for tr</w:t>
      </w:r>
      <w:r w:rsidR="008C4645">
        <w:rPr>
          <w:rFonts w:ascii="Cambria" w:hAnsi="Cambria"/>
          <w:sz w:val="28"/>
          <w:szCs w:val="28"/>
        </w:rPr>
        <w:t>ial</w:t>
      </w:r>
      <w:r w:rsidR="003D7A2D">
        <w:rPr>
          <w:rFonts w:ascii="Cambria" w:hAnsi="Cambria"/>
          <w:sz w:val="28"/>
          <w:szCs w:val="28"/>
        </w:rPr>
        <w:t xml:space="preserve">. </w:t>
      </w:r>
    </w:p>
    <w:p w14:paraId="6F534906" w14:textId="45ADE9DA" w:rsidR="003D7A2D" w:rsidRDefault="003D7A2D" w:rsidP="009F777F">
      <w:pPr>
        <w:jc w:val="both"/>
        <w:rPr>
          <w:rFonts w:ascii="Cambria" w:hAnsi="Cambria"/>
          <w:sz w:val="28"/>
          <w:szCs w:val="28"/>
        </w:rPr>
      </w:pPr>
      <w:r>
        <w:rPr>
          <w:rFonts w:ascii="Cambria" w:hAnsi="Cambria"/>
          <w:sz w:val="28"/>
          <w:szCs w:val="28"/>
        </w:rPr>
        <w:t>Petitioner testified on 1</w:t>
      </w:r>
      <w:r w:rsidRPr="003D7A2D">
        <w:rPr>
          <w:rFonts w:ascii="Cambria" w:hAnsi="Cambria"/>
          <w:sz w:val="28"/>
          <w:szCs w:val="28"/>
          <w:vertAlign w:val="superscript"/>
        </w:rPr>
        <w:t>st</w:t>
      </w:r>
      <w:r>
        <w:rPr>
          <w:rFonts w:ascii="Cambria" w:hAnsi="Cambria"/>
          <w:sz w:val="28"/>
          <w:szCs w:val="28"/>
        </w:rPr>
        <w:t xml:space="preserve"> September, 2023</w:t>
      </w:r>
      <w:r w:rsidR="00AE695E">
        <w:rPr>
          <w:rFonts w:ascii="Cambria" w:hAnsi="Cambria"/>
          <w:sz w:val="28"/>
          <w:szCs w:val="28"/>
        </w:rPr>
        <w:t>. She testified that she has been married to Respondent for the past 8 years.</w:t>
      </w:r>
      <w:r w:rsidR="00D40CA4">
        <w:rPr>
          <w:rFonts w:ascii="Cambria" w:hAnsi="Cambria"/>
          <w:sz w:val="28"/>
          <w:szCs w:val="28"/>
        </w:rPr>
        <w:t xml:space="preserve"> According to her, sometime on 2</w:t>
      </w:r>
      <w:r w:rsidR="00362236">
        <w:rPr>
          <w:rFonts w:ascii="Cambria" w:hAnsi="Cambria"/>
          <w:sz w:val="28"/>
          <w:szCs w:val="28"/>
        </w:rPr>
        <w:t>5</w:t>
      </w:r>
      <w:r w:rsidR="00362236" w:rsidRPr="00362236">
        <w:rPr>
          <w:rFonts w:ascii="Cambria" w:hAnsi="Cambria"/>
          <w:sz w:val="28"/>
          <w:szCs w:val="28"/>
          <w:vertAlign w:val="superscript"/>
        </w:rPr>
        <w:t>th</w:t>
      </w:r>
      <w:r w:rsidR="00362236">
        <w:rPr>
          <w:rFonts w:ascii="Cambria" w:hAnsi="Cambria"/>
          <w:sz w:val="28"/>
          <w:szCs w:val="28"/>
        </w:rPr>
        <w:t xml:space="preserve"> </w:t>
      </w:r>
      <w:r w:rsidR="00D40CA4">
        <w:rPr>
          <w:rFonts w:ascii="Cambria" w:hAnsi="Cambria"/>
          <w:sz w:val="28"/>
          <w:szCs w:val="28"/>
        </w:rPr>
        <w:t>October, 2014</w:t>
      </w:r>
      <w:r w:rsidR="00A64680">
        <w:rPr>
          <w:rFonts w:ascii="Cambria" w:hAnsi="Cambria"/>
          <w:sz w:val="28"/>
          <w:szCs w:val="28"/>
        </w:rPr>
        <w:t xml:space="preserve"> the parties got married with events held in Accra and Belgium</w:t>
      </w:r>
      <w:r w:rsidR="00B11A0D">
        <w:rPr>
          <w:rFonts w:ascii="Cambria" w:hAnsi="Cambria"/>
          <w:sz w:val="28"/>
          <w:szCs w:val="28"/>
        </w:rPr>
        <w:t xml:space="preserve">. According to her because she was living in Belgium with the </w:t>
      </w:r>
      <w:r w:rsidR="00C54ED3">
        <w:rPr>
          <w:rFonts w:ascii="Cambria" w:hAnsi="Cambria"/>
          <w:sz w:val="28"/>
          <w:szCs w:val="28"/>
        </w:rPr>
        <w:t>Respondent,</w:t>
      </w:r>
      <w:r w:rsidR="00C55F69">
        <w:rPr>
          <w:rFonts w:ascii="Cambria" w:hAnsi="Cambria"/>
          <w:sz w:val="28"/>
          <w:szCs w:val="28"/>
        </w:rPr>
        <w:t xml:space="preserve"> but her parents were in </w:t>
      </w:r>
      <w:r w:rsidR="00103779">
        <w:rPr>
          <w:rFonts w:ascii="Cambria" w:hAnsi="Cambria"/>
          <w:sz w:val="28"/>
          <w:szCs w:val="28"/>
        </w:rPr>
        <w:t>Ghana,</w:t>
      </w:r>
      <w:r w:rsidR="00C55F69">
        <w:rPr>
          <w:rFonts w:ascii="Cambria" w:hAnsi="Cambria"/>
          <w:sz w:val="28"/>
          <w:szCs w:val="28"/>
        </w:rPr>
        <w:t xml:space="preserve"> so</w:t>
      </w:r>
      <w:r w:rsidR="00B11A0D">
        <w:rPr>
          <w:rFonts w:ascii="Cambria" w:hAnsi="Cambria"/>
          <w:sz w:val="28"/>
          <w:szCs w:val="28"/>
        </w:rPr>
        <w:t xml:space="preserve"> the customary marriage was </w:t>
      </w:r>
      <w:r w:rsidR="00CD61C3">
        <w:rPr>
          <w:rFonts w:ascii="Cambria" w:hAnsi="Cambria"/>
          <w:sz w:val="28"/>
          <w:szCs w:val="28"/>
        </w:rPr>
        <w:t>celebrated in their absence in Winneba, Ghana</w:t>
      </w:r>
      <w:r w:rsidR="00F86117">
        <w:rPr>
          <w:rFonts w:ascii="Cambria" w:hAnsi="Cambria"/>
          <w:sz w:val="28"/>
          <w:szCs w:val="28"/>
        </w:rPr>
        <w:t xml:space="preserve">. She stated that the Customary Marriage was registered at the </w:t>
      </w:r>
      <w:proofErr w:type="spellStart"/>
      <w:r w:rsidR="00F86117">
        <w:rPr>
          <w:rFonts w:ascii="Cambria" w:hAnsi="Cambria"/>
          <w:sz w:val="28"/>
          <w:szCs w:val="28"/>
        </w:rPr>
        <w:t>Efutu</w:t>
      </w:r>
      <w:proofErr w:type="spellEnd"/>
      <w:r w:rsidR="00F86117">
        <w:rPr>
          <w:rFonts w:ascii="Cambria" w:hAnsi="Cambria"/>
          <w:sz w:val="28"/>
          <w:szCs w:val="28"/>
        </w:rPr>
        <w:t xml:space="preserve"> </w:t>
      </w:r>
      <w:r w:rsidR="00103779">
        <w:rPr>
          <w:rFonts w:ascii="Cambria" w:hAnsi="Cambria"/>
          <w:sz w:val="28"/>
          <w:szCs w:val="28"/>
        </w:rPr>
        <w:t>Municipal</w:t>
      </w:r>
      <w:r w:rsidR="00F86117">
        <w:rPr>
          <w:rFonts w:ascii="Cambria" w:hAnsi="Cambria"/>
          <w:sz w:val="28"/>
          <w:szCs w:val="28"/>
        </w:rPr>
        <w:t xml:space="preserve"> Assembly, Winneba</w:t>
      </w:r>
      <w:r w:rsidR="00871549">
        <w:rPr>
          <w:rFonts w:ascii="Cambria" w:hAnsi="Cambria"/>
          <w:sz w:val="28"/>
          <w:szCs w:val="28"/>
        </w:rPr>
        <w:t xml:space="preserve">. She </w:t>
      </w:r>
      <w:r w:rsidR="00103779">
        <w:rPr>
          <w:rFonts w:ascii="Cambria" w:hAnsi="Cambria"/>
          <w:sz w:val="28"/>
          <w:szCs w:val="28"/>
        </w:rPr>
        <w:t>stated</w:t>
      </w:r>
      <w:r w:rsidR="00871549">
        <w:rPr>
          <w:rFonts w:ascii="Cambria" w:hAnsi="Cambria"/>
          <w:sz w:val="28"/>
          <w:szCs w:val="28"/>
        </w:rPr>
        <w:t xml:space="preserve"> that a religious ceremony was held on 1</w:t>
      </w:r>
      <w:r w:rsidR="00871549" w:rsidRPr="00871549">
        <w:rPr>
          <w:rFonts w:ascii="Cambria" w:hAnsi="Cambria"/>
          <w:sz w:val="28"/>
          <w:szCs w:val="28"/>
          <w:vertAlign w:val="superscript"/>
        </w:rPr>
        <w:t>st</w:t>
      </w:r>
      <w:r w:rsidR="00871549">
        <w:rPr>
          <w:rFonts w:ascii="Cambria" w:hAnsi="Cambria"/>
          <w:sz w:val="28"/>
          <w:szCs w:val="28"/>
        </w:rPr>
        <w:t xml:space="preserve"> November, 2014 in Belgium</w:t>
      </w:r>
      <w:r w:rsidR="005F1CFD">
        <w:rPr>
          <w:rFonts w:ascii="Cambria" w:hAnsi="Cambria"/>
          <w:sz w:val="28"/>
          <w:szCs w:val="28"/>
        </w:rPr>
        <w:t xml:space="preserve">. She testified that in July, 2015, Respondent had some issues with his </w:t>
      </w:r>
      <w:proofErr w:type="gramStart"/>
      <w:r w:rsidR="005F1CFD">
        <w:rPr>
          <w:rFonts w:ascii="Cambria" w:hAnsi="Cambria"/>
          <w:sz w:val="28"/>
          <w:szCs w:val="28"/>
        </w:rPr>
        <w:t>visa</w:t>
      </w:r>
      <w:proofErr w:type="gramEnd"/>
      <w:r w:rsidR="005F1CFD">
        <w:rPr>
          <w:rFonts w:ascii="Cambria" w:hAnsi="Cambria"/>
          <w:sz w:val="28"/>
          <w:szCs w:val="28"/>
        </w:rPr>
        <w:t xml:space="preserve"> </w:t>
      </w:r>
      <w:r w:rsidR="007F46BF">
        <w:rPr>
          <w:rFonts w:ascii="Cambria" w:hAnsi="Cambria"/>
          <w:sz w:val="28"/>
          <w:szCs w:val="28"/>
        </w:rPr>
        <w:t>so she was forced to return to Ghana and Respondent made other plans to relocate, at which point she was heavily pregnant</w:t>
      </w:r>
      <w:r w:rsidR="00970A95">
        <w:rPr>
          <w:rFonts w:ascii="Cambria" w:hAnsi="Cambria"/>
          <w:sz w:val="28"/>
          <w:szCs w:val="28"/>
        </w:rPr>
        <w:t xml:space="preserve"> and almost due to deliver. She says that after delivery in Belgium, she returned to Ghana </w:t>
      </w:r>
      <w:r w:rsidR="00EB1151">
        <w:rPr>
          <w:rFonts w:ascii="Cambria" w:hAnsi="Cambria"/>
          <w:sz w:val="28"/>
          <w:szCs w:val="28"/>
        </w:rPr>
        <w:t xml:space="preserve">to enable her mother </w:t>
      </w:r>
      <w:r w:rsidR="00C54ED3">
        <w:rPr>
          <w:rFonts w:ascii="Cambria" w:hAnsi="Cambria"/>
          <w:sz w:val="28"/>
          <w:szCs w:val="28"/>
        </w:rPr>
        <w:t>to give</w:t>
      </w:r>
      <w:r w:rsidR="00EB1151">
        <w:rPr>
          <w:rFonts w:ascii="Cambria" w:hAnsi="Cambria"/>
          <w:sz w:val="28"/>
          <w:szCs w:val="28"/>
        </w:rPr>
        <w:t xml:space="preserve"> her some care as that was her first experience.</w:t>
      </w:r>
      <w:r w:rsidR="00F615D0">
        <w:rPr>
          <w:rFonts w:ascii="Cambria" w:hAnsi="Cambria"/>
          <w:sz w:val="28"/>
          <w:szCs w:val="28"/>
        </w:rPr>
        <w:t xml:space="preserve"> She testified that Respondent relocated to Slovenia </w:t>
      </w:r>
      <w:r w:rsidR="000720C4">
        <w:rPr>
          <w:rFonts w:ascii="Cambria" w:hAnsi="Cambria"/>
          <w:sz w:val="28"/>
          <w:szCs w:val="28"/>
        </w:rPr>
        <w:t>and when she came Ghana, Respondent came to join her in May, 2016 and they continued to live as husband and wife.</w:t>
      </w:r>
    </w:p>
    <w:p w14:paraId="57DA126B" w14:textId="092FA165" w:rsidR="00FC2CFF" w:rsidRDefault="00FC2CFF" w:rsidP="009F777F">
      <w:pPr>
        <w:jc w:val="both"/>
        <w:rPr>
          <w:rFonts w:ascii="Cambria" w:hAnsi="Cambria"/>
          <w:sz w:val="28"/>
          <w:szCs w:val="28"/>
        </w:rPr>
      </w:pPr>
      <w:r>
        <w:rPr>
          <w:rFonts w:ascii="Cambria" w:hAnsi="Cambria"/>
          <w:sz w:val="28"/>
          <w:szCs w:val="28"/>
        </w:rPr>
        <w:t xml:space="preserve">According to her, in February, 2017 a distant family member asked her for a charger which she gave to </w:t>
      </w:r>
      <w:proofErr w:type="gramStart"/>
      <w:r>
        <w:rPr>
          <w:rFonts w:ascii="Cambria" w:hAnsi="Cambria"/>
          <w:sz w:val="28"/>
          <w:szCs w:val="28"/>
        </w:rPr>
        <w:t>him</w:t>
      </w:r>
      <w:proofErr w:type="gramEnd"/>
      <w:r>
        <w:rPr>
          <w:rFonts w:ascii="Cambria" w:hAnsi="Cambria"/>
          <w:sz w:val="28"/>
          <w:szCs w:val="28"/>
        </w:rPr>
        <w:t xml:space="preserve"> and the </w:t>
      </w:r>
      <w:r w:rsidR="00C54ED3">
        <w:rPr>
          <w:rFonts w:ascii="Cambria" w:hAnsi="Cambria"/>
          <w:sz w:val="28"/>
          <w:szCs w:val="28"/>
        </w:rPr>
        <w:t>Respondent</w:t>
      </w:r>
      <w:r>
        <w:rPr>
          <w:rFonts w:ascii="Cambria" w:hAnsi="Cambria"/>
          <w:sz w:val="28"/>
          <w:szCs w:val="28"/>
        </w:rPr>
        <w:t xml:space="preserve"> </w:t>
      </w:r>
      <w:r w:rsidR="003230FC">
        <w:rPr>
          <w:rFonts w:ascii="Cambria" w:hAnsi="Cambria"/>
          <w:sz w:val="28"/>
          <w:szCs w:val="28"/>
        </w:rPr>
        <w:t xml:space="preserve">accused her of being </w:t>
      </w:r>
      <w:r w:rsidR="003230FC">
        <w:rPr>
          <w:rFonts w:ascii="Cambria" w:hAnsi="Cambria"/>
          <w:sz w:val="28"/>
          <w:szCs w:val="28"/>
        </w:rPr>
        <w:lastRenderedPageBreak/>
        <w:t xml:space="preserve">intimate with the said </w:t>
      </w:r>
      <w:r w:rsidR="00C54ED3">
        <w:rPr>
          <w:rFonts w:ascii="Cambria" w:hAnsi="Cambria"/>
          <w:sz w:val="28"/>
          <w:szCs w:val="28"/>
        </w:rPr>
        <w:t>person,</w:t>
      </w:r>
      <w:r w:rsidR="003230FC">
        <w:rPr>
          <w:rFonts w:ascii="Cambria" w:hAnsi="Cambria"/>
          <w:sz w:val="28"/>
          <w:szCs w:val="28"/>
        </w:rPr>
        <w:t xml:space="preserve"> so this led to him not trusting her anymore.</w:t>
      </w:r>
      <w:r w:rsidR="00791CD9">
        <w:rPr>
          <w:rFonts w:ascii="Cambria" w:hAnsi="Cambria"/>
          <w:sz w:val="28"/>
          <w:szCs w:val="28"/>
        </w:rPr>
        <w:t xml:space="preserve"> She testified that the Respondent did not want her to attend any event and was always suspicious of her</w:t>
      </w:r>
      <w:r w:rsidR="004E4BCC">
        <w:rPr>
          <w:rFonts w:ascii="Cambria" w:hAnsi="Cambria"/>
          <w:sz w:val="28"/>
          <w:szCs w:val="28"/>
        </w:rPr>
        <w:t xml:space="preserve">. She stated that one day things got out of </w:t>
      </w:r>
      <w:proofErr w:type="gramStart"/>
      <w:r w:rsidR="004E4BCC">
        <w:rPr>
          <w:rFonts w:ascii="Cambria" w:hAnsi="Cambria"/>
          <w:sz w:val="28"/>
          <w:szCs w:val="28"/>
        </w:rPr>
        <w:t>hand</w:t>
      </w:r>
      <w:proofErr w:type="gramEnd"/>
      <w:r w:rsidR="004E4BCC">
        <w:rPr>
          <w:rFonts w:ascii="Cambria" w:hAnsi="Cambria"/>
          <w:sz w:val="28"/>
          <w:szCs w:val="28"/>
        </w:rPr>
        <w:t xml:space="preserve"> and she spoke her mind so the </w:t>
      </w:r>
      <w:r w:rsidR="00C54ED3">
        <w:rPr>
          <w:rFonts w:ascii="Cambria" w:hAnsi="Cambria"/>
          <w:sz w:val="28"/>
          <w:szCs w:val="28"/>
        </w:rPr>
        <w:t>Respondent</w:t>
      </w:r>
      <w:r w:rsidR="004E4BCC">
        <w:rPr>
          <w:rFonts w:ascii="Cambria" w:hAnsi="Cambria"/>
          <w:sz w:val="28"/>
          <w:szCs w:val="28"/>
        </w:rPr>
        <w:t xml:space="preserve"> left to his parents in Togo</w:t>
      </w:r>
      <w:r w:rsidR="00C955B5">
        <w:rPr>
          <w:rFonts w:ascii="Cambria" w:hAnsi="Cambria"/>
          <w:sz w:val="28"/>
          <w:szCs w:val="28"/>
        </w:rPr>
        <w:t xml:space="preserve">. She testified that in August, 2018, she saw a video and copies of photographs of the Respondent </w:t>
      </w:r>
      <w:r w:rsidR="00C80D51">
        <w:rPr>
          <w:rFonts w:ascii="Cambria" w:hAnsi="Cambria"/>
          <w:sz w:val="28"/>
          <w:szCs w:val="28"/>
        </w:rPr>
        <w:t>in a marriage ceremony with another woman. She testified that she felt heart broken</w:t>
      </w:r>
      <w:r w:rsidR="00DE6D6C">
        <w:rPr>
          <w:rFonts w:ascii="Cambria" w:hAnsi="Cambria"/>
          <w:sz w:val="28"/>
          <w:szCs w:val="28"/>
        </w:rPr>
        <w:t xml:space="preserve"> because their families advised that they both wait for 5 years to be sure that the marriage was indeed broken down beyond reconciliation</w:t>
      </w:r>
      <w:r w:rsidR="00ED6CB8">
        <w:rPr>
          <w:rFonts w:ascii="Cambria" w:hAnsi="Cambria"/>
          <w:sz w:val="28"/>
          <w:szCs w:val="28"/>
        </w:rPr>
        <w:t xml:space="preserve">. She stated that she blocked the Respondent </w:t>
      </w:r>
      <w:r w:rsidR="00D45BA8">
        <w:rPr>
          <w:rFonts w:ascii="Cambria" w:hAnsi="Cambria"/>
          <w:sz w:val="28"/>
          <w:szCs w:val="28"/>
        </w:rPr>
        <w:t xml:space="preserve">on social media and somewhere in August, 2017 the Respondent sent her an email requesting to take </w:t>
      </w:r>
      <w:r w:rsidR="00C54ED3">
        <w:rPr>
          <w:rFonts w:ascii="Cambria" w:hAnsi="Cambria"/>
          <w:sz w:val="28"/>
          <w:szCs w:val="28"/>
        </w:rPr>
        <w:t>up</w:t>
      </w:r>
      <w:r w:rsidR="00D45BA8">
        <w:rPr>
          <w:rFonts w:ascii="Cambria" w:hAnsi="Cambria"/>
          <w:sz w:val="28"/>
          <w:szCs w:val="28"/>
        </w:rPr>
        <w:t xml:space="preserve"> responsibility for the issue</w:t>
      </w:r>
      <w:r w:rsidR="0026318E">
        <w:rPr>
          <w:rFonts w:ascii="Cambria" w:hAnsi="Cambria"/>
          <w:sz w:val="28"/>
          <w:szCs w:val="28"/>
        </w:rPr>
        <w:t>. She says that the marriage cannot work again as the Respondent is married and living together with another woman</w:t>
      </w:r>
      <w:r w:rsidR="00654E01">
        <w:rPr>
          <w:rFonts w:ascii="Cambria" w:hAnsi="Cambria"/>
          <w:sz w:val="28"/>
          <w:szCs w:val="28"/>
        </w:rPr>
        <w:t>. She says that the only issue of the marriage has been in her car</w:t>
      </w:r>
      <w:r w:rsidR="00C54ED3">
        <w:rPr>
          <w:rFonts w:ascii="Cambria" w:hAnsi="Cambria"/>
          <w:sz w:val="28"/>
          <w:szCs w:val="28"/>
        </w:rPr>
        <w:t>e</w:t>
      </w:r>
      <w:r w:rsidR="00654E01">
        <w:rPr>
          <w:rFonts w:ascii="Cambria" w:hAnsi="Cambria"/>
          <w:sz w:val="28"/>
          <w:szCs w:val="28"/>
        </w:rPr>
        <w:t xml:space="preserve"> since </w:t>
      </w:r>
      <w:r w:rsidR="00C54ED3">
        <w:rPr>
          <w:rFonts w:ascii="Cambria" w:hAnsi="Cambria"/>
          <w:sz w:val="28"/>
          <w:szCs w:val="28"/>
        </w:rPr>
        <w:t>birth,</w:t>
      </w:r>
      <w:r w:rsidR="00654E01">
        <w:rPr>
          <w:rFonts w:ascii="Cambria" w:hAnsi="Cambria"/>
          <w:sz w:val="28"/>
          <w:szCs w:val="28"/>
        </w:rPr>
        <w:t xml:space="preserve"> and she i</w:t>
      </w:r>
      <w:r w:rsidR="00EC50EA">
        <w:rPr>
          <w:rFonts w:ascii="Cambria" w:hAnsi="Cambria"/>
          <w:sz w:val="28"/>
          <w:szCs w:val="28"/>
        </w:rPr>
        <w:t>s seven years old now. She tendered the following Exhibits:</w:t>
      </w:r>
    </w:p>
    <w:p w14:paraId="426AC7B1" w14:textId="28AE1F83" w:rsidR="00EC50EA" w:rsidRDefault="00EC50EA" w:rsidP="00EC50EA">
      <w:pPr>
        <w:pStyle w:val="ListParagraph"/>
        <w:numPr>
          <w:ilvl w:val="0"/>
          <w:numId w:val="2"/>
        </w:numPr>
        <w:jc w:val="both"/>
        <w:rPr>
          <w:rFonts w:ascii="Cambria" w:hAnsi="Cambria"/>
          <w:sz w:val="28"/>
          <w:szCs w:val="28"/>
        </w:rPr>
      </w:pPr>
      <w:r>
        <w:rPr>
          <w:rFonts w:ascii="Cambria" w:hAnsi="Cambria"/>
          <w:sz w:val="28"/>
          <w:szCs w:val="28"/>
        </w:rPr>
        <w:t xml:space="preserve">Exhibit A: </w:t>
      </w:r>
      <w:r w:rsidR="006843EC">
        <w:rPr>
          <w:rFonts w:ascii="Cambria" w:hAnsi="Cambria"/>
          <w:sz w:val="28"/>
          <w:szCs w:val="28"/>
        </w:rPr>
        <w:t>Registration of Customary Marriage Certificate</w:t>
      </w:r>
    </w:p>
    <w:p w14:paraId="64F96853" w14:textId="3A152109" w:rsidR="006843EC" w:rsidRDefault="00801F54" w:rsidP="00EC50EA">
      <w:pPr>
        <w:pStyle w:val="ListParagraph"/>
        <w:numPr>
          <w:ilvl w:val="0"/>
          <w:numId w:val="2"/>
        </w:numPr>
        <w:jc w:val="both"/>
        <w:rPr>
          <w:rFonts w:ascii="Cambria" w:hAnsi="Cambria"/>
          <w:sz w:val="28"/>
          <w:szCs w:val="28"/>
        </w:rPr>
      </w:pPr>
      <w:r>
        <w:rPr>
          <w:rFonts w:ascii="Cambria" w:hAnsi="Cambria"/>
          <w:sz w:val="28"/>
          <w:szCs w:val="28"/>
        </w:rPr>
        <w:t xml:space="preserve">Exhibit B: </w:t>
      </w:r>
      <w:r w:rsidR="008F4CA0">
        <w:rPr>
          <w:rFonts w:ascii="Cambria" w:hAnsi="Cambria"/>
          <w:sz w:val="28"/>
          <w:szCs w:val="28"/>
        </w:rPr>
        <w:t>Form of Register of Customary Marriage</w:t>
      </w:r>
    </w:p>
    <w:p w14:paraId="4A6ADB08" w14:textId="11BCC081" w:rsidR="004E1BC3" w:rsidRDefault="004E1BC3" w:rsidP="00EC50EA">
      <w:pPr>
        <w:pStyle w:val="ListParagraph"/>
        <w:numPr>
          <w:ilvl w:val="0"/>
          <w:numId w:val="2"/>
        </w:numPr>
        <w:jc w:val="both"/>
        <w:rPr>
          <w:rFonts w:ascii="Cambria" w:hAnsi="Cambria"/>
          <w:sz w:val="28"/>
          <w:szCs w:val="28"/>
        </w:rPr>
      </w:pPr>
      <w:r>
        <w:rPr>
          <w:rFonts w:ascii="Cambria" w:hAnsi="Cambria"/>
          <w:sz w:val="28"/>
          <w:szCs w:val="28"/>
        </w:rPr>
        <w:t>Exhibit C</w:t>
      </w:r>
      <w:r w:rsidR="009F1A0C">
        <w:rPr>
          <w:rFonts w:ascii="Cambria" w:hAnsi="Cambria"/>
          <w:sz w:val="28"/>
          <w:szCs w:val="28"/>
        </w:rPr>
        <w:t xml:space="preserve"> Series</w:t>
      </w:r>
      <w:r>
        <w:rPr>
          <w:rFonts w:ascii="Cambria" w:hAnsi="Cambria"/>
          <w:sz w:val="28"/>
          <w:szCs w:val="28"/>
        </w:rPr>
        <w:t>: Photographs</w:t>
      </w:r>
    </w:p>
    <w:p w14:paraId="538D4024" w14:textId="37620F03" w:rsidR="008564DC" w:rsidRDefault="008564DC" w:rsidP="00A61B4E">
      <w:pPr>
        <w:jc w:val="both"/>
        <w:rPr>
          <w:rFonts w:ascii="Cambria" w:hAnsi="Cambria"/>
          <w:sz w:val="28"/>
          <w:szCs w:val="28"/>
        </w:rPr>
      </w:pPr>
      <w:r>
        <w:rPr>
          <w:rFonts w:ascii="Cambria" w:hAnsi="Cambria"/>
          <w:sz w:val="28"/>
          <w:szCs w:val="28"/>
        </w:rPr>
        <w:t xml:space="preserve">The evidence of Petitioner is that there was a religious ceremony held in Belgium after the customary marriage was contracted. There is however no evidence that the said ceremony was a monogamous marriage which converted the said customary marriage. </w:t>
      </w:r>
      <w:r w:rsidR="002C7E78">
        <w:rPr>
          <w:rFonts w:ascii="Cambria" w:hAnsi="Cambria"/>
          <w:sz w:val="28"/>
          <w:szCs w:val="28"/>
        </w:rPr>
        <w:t>Thus,</w:t>
      </w:r>
      <w:r>
        <w:rPr>
          <w:rFonts w:ascii="Cambria" w:hAnsi="Cambria"/>
          <w:sz w:val="28"/>
          <w:szCs w:val="28"/>
        </w:rPr>
        <w:t xml:space="preserve"> on the evidence I find that the religious ceremony held did not constitute a marriage under the ordinance </w:t>
      </w:r>
      <w:r w:rsidR="006F3C6A">
        <w:rPr>
          <w:rFonts w:ascii="Cambria" w:hAnsi="Cambria"/>
          <w:sz w:val="28"/>
          <w:szCs w:val="28"/>
        </w:rPr>
        <w:t xml:space="preserve">or one which converted the customary marriage, </w:t>
      </w:r>
      <w:r w:rsidRPr="00DE6942">
        <w:rPr>
          <w:rFonts w:ascii="Cambria" w:hAnsi="Cambria"/>
          <w:sz w:val="28"/>
          <w:szCs w:val="28"/>
        </w:rPr>
        <w:t>but a marriage blessed by the church</w:t>
      </w:r>
      <w:r>
        <w:rPr>
          <w:rFonts w:ascii="Cambria" w:hAnsi="Cambria"/>
          <w:sz w:val="28"/>
          <w:szCs w:val="28"/>
        </w:rPr>
        <w:t xml:space="preserve">. See </w:t>
      </w:r>
      <w:r w:rsidRPr="004154E4">
        <w:rPr>
          <w:rFonts w:ascii="Cambria" w:hAnsi="Cambria"/>
          <w:b/>
          <w:bCs/>
          <w:sz w:val="28"/>
          <w:szCs w:val="28"/>
        </w:rPr>
        <w:t>APPOMASU v. BREMAWUO AND ANOTHER [1980] GLR 278</w:t>
      </w:r>
      <w:r>
        <w:rPr>
          <w:rFonts w:ascii="Cambria" w:hAnsi="Cambria"/>
          <w:b/>
          <w:bCs/>
          <w:sz w:val="28"/>
          <w:szCs w:val="28"/>
        </w:rPr>
        <w:t>.</w:t>
      </w:r>
      <w:r w:rsidR="002C7E78">
        <w:rPr>
          <w:rFonts w:ascii="Cambria" w:hAnsi="Cambria"/>
          <w:b/>
          <w:bCs/>
          <w:sz w:val="28"/>
          <w:szCs w:val="28"/>
        </w:rPr>
        <w:t xml:space="preserve"> </w:t>
      </w:r>
      <w:r w:rsidR="002C7E78">
        <w:rPr>
          <w:rFonts w:ascii="Cambria" w:hAnsi="Cambria"/>
          <w:sz w:val="28"/>
          <w:szCs w:val="28"/>
        </w:rPr>
        <w:t xml:space="preserve">I therefore find that the customary marriage contracted on </w:t>
      </w:r>
      <w:r w:rsidR="00B157EA">
        <w:rPr>
          <w:rFonts w:ascii="Cambria" w:hAnsi="Cambria"/>
          <w:sz w:val="28"/>
          <w:szCs w:val="28"/>
        </w:rPr>
        <w:t>25</w:t>
      </w:r>
      <w:r w:rsidR="00B157EA" w:rsidRPr="00B157EA">
        <w:rPr>
          <w:rFonts w:ascii="Cambria" w:hAnsi="Cambria"/>
          <w:sz w:val="28"/>
          <w:szCs w:val="28"/>
          <w:vertAlign w:val="superscript"/>
        </w:rPr>
        <w:t>th</w:t>
      </w:r>
      <w:r w:rsidR="00B157EA">
        <w:rPr>
          <w:rFonts w:ascii="Cambria" w:hAnsi="Cambria"/>
          <w:sz w:val="28"/>
          <w:szCs w:val="28"/>
        </w:rPr>
        <w:t xml:space="preserve"> October, 2014 subsists.</w:t>
      </w:r>
    </w:p>
    <w:p w14:paraId="706FC0D3" w14:textId="6232D7CA" w:rsidR="00A61B4E" w:rsidRDefault="00A61B4E" w:rsidP="00A61B4E">
      <w:pPr>
        <w:jc w:val="both"/>
        <w:rPr>
          <w:rFonts w:ascii="Cambria" w:hAnsi="Cambria"/>
          <w:sz w:val="28"/>
          <w:szCs w:val="28"/>
        </w:rPr>
      </w:pPr>
      <w:r>
        <w:rPr>
          <w:rFonts w:ascii="Cambria" w:hAnsi="Cambria"/>
          <w:sz w:val="28"/>
          <w:szCs w:val="28"/>
        </w:rPr>
        <w:t>S</w:t>
      </w:r>
      <w:r w:rsidRPr="0086417B">
        <w:rPr>
          <w:rFonts w:ascii="Cambria" w:hAnsi="Cambria"/>
          <w:sz w:val="28"/>
          <w:szCs w:val="28"/>
        </w:rPr>
        <w:t>ection 41</w:t>
      </w:r>
      <w:r>
        <w:rPr>
          <w:rFonts w:ascii="Cambria" w:hAnsi="Cambria"/>
          <w:sz w:val="28"/>
          <w:szCs w:val="28"/>
        </w:rPr>
        <w:t xml:space="preserve"> </w:t>
      </w:r>
      <w:r w:rsidRPr="0086417B">
        <w:rPr>
          <w:rFonts w:ascii="Cambria" w:hAnsi="Cambria"/>
          <w:sz w:val="28"/>
          <w:szCs w:val="28"/>
        </w:rPr>
        <w:t xml:space="preserve">of the </w:t>
      </w:r>
      <w:r w:rsidRPr="0086417B">
        <w:rPr>
          <w:rFonts w:ascii="Cambria" w:hAnsi="Cambria"/>
          <w:b/>
          <w:bCs/>
          <w:sz w:val="28"/>
          <w:szCs w:val="28"/>
        </w:rPr>
        <w:t>MATRIMONIAL CAUSES ACT, 1971 (ACT 367)</w:t>
      </w:r>
      <w:r w:rsidRPr="0086417B">
        <w:rPr>
          <w:rFonts w:ascii="Cambria" w:hAnsi="Cambria"/>
          <w:sz w:val="28"/>
          <w:szCs w:val="28"/>
        </w:rPr>
        <w:t>, permits the application of the provisions of the Act to a marriage other than a monogamous marriage.</w:t>
      </w:r>
      <w:r>
        <w:rPr>
          <w:rFonts w:ascii="Cambria" w:hAnsi="Cambria"/>
          <w:sz w:val="28"/>
          <w:szCs w:val="28"/>
        </w:rPr>
        <w:t xml:space="preserve"> The section provides as follows:</w:t>
      </w:r>
    </w:p>
    <w:p w14:paraId="0A4541F0" w14:textId="77777777" w:rsidR="00A61B4E" w:rsidRPr="0086417B" w:rsidRDefault="00A61B4E" w:rsidP="00A61B4E">
      <w:pPr>
        <w:spacing w:after="0"/>
        <w:ind w:left="720"/>
        <w:jc w:val="both"/>
        <w:rPr>
          <w:rFonts w:ascii="Cambria" w:hAnsi="Cambria"/>
          <w:i/>
          <w:iCs/>
          <w:sz w:val="28"/>
          <w:szCs w:val="28"/>
          <w:lang w:val="en-GB"/>
        </w:rPr>
      </w:pPr>
      <w:r>
        <w:rPr>
          <w:rFonts w:ascii="Cambria" w:hAnsi="Cambria"/>
          <w:i/>
          <w:iCs/>
          <w:sz w:val="28"/>
          <w:szCs w:val="28"/>
          <w:lang w:val="en-GB"/>
        </w:rPr>
        <w:t>“41</w:t>
      </w:r>
      <w:r w:rsidRPr="0086417B">
        <w:rPr>
          <w:rFonts w:ascii="Cambria" w:hAnsi="Cambria"/>
          <w:i/>
          <w:iCs/>
          <w:sz w:val="28"/>
          <w:szCs w:val="28"/>
          <w:lang w:val="en-GB"/>
        </w:rPr>
        <w:t>(2) On application by a party to a marriage other than a monogamous marriage, the Court shall apply</w:t>
      </w:r>
      <w:r w:rsidRPr="002C33E3">
        <w:rPr>
          <w:rFonts w:ascii="Cambria" w:hAnsi="Cambria"/>
          <w:i/>
          <w:iCs/>
          <w:sz w:val="28"/>
          <w:szCs w:val="28"/>
          <w:lang w:val="en-GB"/>
        </w:rPr>
        <w:t xml:space="preserve"> </w:t>
      </w:r>
      <w:r w:rsidRPr="0086417B">
        <w:rPr>
          <w:rFonts w:ascii="Cambria" w:hAnsi="Cambria"/>
          <w:i/>
          <w:iCs/>
          <w:sz w:val="28"/>
          <w:szCs w:val="28"/>
          <w:lang w:val="en-GB"/>
        </w:rPr>
        <w:t>the provisions of this Act to that marriage, and in so doing, subject to the requirements of justice, equity</w:t>
      </w:r>
      <w:r w:rsidRPr="002C33E3">
        <w:rPr>
          <w:rFonts w:ascii="Cambria" w:hAnsi="Cambria"/>
          <w:i/>
          <w:iCs/>
          <w:sz w:val="28"/>
          <w:szCs w:val="28"/>
          <w:lang w:val="en-GB"/>
        </w:rPr>
        <w:t xml:space="preserve"> </w:t>
      </w:r>
      <w:r w:rsidRPr="0086417B">
        <w:rPr>
          <w:rFonts w:ascii="Cambria" w:hAnsi="Cambria"/>
          <w:i/>
          <w:iCs/>
          <w:sz w:val="28"/>
          <w:szCs w:val="28"/>
          <w:lang w:val="en-GB"/>
        </w:rPr>
        <w:t xml:space="preserve">and good conscience, the Court </w:t>
      </w:r>
      <w:proofErr w:type="gramStart"/>
      <w:r w:rsidRPr="0086417B">
        <w:rPr>
          <w:rFonts w:ascii="Cambria" w:hAnsi="Cambria"/>
          <w:i/>
          <w:iCs/>
          <w:sz w:val="28"/>
          <w:szCs w:val="28"/>
          <w:lang w:val="en-GB"/>
        </w:rPr>
        <w:t>may</w:t>
      </w:r>
      <w:proofErr w:type="gramEnd"/>
    </w:p>
    <w:p w14:paraId="1DFF3B3A" w14:textId="77777777" w:rsidR="00A61B4E" w:rsidRPr="0086417B" w:rsidRDefault="00A61B4E" w:rsidP="00A61B4E">
      <w:pPr>
        <w:spacing w:after="0"/>
        <w:ind w:left="720"/>
        <w:jc w:val="both"/>
        <w:rPr>
          <w:rFonts w:ascii="Cambria" w:hAnsi="Cambria"/>
          <w:i/>
          <w:iCs/>
          <w:sz w:val="28"/>
          <w:szCs w:val="28"/>
          <w:lang w:val="en-GB"/>
        </w:rPr>
      </w:pPr>
      <w:r w:rsidRPr="0086417B">
        <w:rPr>
          <w:rFonts w:ascii="Cambria" w:hAnsi="Cambria"/>
          <w:i/>
          <w:iCs/>
          <w:sz w:val="28"/>
          <w:szCs w:val="28"/>
          <w:lang w:val="en-GB"/>
        </w:rPr>
        <w:t>(a) consider the peculiar incidents of that marriage in determining appropriate relief, financial</w:t>
      </w:r>
      <w:r w:rsidRPr="002C33E3">
        <w:rPr>
          <w:rFonts w:ascii="Cambria" w:hAnsi="Cambria"/>
          <w:i/>
          <w:iCs/>
          <w:sz w:val="28"/>
          <w:szCs w:val="28"/>
          <w:lang w:val="en-GB"/>
        </w:rPr>
        <w:t xml:space="preserve"> </w:t>
      </w:r>
      <w:r w:rsidRPr="0086417B">
        <w:rPr>
          <w:rFonts w:ascii="Cambria" w:hAnsi="Cambria"/>
          <w:i/>
          <w:iCs/>
          <w:sz w:val="28"/>
          <w:szCs w:val="28"/>
          <w:lang w:val="en-GB"/>
        </w:rPr>
        <w:t xml:space="preserve">provision and child custody </w:t>
      </w:r>
      <w:proofErr w:type="gramStart"/>
      <w:r w:rsidRPr="0086417B">
        <w:rPr>
          <w:rFonts w:ascii="Cambria" w:hAnsi="Cambria"/>
          <w:i/>
          <w:iCs/>
          <w:sz w:val="28"/>
          <w:szCs w:val="28"/>
          <w:lang w:val="en-GB"/>
        </w:rPr>
        <w:t>arrangements;</w:t>
      </w:r>
      <w:proofErr w:type="gramEnd"/>
    </w:p>
    <w:p w14:paraId="638FEBE5" w14:textId="77777777" w:rsidR="00A61B4E" w:rsidRPr="0086417B" w:rsidRDefault="00A61B4E" w:rsidP="00A61B4E">
      <w:pPr>
        <w:spacing w:after="0"/>
        <w:ind w:left="720"/>
        <w:jc w:val="both"/>
        <w:rPr>
          <w:rFonts w:ascii="Cambria" w:hAnsi="Cambria"/>
          <w:i/>
          <w:iCs/>
          <w:sz w:val="28"/>
          <w:szCs w:val="28"/>
          <w:lang w:val="en-GB"/>
        </w:rPr>
      </w:pPr>
      <w:r w:rsidRPr="0086417B">
        <w:rPr>
          <w:rFonts w:ascii="Cambria" w:hAnsi="Cambria"/>
          <w:i/>
          <w:iCs/>
          <w:sz w:val="28"/>
          <w:szCs w:val="28"/>
          <w:lang w:val="en-GB"/>
        </w:rPr>
        <w:lastRenderedPageBreak/>
        <w:t>(b) grant any form of relief recognised by the personal law of the parties to the proceedings, in</w:t>
      </w:r>
      <w:r w:rsidRPr="002C33E3">
        <w:rPr>
          <w:rFonts w:ascii="Cambria" w:hAnsi="Cambria"/>
          <w:i/>
          <w:iCs/>
          <w:sz w:val="28"/>
          <w:szCs w:val="28"/>
          <w:lang w:val="en-GB"/>
        </w:rPr>
        <w:t xml:space="preserve"> </w:t>
      </w:r>
      <w:r w:rsidRPr="0086417B">
        <w:rPr>
          <w:rFonts w:ascii="Cambria" w:hAnsi="Cambria"/>
          <w:i/>
          <w:iCs/>
          <w:sz w:val="28"/>
          <w:szCs w:val="28"/>
          <w:lang w:val="en-GB"/>
        </w:rPr>
        <w:t>addition to or in substitution for the matrimonial reliefs afforded by this Act.</w:t>
      </w:r>
    </w:p>
    <w:p w14:paraId="2359A981" w14:textId="77777777" w:rsidR="00A61B4E" w:rsidRPr="0086417B" w:rsidRDefault="00A61B4E" w:rsidP="00A61B4E">
      <w:pPr>
        <w:spacing w:after="0"/>
        <w:ind w:left="720"/>
        <w:jc w:val="both"/>
        <w:rPr>
          <w:rFonts w:ascii="Cambria" w:hAnsi="Cambria"/>
          <w:i/>
          <w:iCs/>
          <w:sz w:val="28"/>
          <w:szCs w:val="28"/>
          <w:lang w:val="en-GB"/>
        </w:rPr>
      </w:pPr>
      <w:r w:rsidRPr="0086417B">
        <w:rPr>
          <w:rFonts w:ascii="Cambria" w:hAnsi="Cambria"/>
          <w:i/>
          <w:iCs/>
          <w:sz w:val="28"/>
          <w:szCs w:val="28"/>
          <w:lang w:val="en-GB"/>
        </w:rPr>
        <w:t>(3) In the application of section 2 (1) to a marriage other than a monogamous marriage, the Court</w:t>
      </w:r>
      <w:r w:rsidRPr="002C33E3">
        <w:rPr>
          <w:rFonts w:ascii="Cambria" w:hAnsi="Cambria"/>
          <w:i/>
          <w:iCs/>
          <w:sz w:val="28"/>
          <w:szCs w:val="28"/>
          <w:lang w:val="en-GB"/>
        </w:rPr>
        <w:t xml:space="preserve"> </w:t>
      </w:r>
      <w:r w:rsidRPr="0086417B">
        <w:rPr>
          <w:rFonts w:ascii="Cambria" w:hAnsi="Cambria"/>
          <w:i/>
          <w:iCs/>
          <w:sz w:val="28"/>
          <w:szCs w:val="28"/>
          <w:lang w:val="en-GB"/>
        </w:rPr>
        <w:t>shall consider the facts recognised by the personal law of the parties as sufficient to justify a divorce,</w:t>
      </w:r>
      <w:r w:rsidRPr="002C33E3">
        <w:rPr>
          <w:rFonts w:ascii="Cambria" w:hAnsi="Cambria"/>
          <w:i/>
          <w:iCs/>
          <w:sz w:val="28"/>
          <w:szCs w:val="28"/>
          <w:lang w:val="en-GB"/>
        </w:rPr>
        <w:t xml:space="preserve"> </w:t>
      </w:r>
      <w:r w:rsidRPr="0086417B">
        <w:rPr>
          <w:rFonts w:ascii="Cambria" w:hAnsi="Cambria"/>
          <w:i/>
          <w:iCs/>
          <w:sz w:val="28"/>
          <w:szCs w:val="28"/>
          <w:lang w:val="en-GB"/>
        </w:rPr>
        <w:t>including in the case of a customary law marriage, but without prejudice to the foregoing, the following:</w:t>
      </w:r>
    </w:p>
    <w:p w14:paraId="41C87043" w14:textId="77777777" w:rsidR="00A61B4E" w:rsidRPr="0086417B" w:rsidRDefault="00A61B4E" w:rsidP="00A61B4E">
      <w:pPr>
        <w:spacing w:after="0"/>
        <w:ind w:left="1440"/>
        <w:jc w:val="both"/>
        <w:rPr>
          <w:rFonts w:ascii="Cambria" w:hAnsi="Cambria"/>
          <w:i/>
          <w:iCs/>
          <w:sz w:val="28"/>
          <w:szCs w:val="28"/>
          <w:lang w:val="en-GB"/>
        </w:rPr>
      </w:pPr>
      <w:r w:rsidRPr="0086417B">
        <w:rPr>
          <w:rFonts w:ascii="Cambria" w:hAnsi="Cambria"/>
          <w:i/>
          <w:iCs/>
          <w:sz w:val="28"/>
          <w:szCs w:val="28"/>
          <w:lang w:val="en-GB"/>
        </w:rPr>
        <w:t xml:space="preserve">(a) wilful neglect to maintain a wife or </w:t>
      </w:r>
      <w:proofErr w:type="gramStart"/>
      <w:r w:rsidRPr="0086417B">
        <w:rPr>
          <w:rFonts w:ascii="Cambria" w:hAnsi="Cambria"/>
          <w:i/>
          <w:iCs/>
          <w:sz w:val="28"/>
          <w:szCs w:val="28"/>
          <w:lang w:val="en-GB"/>
        </w:rPr>
        <w:t>child;</w:t>
      </w:r>
      <w:proofErr w:type="gramEnd"/>
    </w:p>
    <w:p w14:paraId="41878F3C" w14:textId="77777777" w:rsidR="00A61B4E" w:rsidRPr="0086417B" w:rsidRDefault="00A61B4E" w:rsidP="00A61B4E">
      <w:pPr>
        <w:spacing w:after="0"/>
        <w:ind w:left="1440"/>
        <w:jc w:val="both"/>
        <w:rPr>
          <w:rFonts w:ascii="Cambria" w:hAnsi="Cambria"/>
          <w:i/>
          <w:iCs/>
          <w:sz w:val="28"/>
          <w:szCs w:val="28"/>
          <w:lang w:val="en-GB"/>
        </w:rPr>
      </w:pPr>
      <w:r w:rsidRPr="0086417B">
        <w:rPr>
          <w:rFonts w:ascii="Cambria" w:hAnsi="Cambria"/>
          <w:i/>
          <w:iCs/>
          <w:sz w:val="28"/>
          <w:szCs w:val="28"/>
          <w:lang w:val="en-GB"/>
        </w:rPr>
        <w:t xml:space="preserve">(b) </w:t>
      </w:r>
      <w:proofErr w:type="gramStart"/>
      <w:r w:rsidRPr="0086417B">
        <w:rPr>
          <w:rFonts w:ascii="Cambria" w:hAnsi="Cambria"/>
          <w:i/>
          <w:iCs/>
          <w:sz w:val="28"/>
          <w:szCs w:val="28"/>
          <w:lang w:val="en-GB"/>
        </w:rPr>
        <w:t>impotence;</w:t>
      </w:r>
      <w:proofErr w:type="gramEnd"/>
    </w:p>
    <w:p w14:paraId="088EC2EC" w14:textId="77777777" w:rsidR="00A61B4E" w:rsidRPr="0086417B" w:rsidRDefault="00A61B4E" w:rsidP="00A61B4E">
      <w:pPr>
        <w:spacing w:after="0"/>
        <w:ind w:left="1440"/>
        <w:jc w:val="both"/>
        <w:rPr>
          <w:rFonts w:ascii="Cambria" w:hAnsi="Cambria"/>
          <w:i/>
          <w:iCs/>
          <w:sz w:val="28"/>
          <w:szCs w:val="28"/>
          <w:lang w:val="en-GB"/>
        </w:rPr>
      </w:pPr>
      <w:r w:rsidRPr="0086417B">
        <w:rPr>
          <w:rFonts w:ascii="Cambria" w:hAnsi="Cambria"/>
          <w:i/>
          <w:iCs/>
          <w:sz w:val="28"/>
          <w:szCs w:val="28"/>
          <w:lang w:val="en-GB"/>
        </w:rPr>
        <w:t xml:space="preserve">(c) barrenness or </w:t>
      </w:r>
      <w:proofErr w:type="gramStart"/>
      <w:r w:rsidRPr="0086417B">
        <w:rPr>
          <w:rFonts w:ascii="Cambria" w:hAnsi="Cambria"/>
          <w:i/>
          <w:iCs/>
          <w:sz w:val="28"/>
          <w:szCs w:val="28"/>
          <w:lang w:val="en-GB"/>
        </w:rPr>
        <w:t>sterility;</w:t>
      </w:r>
      <w:proofErr w:type="gramEnd"/>
    </w:p>
    <w:p w14:paraId="67D88E35" w14:textId="77777777" w:rsidR="00A61B4E" w:rsidRPr="0086417B" w:rsidRDefault="00A61B4E" w:rsidP="00A61B4E">
      <w:pPr>
        <w:spacing w:after="0"/>
        <w:ind w:left="1440"/>
        <w:jc w:val="both"/>
        <w:rPr>
          <w:rFonts w:ascii="Cambria" w:hAnsi="Cambria"/>
          <w:i/>
          <w:iCs/>
          <w:sz w:val="28"/>
          <w:szCs w:val="28"/>
          <w:lang w:val="en-GB"/>
        </w:rPr>
      </w:pPr>
      <w:r w:rsidRPr="0086417B">
        <w:rPr>
          <w:rFonts w:ascii="Cambria" w:hAnsi="Cambria"/>
          <w:i/>
          <w:iCs/>
          <w:sz w:val="28"/>
          <w:szCs w:val="28"/>
          <w:lang w:val="en-GB"/>
        </w:rPr>
        <w:t xml:space="preserve">(d) intercourse prohibited under that personal law on account of consanguinity, </w:t>
      </w:r>
      <w:proofErr w:type="gramStart"/>
      <w:r w:rsidRPr="0086417B">
        <w:rPr>
          <w:rFonts w:ascii="Cambria" w:hAnsi="Cambria"/>
          <w:i/>
          <w:iCs/>
          <w:sz w:val="28"/>
          <w:szCs w:val="28"/>
          <w:lang w:val="en-GB"/>
        </w:rPr>
        <w:t>affinity</w:t>
      </w:r>
      <w:proofErr w:type="gramEnd"/>
      <w:r w:rsidRPr="0086417B">
        <w:rPr>
          <w:rFonts w:ascii="Cambria" w:hAnsi="Cambria"/>
          <w:i/>
          <w:iCs/>
          <w:sz w:val="28"/>
          <w:szCs w:val="28"/>
          <w:lang w:val="en-GB"/>
        </w:rPr>
        <w:t xml:space="preserve"> or other</w:t>
      </w:r>
      <w:r>
        <w:rPr>
          <w:rFonts w:ascii="Cambria" w:hAnsi="Cambria"/>
          <w:i/>
          <w:iCs/>
          <w:sz w:val="28"/>
          <w:szCs w:val="28"/>
          <w:lang w:val="en-GB"/>
        </w:rPr>
        <w:t xml:space="preserve"> </w:t>
      </w:r>
      <w:r w:rsidRPr="0086417B">
        <w:rPr>
          <w:rFonts w:ascii="Cambria" w:hAnsi="Cambria"/>
          <w:i/>
          <w:iCs/>
          <w:sz w:val="28"/>
          <w:szCs w:val="28"/>
          <w:lang w:val="en-GB"/>
        </w:rPr>
        <w:t>relationship; and</w:t>
      </w:r>
    </w:p>
    <w:p w14:paraId="79D4631D" w14:textId="77777777" w:rsidR="00A61B4E" w:rsidRPr="0086417B" w:rsidRDefault="00A61B4E" w:rsidP="00A61B4E">
      <w:pPr>
        <w:spacing w:after="0"/>
        <w:ind w:left="1440"/>
        <w:jc w:val="both"/>
        <w:rPr>
          <w:rFonts w:ascii="Cambria" w:hAnsi="Cambria"/>
          <w:i/>
          <w:iCs/>
          <w:sz w:val="28"/>
          <w:szCs w:val="28"/>
          <w:lang w:val="en-GB"/>
        </w:rPr>
      </w:pPr>
      <w:r w:rsidRPr="0086417B">
        <w:rPr>
          <w:rFonts w:ascii="Cambria" w:hAnsi="Cambria"/>
          <w:i/>
          <w:iCs/>
          <w:sz w:val="28"/>
          <w:szCs w:val="28"/>
          <w:lang w:val="en-GB"/>
        </w:rPr>
        <w:t>(e) persistent false allegations of infidelity by one spouse against another:</w:t>
      </w:r>
    </w:p>
    <w:p w14:paraId="63EB43E6" w14:textId="77777777" w:rsidR="00A61B4E" w:rsidRPr="0086417B" w:rsidRDefault="00A61B4E" w:rsidP="00A61B4E">
      <w:pPr>
        <w:spacing w:after="0"/>
        <w:ind w:left="720"/>
        <w:jc w:val="both"/>
        <w:rPr>
          <w:rFonts w:ascii="Cambria" w:hAnsi="Cambria"/>
          <w:i/>
          <w:iCs/>
          <w:sz w:val="28"/>
          <w:szCs w:val="28"/>
          <w:lang w:val="en-GB"/>
        </w:rPr>
      </w:pPr>
      <w:r w:rsidRPr="0086417B">
        <w:rPr>
          <w:rFonts w:ascii="Cambria" w:hAnsi="Cambria"/>
          <w:i/>
          <w:iCs/>
          <w:sz w:val="28"/>
          <w:szCs w:val="28"/>
          <w:lang w:val="en-GB"/>
        </w:rPr>
        <w:t xml:space="preserve">(4) Subsection (3) shall have effect subject to the requirements of justice, </w:t>
      </w:r>
      <w:proofErr w:type="gramStart"/>
      <w:r w:rsidRPr="0086417B">
        <w:rPr>
          <w:rFonts w:ascii="Cambria" w:hAnsi="Cambria"/>
          <w:i/>
          <w:iCs/>
          <w:sz w:val="28"/>
          <w:szCs w:val="28"/>
          <w:lang w:val="en-GB"/>
        </w:rPr>
        <w:t>equity</w:t>
      </w:r>
      <w:proofErr w:type="gramEnd"/>
      <w:r w:rsidRPr="0086417B">
        <w:rPr>
          <w:rFonts w:ascii="Cambria" w:hAnsi="Cambria"/>
          <w:i/>
          <w:iCs/>
          <w:sz w:val="28"/>
          <w:szCs w:val="28"/>
          <w:lang w:val="en-GB"/>
        </w:rPr>
        <w:t xml:space="preserve"> and good conscience.</w:t>
      </w:r>
    </w:p>
    <w:p w14:paraId="5398ABD7" w14:textId="77777777" w:rsidR="00A61B4E" w:rsidRDefault="00A61B4E" w:rsidP="00A61B4E">
      <w:pPr>
        <w:spacing w:after="0"/>
        <w:ind w:left="720"/>
        <w:jc w:val="both"/>
        <w:rPr>
          <w:rFonts w:ascii="Cambria" w:hAnsi="Cambria"/>
          <w:i/>
          <w:iCs/>
          <w:sz w:val="28"/>
          <w:szCs w:val="28"/>
          <w:lang w:val="en-GB"/>
        </w:rPr>
      </w:pPr>
      <w:r w:rsidRPr="0086417B">
        <w:rPr>
          <w:rFonts w:ascii="Cambria" w:hAnsi="Cambria"/>
          <w:i/>
          <w:iCs/>
          <w:sz w:val="28"/>
          <w:szCs w:val="28"/>
          <w:lang w:val="en-GB"/>
        </w:rPr>
        <w:t>(5) In the application of this Act to a marriage under customary law, the words “child of the</w:t>
      </w:r>
      <w:r w:rsidRPr="002C33E3">
        <w:rPr>
          <w:rFonts w:ascii="Cambria" w:hAnsi="Cambria"/>
          <w:i/>
          <w:iCs/>
          <w:sz w:val="28"/>
          <w:szCs w:val="28"/>
          <w:lang w:val="en-GB"/>
        </w:rPr>
        <w:t xml:space="preserve"> </w:t>
      </w:r>
      <w:r w:rsidRPr="0086417B">
        <w:rPr>
          <w:rFonts w:ascii="Cambria" w:hAnsi="Cambria"/>
          <w:i/>
          <w:iCs/>
          <w:sz w:val="28"/>
          <w:szCs w:val="28"/>
          <w:lang w:val="en-GB"/>
        </w:rPr>
        <w:t>household” shall be construed as including a child recognised under customary law as a child of the</w:t>
      </w:r>
      <w:r w:rsidRPr="002C33E3">
        <w:rPr>
          <w:rFonts w:ascii="Cambria" w:hAnsi="Cambria"/>
          <w:i/>
          <w:iCs/>
          <w:sz w:val="28"/>
          <w:szCs w:val="28"/>
          <w:lang w:val="en-GB"/>
        </w:rPr>
        <w:t xml:space="preserve"> </w:t>
      </w:r>
      <w:r w:rsidRPr="0086417B">
        <w:rPr>
          <w:rFonts w:ascii="Cambria" w:hAnsi="Cambria"/>
          <w:i/>
          <w:iCs/>
          <w:sz w:val="28"/>
          <w:szCs w:val="28"/>
          <w:lang w:val="en-GB"/>
        </w:rPr>
        <w:t>parties.</w:t>
      </w:r>
      <w:r w:rsidRPr="002C33E3">
        <w:rPr>
          <w:rFonts w:ascii="Cambria" w:hAnsi="Cambria"/>
          <w:i/>
          <w:iCs/>
          <w:sz w:val="28"/>
          <w:szCs w:val="28"/>
          <w:lang w:val="en-GB"/>
        </w:rPr>
        <w:t>”</w:t>
      </w:r>
    </w:p>
    <w:p w14:paraId="1E6E2CCC" w14:textId="77777777" w:rsidR="004D317A" w:rsidRDefault="004D317A" w:rsidP="00A61B4E">
      <w:pPr>
        <w:spacing w:after="0"/>
        <w:ind w:left="720"/>
        <w:jc w:val="both"/>
        <w:rPr>
          <w:rFonts w:ascii="Cambria" w:hAnsi="Cambria"/>
          <w:i/>
          <w:iCs/>
          <w:sz w:val="28"/>
          <w:szCs w:val="28"/>
          <w:lang w:val="en-GB"/>
        </w:rPr>
      </w:pPr>
    </w:p>
    <w:p w14:paraId="4DBE2171" w14:textId="7305CDA1" w:rsidR="004D317A" w:rsidRPr="00331782" w:rsidRDefault="004D317A" w:rsidP="004D317A">
      <w:pPr>
        <w:spacing w:line="276" w:lineRule="auto"/>
        <w:jc w:val="both"/>
        <w:rPr>
          <w:rFonts w:ascii="Cambria" w:hAnsi="Cambria"/>
          <w:sz w:val="28"/>
          <w:szCs w:val="28"/>
        </w:rPr>
      </w:pPr>
      <w:bookmarkStart w:id="2" w:name="_Hlk148335091"/>
      <w:r w:rsidRPr="00331782">
        <w:rPr>
          <w:rFonts w:ascii="Cambria" w:hAnsi="Cambria"/>
          <w:sz w:val="28"/>
          <w:szCs w:val="28"/>
        </w:rPr>
        <w:t xml:space="preserve">The sole ground for divorce under Ghanaian law is found in Section 1(2) of the </w:t>
      </w:r>
      <w:r w:rsidRPr="00331782">
        <w:rPr>
          <w:rFonts w:ascii="Cambria" w:hAnsi="Cambria"/>
          <w:b/>
          <w:bCs/>
          <w:sz w:val="28"/>
          <w:szCs w:val="28"/>
        </w:rPr>
        <w:t>MATRIMONIAL CAUSES ACT, 1971 (ACT 367)</w:t>
      </w:r>
      <w:r w:rsidRPr="00331782">
        <w:rPr>
          <w:rFonts w:ascii="Cambria" w:hAnsi="Cambria"/>
          <w:sz w:val="28"/>
          <w:szCs w:val="28"/>
        </w:rPr>
        <w:t>. It states as follows:</w:t>
      </w:r>
    </w:p>
    <w:p w14:paraId="1215C914" w14:textId="77777777" w:rsidR="004D317A" w:rsidRPr="00DB4D07" w:rsidRDefault="004D317A" w:rsidP="004D317A">
      <w:pPr>
        <w:spacing w:line="276" w:lineRule="auto"/>
        <w:ind w:left="720"/>
        <w:jc w:val="both"/>
        <w:rPr>
          <w:rFonts w:ascii="Cambria" w:hAnsi="Cambria"/>
          <w:i/>
          <w:iCs/>
          <w:sz w:val="28"/>
          <w:szCs w:val="28"/>
        </w:rPr>
      </w:pPr>
      <w:r w:rsidRPr="00331782">
        <w:rPr>
          <w:rFonts w:ascii="Cambria" w:hAnsi="Cambria"/>
          <w:i/>
          <w:iCs/>
          <w:sz w:val="28"/>
          <w:szCs w:val="28"/>
        </w:rPr>
        <w:t>“The sole ground for granting a petition for divorce shall be that the marriage has broken down beyond reconciliation.”</w:t>
      </w:r>
    </w:p>
    <w:p w14:paraId="1F87549D" w14:textId="77777777" w:rsidR="00E92FF0" w:rsidRDefault="004D317A" w:rsidP="004D317A">
      <w:pPr>
        <w:jc w:val="both"/>
        <w:rPr>
          <w:rFonts w:ascii="Cambria" w:hAnsi="Cambria"/>
          <w:sz w:val="28"/>
          <w:szCs w:val="28"/>
        </w:rPr>
      </w:pPr>
      <w:r w:rsidRPr="00DB4D07">
        <w:rPr>
          <w:rFonts w:ascii="Cambria" w:hAnsi="Cambria"/>
          <w:sz w:val="28"/>
          <w:szCs w:val="28"/>
        </w:rPr>
        <w:t>In proving the breakdown of marriage, the Petitioner has a burden of proving one or more of the factors listed under Section 2(1)(a) -(f) of Act 367.</w:t>
      </w:r>
      <w:r w:rsidR="004507CB">
        <w:rPr>
          <w:rFonts w:ascii="Cambria" w:hAnsi="Cambria"/>
          <w:sz w:val="28"/>
          <w:szCs w:val="28"/>
        </w:rPr>
        <w:t xml:space="preserve"> </w:t>
      </w:r>
    </w:p>
    <w:bookmarkEnd w:id="2"/>
    <w:p w14:paraId="5F2EB816" w14:textId="4506C320" w:rsidR="007A3499" w:rsidRDefault="00DA7D24" w:rsidP="004D317A">
      <w:pPr>
        <w:jc w:val="both"/>
        <w:rPr>
          <w:rFonts w:ascii="Cambria" w:hAnsi="Cambria"/>
          <w:sz w:val="28"/>
          <w:szCs w:val="28"/>
        </w:rPr>
      </w:pPr>
      <w:r>
        <w:rPr>
          <w:rFonts w:ascii="Cambria" w:hAnsi="Cambria"/>
          <w:sz w:val="28"/>
          <w:szCs w:val="28"/>
        </w:rPr>
        <w:t xml:space="preserve">From the evidence, the Parties have not lived together as man and wife since the year 2017. </w:t>
      </w:r>
      <w:r w:rsidR="00B157EA">
        <w:rPr>
          <w:rFonts w:ascii="Cambria" w:hAnsi="Cambria"/>
          <w:sz w:val="28"/>
          <w:szCs w:val="28"/>
        </w:rPr>
        <w:t>Section 2(1)(</w:t>
      </w:r>
      <w:r w:rsidR="00503B9B">
        <w:rPr>
          <w:rFonts w:ascii="Cambria" w:hAnsi="Cambria"/>
          <w:sz w:val="28"/>
          <w:szCs w:val="28"/>
        </w:rPr>
        <w:t>c</w:t>
      </w:r>
      <w:r w:rsidR="00B157EA">
        <w:rPr>
          <w:rFonts w:ascii="Cambria" w:hAnsi="Cambria"/>
          <w:sz w:val="28"/>
          <w:szCs w:val="28"/>
        </w:rPr>
        <w:t>) of Act 367 provides as follows:</w:t>
      </w:r>
    </w:p>
    <w:p w14:paraId="627658EA" w14:textId="44C9CF30" w:rsidR="007521EE" w:rsidRPr="007521EE" w:rsidRDefault="00503B9B" w:rsidP="00503B9B">
      <w:pPr>
        <w:spacing w:after="0"/>
        <w:ind w:left="720"/>
        <w:jc w:val="both"/>
        <w:rPr>
          <w:rFonts w:ascii="Cambria" w:hAnsi="Cambria"/>
          <w:i/>
          <w:iCs/>
          <w:sz w:val="28"/>
          <w:szCs w:val="28"/>
          <w:lang w:val="en-GB"/>
        </w:rPr>
      </w:pPr>
      <w:r w:rsidRPr="00503B9B">
        <w:rPr>
          <w:rFonts w:ascii="Cambria" w:hAnsi="Cambria"/>
          <w:i/>
          <w:iCs/>
          <w:sz w:val="28"/>
          <w:szCs w:val="28"/>
          <w:lang w:val="en-GB"/>
        </w:rPr>
        <w:t>“</w:t>
      </w:r>
      <w:r w:rsidR="007521EE" w:rsidRPr="007521EE">
        <w:rPr>
          <w:rFonts w:ascii="Cambria" w:hAnsi="Cambria"/>
          <w:i/>
          <w:iCs/>
          <w:sz w:val="28"/>
          <w:szCs w:val="28"/>
          <w:lang w:val="en-GB"/>
        </w:rPr>
        <w:t>For the purpose of showing that the marriage has broken down beyond reconciliation the</w:t>
      </w:r>
      <w:r w:rsidRPr="00503B9B">
        <w:rPr>
          <w:rFonts w:ascii="Cambria" w:hAnsi="Cambria"/>
          <w:i/>
          <w:iCs/>
          <w:sz w:val="28"/>
          <w:szCs w:val="28"/>
          <w:lang w:val="en-GB"/>
        </w:rPr>
        <w:t xml:space="preserve"> </w:t>
      </w:r>
      <w:r w:rsidR="007521EE" w:rsidRPr="007521EE">
        <w:rPr>
          <w:rFonts w:ascii="Cambria" w:hAnsi="Cambria"/>
          <w:i/>
          <w:iCs/>
          <w:sz w:val="28"/>
          <w:szCs w:val="28"/>
          <w:lang w:val="en-GB"/>
        </w:rPr>
        <w:t>petitioner shall satisfy the Court of one or more of the following facts:</w:t>
      </w:r>
    </w:p>
    <w:p w14:paraId="2C8D1BC5" w14:textId="34ED7BDF" w:rsidR="007521EE" w:rsidRDefault="007521EE" w:rsidP="00503B9B">
      <w:pPr>
        <w:spacing w:after="0"/>
        <w:ind w:left="720"/>
        <w:jc w:val="both"/>
        <w:rPr>
          <w:rFonts w:ascii="Cambria" w:hAnsi="Cambria"/>
          <w:i/>
          <w:iCs/>
          <w:sz w:val="28"/>
          <w:szCs w:val="28"/>
          <w:lang w:val="en-GB"/>
        </w:rPr>
      </w:pPr>
      <w:r w:rsidRPr="007521EE">
        <w:rPr>
          <w:rFonts w:ascii="Cambria" w:hAnsi="Cambria"/>
          <w:i/>
          <w:iCs/>
          <w:sz w:val="28"/>
          <w:szCs w:val="28"/>
          <w:lang w:val="en-GB"/>
        </w:rPr>
        <w:t>(c) that the respondent has deserted the petitioner for a continuous period of at least two years</w:t>
      </w:r>
      <w:r w:rsidR="00503B9B" w:rsidRPr="00503B9B">
        <w:rPr>
          <w:rFonts w:ascii="Cambria" w:hAnsi="Cambria"/>
          <w:i/>
          <w:iCs/>
          <w:sz w:val="28"/>
          <w:szCs w:val="28"/>
          <w:lang w:val="en-GB"/>
        </w:rPr>
        <w:t xml:space="preserve"> </w:t>
      </w:r>
      <w:r w:rsidRPr="007521EE">
        <w:rPr>
          <w:rFonts w:ascii="Cambria" w:hAnsi="Cambria"/>
          <w:i/>
          <w:iCs/>
          <w:sz w:val="28"/>
          <w:szCs w:val="28"/>
          <w:lang w:val="en-GB"/>
        </w:rPr>
        <w:t>immediately preceding the presentation of the petition;</w:t>
      </w:r>
      <w:r w:rsidR="00503B9B" w:rsidRPr="00503B9B">
        <w:rPr>
          <w:rFonts w:ascii="Cambria" w:hAnsi="Cambria"/>
          <w:i/>
          <w:iCs/>
          <w:sz w:val="28"/>
          <w:szCs w:val="28"/>
          <w:lang w:val="en-GB"/>
        </w:rPr>
        <w:t>”</w:t>
      </w:r>
    </w:p>
    <w:p w14:paraId="34280C3F" w14:textId="77777777" w:rsidR="00DB61B2" w:rsidRDefault="00DB61B2" w:rsidP="00503B9B">
      <w:pPr>
        <w:spacing w:after="0"/>
        <w:ind w:left="720"/>
        <w:jc w:val="both"/>
        <w:rPr>
          <w:rFonts w:ascii="Cambria" w:hAnsi="Cambria"/>
          <w:i/>
          <w:iCs/>
          <w:sz w:val="28"/>
          <w:szCs w:val="28"/>
          <w:lang w:val="en-GB"/>
        </w:rPr>
      </w:pPr>
    </w:p>
    <w:p w14:paraId="1A4CD3DF" w14:textId="63175BCA" w:rsidR="00503B9B" w:rsidRDefault="009E07F7" w:rsidP="00503B9B">
      <w:pPr>
        <w:spacing w:after="0"/>
        <w:jc w:val="both"/>
        <w:rPr>
          <w:rFonts w:ascii="Cambria" w:hAnsi="Cambria"/>
          <w:sz w:val="28"/>
          <w:szCs w:val="28"/>
          <w:lang w:val="en-GB"/>
        </w:rPr>
      </w:pPr>
      <w:r>
        <w:rPr>
          <w:rFonts w:ascii="Cambria" w:hAnsi="Cambria"/>
          <w:sz w:val="28"/>
          <w:szCs w:val="28"/>
          <w:lang w:val="en-GB"/>
        </w:rPr>
        <w:lastRenderedPageBreak/>
        <w:t>The instant Petition was filed in 2022</w:t>
      </w:r>
      <w:r w:rsidR="007D6C7F">
        <w:rPr>
          <w:rFonts w:ascii="Cambria" w:hAnsi="Cambria"/>
          <w:sz w:val="28"/>
          <w:szCs w:val="28"/>
          <w:lang w:val="en-GB"/>
        </w:rPr>
        <w:t xml:space="preserve"> and according to Petitioner’s evidence, Respondent dese</w:t>
      </w:r>
      <w:r w:rsidR="005D5091">
        <w:rPr>
          <w:rFonts w:ascii="Cambria" w:hAnsi="Cambria"/>
          <w:sz w:val="28"/>
          <w:szCs w:val="28"/>
          <w:lang w:val="en-GB"/>
        </w:rPr>
        <w:t>r</w:t>
      </w:r>
      <w:r w:rsidR="007D6C7F">
        <w:rPr>
          <w:rFonts w:ascii="Cambria" w:hAnsi="Cambria"/>
          <w:sz w:val="28"/>
          <w:szCs w:val="28"/>
          <w:lang w:val="en-GB"/>
        </w:rPr>
        <w:t>ted her in the year 2017</w:t>
      </w:r>
      <w:r w:rsidR="005D5091">
        <w:rPr>
          <w:rFonts w:ascii="Cambria" w:hAnsi="Cambria"/>
          <w:sz w:val="28"/>
          <w:szCs w:val="28"/>
          <w:lang w:val="en-GB"/>
        </w:rPr>
        <w:t>.</w:t>
      </w:r>
      <w:r w:rsidR="00DB61B2">
        <w:rPr>
          <w:rFonts w:ascii="Cambria" w:hAnsi="Cambria"/>
          <w:sz w:val="28"/>
          <w:szCs w:val="28"/>
          <w:lang w:val="en-GB"/>
        </w:rPr>
        <w:t xml:space="preserve"> </w:t>
      </w:r>
    </w:p>
    <w:p w14:paraId="659EF645" w14:textId="77777777" w:rsidR="00DB61B2" w:rsidRDefault="00DB61B2" w:rsidP="00503B9B">
      <w:pPr>
        <w:spacing w:after="0"/>
        <w:jc w:val="both"/>
        <w:rPr>
          <w:rFonts w:ascii="Cambria" w:hAnsi="Cambria"/>
          <w:sz w:val="28"/>
          <w:szCs w:val="28"/>
          <w:lang w:val="en-GB"/>
        </w:rPr>
      </w:pPr>
    </w:p>
    <w:p w14:paraId="2AEF46D1" w14:textId="57DF5EF2" w:rsidR="00DB61B2" w:rsidRDefault="00DB61B2" w:rsidP="00DB61B2">
      <w:pPr>
        <w:jc w:val="both"/>
        <w:rPr>
          <w:rFonts w:ascii="Cambria" w:hAnsi="Cambria"/>
          <w:sz w:val="28"/>
          <w:szCs w:val="28"/>
        </w:rPr>
      </w:pPr>
      <w:bookmarkStart w:id="3" w:name="_Hlk148336262"/>
      <w:r>
        <w:rPr>
          <w:rFonts w:ascii="Cambria" w:hAnsi="Cambria"/>
          <w:sz w:val="28"/>
          <w:szCs w:val="28"/>
        </w:rPr>
        <w:t xml:space="preserve">In the case of </w:t>
      </w:r>
      <w:r w:rsidR="00F80F12" w:rsidRPr="001D05AB">
        <w:rPr>
          <w:rFonts w:ascii="Cambria" w:hAnsi="Cambria"/>
          <w:b/>
          <w:bCs/>
          <w:sz w:val="28"/>
          <w:szCs w:val="28"/>
        </w:rPr>
        <w:t xml:space="preserve">MENSAH V. MENSAH </w:t>
      </w:r>
      <w:r w:rsidRPr="001D05AB">
        <w:rPr>
          <w:rFonts w:ascii="Cambria" w:hAnsi="Cambria"/>
          <w:b/>
          <w:bCs/>
          <w:sz w:val="28"/>
          <w:szCs w:val="28"/>
        </w:rPr>
        <w:t>[1972] 2 GLR 198</w:t>
      </w:r>
      <w:r>
        <w:rPr>
          <w:rFonts w:ascii="Cambria" w:hAnsi="Cambria"/>
          <w:sz w:val="28"/>
          <w:szCs w:val="28"/>
        </w:rPr>
        <w:t xml:space="preserve">, it was held by </w:t>
      </w:r>
      <w:proofErr w:type="spellStart"/>
      <w:r>
        <w:rPr>
          <w:rFonts w:ascii="Cambria" w:hAnsi="Cambria"/>
          <w:sz w:val="28"/>
          <w:szCs w:val="28"/>
        </w:rPr>
        <w:t>Hayfron</w:t>
      </w:r>
      <w:proofErr w:type="spellEnd"/>
      <w:r>
        <w:rPr>
          <w:rFonts w:ascii="Cambria" w:hAnsi="Cambria"/>
          <w:sz w:val="28"/>
          <w:szCs w:val="28"/>
        </w:rPr>
        <w:t>-Benjamin as follows:</w:t>
      </w:r>
    </w:p>
    <w:p w14:paraId="387C97D1" w14:textId="77777777" w:rsidR="00DB61B2" w:rsidRDefault="00DB61B2" w:rsidP="00DB61B2">
      <w:pPr>
        <w:ind w:left="720"/>
        <w:jc w:val="both"/>
        <w:rPr>
          <w:rFonts w:ascii="Cambria" w:hAnsi="Cambria"/>
          <w:i/>
          <w:iCs/>
          <w:sz w:val="28"/>
          <w:szCs w:val="28"/>
        </w:rPr>
      </w:pPr>
      <w:r w:rsidRPr="00CE774A">
        <w:rPr>
          <w:rFonts w:ascii="Cambria" w:hAnsi="Cambria"/>
          <w:i/>
          <w:iCs/>
          <w:sz w:val="28"/>
          <w:szCs w:val="28"/>
        </w:rPr>
        <w:t xml:space="preserve">“Under Act 367, s. 2(2) the court has to inquire into the facts alleged by the parties. However, the court does not have to hold such inquest in all cases.  Where the evidence of a petitioner stands uncontradicted an inquest is not necessary unless it is suspected that the evidence is </w:t>
      </w:r>
      <w:proofErr w:type="gramStart"/>
      <w:r w:rsidRPr="00CE774A">
        <w:rPr>
          <w:rFonts w:ascii="Cambria" w:hAnsi="Cambria"/>
          <w:i/>
          <w:iCs/>
          <w:sz w:val="28"/>
          <w:szCs w:val="28"/>
        </w:rPr>
        <w:t>false</w:t>
      </w:r>
      <w:proofErr w:type="gramEnd"/>
      <w:r w:rsidRPr="00CE774A">
        <w:rPr>
          <w:rFonts w:ascii="Cambria" w:hAnsi="Cambria"/>
          <w:i/>
          <w:iCs/>
          <w:sz w:val="28"/>
          <w:szCs w:val="28"/>
        </w:rPr>
        <w:t xml:space="preserve"> or the true position is being hidden from the court.”</w:t>
      </w:r>
    </w:p>
    <w:p w14:paraId="07443A9C" w14:textId="1B9C322A" w:rsidR="00DB61B2" w:rsidRDefault="00DB61B2" w:rsidP="00DB61B2">
      <w:pPr>
        <w:jc w:val="both"/>
        <w:rPr>
          <w:rFonts w:ascii="Cambria" w:hAnsi="Cambria"/>
          <w:sz w:val="28"/>
          <w:szCs w:val="28"/>
        </w:rPr>
      </w:pPr>
      <w:r>
        <w:rPr>
          <w:rFonts w:ascii="Cambria" w:hAnsi="Cambria"/>
          <w:sz w:val="28"/>
          <w:szCs w:val="28"/>
        </w:rPr>
        <w:t xml:space="preserve">Since </w:t>
      </w:r>
      <w:r w:rsidR="00F80F12">
        <w:rPr>
          <w:rFonts w:ascii="Cambria" w:hAnsi="Cambria"/>
          <w:sz w:val="28"/>
          <w:szCs w:val="28"/>
        </w:rPr>
        <w:t>Petitioner’s</w:t>
      </w:r>
      <w:r>
        <w:rPr>
          <w:rFonts w:ascii="Cambria" w:hAnsi="Cambria"/>
          <w:sz w:val="28"/>
          <w:szCs w:val="28"/>
        </w:rPr>
        <w:t xml:space="preserve"> evidence stands uncontradicted</w:t>
      </w:r>
      <w:r w:rsidR="00A212D9">
        <w:rPr>
          <w:rFonts w:ascii="Cambria" w:hAnsi="Cambria"/>
          <w:sz w:val="28"/>
          <w:szCs w:val="28"/>
        </w:rPr>
        <w:t xml:space="preserve"> though Respondent was duly served with all processes including hearing notices,</w:t>
      </w:r>
      <w:r>
        <w:rPr>
          <w:rFonts w:ascii="Cambria" w:hAnsi="Cambria"/>
          <w:sz w:val="28"/>
          <w:szCs w:val="28"/>
        </w:rPr>
        <w:t xml:space="preserve"> an inquest is not necessary.</w:t>
      </w:r>
      <w:r w:rsidR="007840AE">
        <w:rPr>
          <w:rFonts w:ascii="Cambria" w:hAnsi="Cambria"/>
          <w:sz w:val="28"/>
          <w:szCs w:val="28"/>
        </w:rPr>
        <w:t xml:space="preserve"> I find that at least one ground has been established in proof of the breakdown of the marriage.</w:t>
      </w:r>
      <w:r w:rsidR="00510A72">
        <w:rPr>
          <w:rFonts w:ascii="Cambria" w:hAnsi="Cambria"/>
          <w:sz w:val="28"/>
          <w:szCs w:val="28"/>
        </w:rPr>
        <w:t xml:space="preserve"> </w:t>
      </w:r>
      <w:r w:rsidRPr="00CA0379">
        <w:rPr>
          <w:rFonts w:ascii="Cambria" w:hAnsi="Cambria"/>
          <w:sz w:val="28"/>
          <w:szCs w:val="28"/>
        </w:rPr>
        <w:t>Based on the evidence, I am satisfied under section 2(3) of Act 367 that the marriage between the Parties has broken down beyond reconciliation. I therefore</w:t>
      </w:r>
      <w:r>
        <w:rPr>
          <w:rFonts w:ascii="Cambria" w:hAnsi="Cambria"/>
          <w:sz w:val="28"/>
          <w:szCs w:val="28"/>
        </w:rPr>
        <w:t xml:space="preserve"> </w:t>
      </w:r>
      <w:r w:rsidRPr="00CA0379">
        <w:rPr>
          <w:rFonts w:ascii="Cambria" w:hAnsi="Cambria"/>
          <w:sz w:val="28"/>
          <w:szCs w:val="28"/>
        </w:rPr>
        <w:t>decree that</w:t>
      </w:r>
      <w:bookmarkEnd w:id="3"/>
      <w:r w:rsidRPr="00CA0379">
        <w:rPr>
          <w:rFonts w:ascii="Cambria" w:hAnsi="Cambria"/>
          <w:sz w:val="28"/>
          <w:szCs w:val="28"/>
        </w:rPr>
        <w:t xml:space="preserve"> </w:t>
      </w:r>
      <w:r w:rsidR="00510A72">
        <w:rPr>
          <w:rFonts w:ascii="Cambria" w:hAnsi="Cambria"/>
          <w:sz w:val="28"/>
          <w:szCs w:val="28"/>
        </w:rPr>
        <w:t>Customary Marriage</w:t>
      </w:r>
      <w:r w:rsidRPr="00CA0379">
        <w:rPr>
          <w:rFonts w:ascii="Cambria" w:hAnsi="Cambria"/>
          <w:sz w:val="28"/>
          <w:szCs w:val="28"/>
        </w:rPr>
        <w:t xml:space="preserve"> celebrated</w:t>
      </w:r>
      <w:r>
        <w:rPr>
          <w:rFonts w:ascii="Cambria" w:hAnsi="Cambria"/>
          <w:sz w:val="28"/>
          <w:szCs w:val="28"/>
        </w:rPr>
        <w:t xml:space="preserve"> </w:t>
      </w:r>
      <w:r w:rsidR="007324FE">
        <w:rPr>
          <w:rFonts w:ascii="Cambria" w:hAnsi="Cambria"/>
          <w:sz w:val="28"/>
          <w:szCs w:val="28"/>
        </w:rPr>
        <w:t>in Winneba on 25</w:t>
      </w:r>
      <w:r w:rsidR="007324FE" w:rsidRPr="007324FE">
        <w:rPr>
          <w:rFonts w:ascii="Cambria" w:hAnsi="Cambria"/>
          <w:sz w:val="28"/>
          <w:szCs w:val="28"/>
          <w:vertAlign w:val="superscript"/>
        </w:rPr>
        <w:t>th</w:t>
      </w:r>
      <w:r w:rsidR="007324FE">
        <w:rPr>
          <w:rFonts w:ascii="Cambria" w:hAnsi="Cambria"/>
          <w:sz w:val="28"/>
          <w:szCs w:val="28"/>
        </w:rPr>
        <w:t xml:space="preserve"> October, 20</w:t>
      </w:r>
      <w:r w:rsidR="009F0252">
        <w:rPr>
          <w:rFonts w:ascii="Cambria" w:hAnsi="Cambria"/>
          <w:sz w:val="28"/>
          <w:szCs w:val="28"/>
        </w:rPr>
        <w:t>14</w:t>
      </w:r>
      <w:r w:rsidR="007324FE">
        <w:rPr>
          <w:rFonts w:ascii="Cambria" w:hAnsi="Cambria"/>
          <w:sz w:val="28"/>
          <w:szCs w:val="28"/>
        </w:rPr>
        <w:t xml:space="preserve"> </w:t>
      </w:r>
      <w:r w:rsidR="00045896">
        <w:rPr>
          <w:rFonts w:ascii="Cambria" w:hAnsi="Cambria"/>
          <w:sz w:val="28"/>
          <w:szCs w:val="28"/>
        </w:rPr>
        <w:t xml:space="preserve">and registered at the </w:t>
      </w:r>
      <w:proofErr w:type="spellStart"/>
      <w:r w:rsidR="00045896">
        <w:rPr>
          <w:rFonts w:ascii="Cambria" w:hAnsi="Cambria"/>
          <w:sz w:val="28"/>
          <w:szCs w:val="28"/>
        </w:rPr>
        <w:t>Effutu</w:t>
      </w:r>
      <w:proofErr w:type="spellEnd"/>
      <w:r w:rsidR="00045896">
        <w:rPr>
          <w:rFonts w:ascii="Cambria" w:hAnsi="Cambria"/>
          <w:sz w:val="28"/>
          <w:szCs w:val="28"/>
        </w:rPr>
        <w:t xml:space="preserve"> Municipal A</w:t>
      </w:r>
      <w:r w:rsidR="00E76AE3">
        <w:rPr>
          <w:rFonts w:ascii="Cambria" w:hAnsi="Cambria"/>
          <w:sz w:val="28"/>
          <w:szCs w:val="28"/>
        </w:rPr>
        <w:t>ssembly on 3</w:t>
      </w:r>
      <w:r w:rsidR="00E76AE3" w:rsidRPr="00E76AE3">
        <w:rPr>
          <w:rFonts w:ascii="Cambria" w:hAnsi="Cambria"/>
          <w:sz w:val="28"/>
          <w:szCs w:val="28"/>
          <w:vertAlign w:val="superscript"/>
        </w:rPr>
        <w:t>rd</w:t>
      </w:r>
      <w:r w:rsidR="00E76AE3">
        <w:rPr>
          <w:rFonts w:ascii="Cambria" w:hAnsi="Cambria"/>
          <w:sz w:val="28"/>
          <w:szCs w:val="28"/>
        </w:rPr>
        <w:t xml:space="preserve"> November, 2014 </w:t>
      </w:r>
      <w:r>
        <w:rPr>
          <w:rFonts w:ascii="Cambria" w:hAnsi="Cambria"/>
          <w:sz w:val="28"/>
          <w:szCs w:val="28"/>
        </w:rPr>
        <w:t>is hereby Dissolved.</w:t>
      </w:r>
    </w:p>
    <w:p w14:paraId="401226BC" w14:textId="514D160F" w:rsidR="00F60FD9" w:rsidRDefault="00F60FD9" w:rsidP="00F60FD9">
      <w:pPr>
        <w:jc w:val="both"/>
        <w:rPr>
          <w:rFonts w:ascii="Cambria" w:hAnsi="Cambria"/>
          <w:sz w:val="28"/>
          <w:szCs w:val="28"/>
        </w:rPr>
      </w:pPr>
      <w:r>
        <w:rPr>
          <w:rFonts w:ascii="Cambria" w:hAnsi="Cambria"/>
          <w:sz w:val="28"/>
          <w:szCs w:val="28"/>
        </w:rPr>
        <w:t xml:space="preserve">In view of the fact that </w:t>
      </w:r>
      <w:r w:rsidR="007E2A04">
        <w:rPr>
          <w:rFonts w:ascii="Cambria" w:hAnsi="Cambria"/>
          <w:sz w:val="28"/>
          <w:szCs w:val="28"/>
        </w:rPr>
        <w:t>Petitioner</w:t>
      </w:r>
      <w:r>
        <w:rPr>
          <w:rFonts w:ascii="Cambria" w:hAnsi="Cambria"/>
          <w:sz w:val="28"/>
          <w:szCs w:val="28"/>
        </w:rPr>
        <w:t xml:space="preserve"> has been the primary caregiver of the only issue, custody of the issue is granted to the Petitioner with reasonable access to the Respondent. </w:t>
      </w:r>
      <w:r w:rsidR="00792936">
        <w:rPr>
          <w:rFonts w:ascii="Cambria" w:hAnsi="Cambria"/>
          <w:sz w:val="28"/>
          <w:szCs w:val="28"/>
        </w:rPr>
        <w:t>As the age of majority is eighteen years, relief “iii” shall be granted in the following terms:</w:t>
      </w:r>
    </w:p>
    <w:p w14:paraId="70E36EA4" w14:textId="7E4FB478" w:rsidR="00792936" w:rsidRPr="00F60FD9" w:rsidRDefault="00DF20D2" w:rsidP="00F60FD9">
      <w:pPr>
        <w:jc w:val="both"/>
        <w:rPr>
          <w:rFonts w:ascii="Cambria" w:hAnsi="Cambria"/>
          <w:sz w:val="28"/>
          <w:szCs w:val="28"/>
        </w:rPr>
      </w:pPr>
      <w:r>
        <w:rPr>
          <w:rFonts w:ascii="Cambria" w:hAnsi="Cambria"/>
          <w:sz w:val="28"/>
          <w:szCs w:val="28"/>
        </w:rPr>
        <w:t xml:space="preserve">iii. </w:t>
      </w:r>
      <w:r w:rsidR="00792936">
        <w:rPr>
          <w:rFonts w:ascii="Cambria" w:hAnsi="Cambria"/>
          <w:sz w:val="28"/>
          <w:szCs w:val="28"/>
        </w:rPr>
        <w:t>Respondent is to pay maintenance of One Thousand Five Hundred Cedis (GHȼ1,500.00) to Petitioner each month</w:t>
      </w:r>
      <w:r>
        <w:rPr>
          <w:rFonts w:ascii="Cambria" w:hAnsi="Cambria"/>
          <w:sz w:val="28"/>
          <w:szCs w:val="28"/>
        </w:rPr>
        <w:t xml:space="preserve"> and is to provide a decent </w:t>
      </w:r>
      <w:r w:rsidR="00996E0D">
        <w:rPr>
          <w:rFonts w:ascii="Cambria" w:hAnsi="Cambria"/>
          <w:sz w:val="28"/>
          <w:szCs w:val="28"/>
        </w:rPr>
        <w:t>accommodation for the issue and Petitioner until the issue turns eighteen (18) years old.</w:t>
      </w:r>
    </w:p>
    <w:p w14:paraId="3FE228F4" w14:textId="7E3F2DB7" w:rsidR="00F60FD9" w:rsidRDefault="00CA7214" w:rsidP="00F60FD9">
      <w:pPr>
        <w:jc w:val="both"/>
        <w:rPr>
          <w:rFonts w:ascii="Cambria" w:hAnsi="Cambria"/>
          <w:sz w:val="28"/>
          <w:szCs w:val="28"/>
        </w:rPr>
      </w:pPr>
      <w:r>
        <w:rPr>
          <w:rFonts w:ascii="Cambria" w:hAnsi="Cambria"/>
          <w:sz w:val="28"/>
          <w:szCs w:val="28"/>
        </w:rPr>
        <w:t xml:space="preserve">In view of the fact that processes were served on Respondent outside the jurisdiction via DHL, I shall award costs </w:t>
      </w:r>
      <w:r w:rsidR="00C402AB">
        <w:rPr>
          <w:rFonts w:ascii="Cambria" w:hAnsi="Cambria"/>
          <w:sz w:val="28"/>
          <w:szCs w:val="28"/>
        </w:rPr>
        <w:t xml:space="preserve">of </w:t>
      </w:r>
      <w:r w:rsidR="009F0252">
        <w:rPr>
          <w:rFonts w:ascii="Cambria" w:hAnsi="Cambria"/>
          <w:sz w:val="28"/>
          <w:szCs w:val="28"/>
        </w:rPr>
        <w:t>Four</w:t>
      </w:r>
      <w:r w:rsidR="00C402AB">
        <w:rPr>
          <w:rFonts w:ascii="Cambria" w:hAnsi="Cambria"/>
          <w:sz w:val="28"/>
          <w:szCs w:val="28"/>
        </w:rPr>
        <w:t xml:space="preserve"> Thousand Ghana Cedis</w:t>
      </w:r>
      <w:r w:rsidR="009F0252">
        <w:rPr>
          <w:rFonts w:ascii="Cambria" w:hAnsi="Cambria"/>
          <w:sz w:val="28"/>
          <w:szCs w:val="28"/>
        </w:rPr>
        <w:t xml:space="preserve"> (GHȼ4,000.00)</w:t>
      </w:r>
      <w:r w:rsidR="00C402AB">
        <w:rPr>
          <w:rFonts w:ascii="Cambria" w:hAnsi="Cambria"/>
          <w:sz w:val="28"/>
          <w:szCs w:val="28"/>
        </w:rPr>
        <w:t xml:space="preserve"> in favour of Petitioner against the Respondent.</w:t>
      </w:r>
    </w:p>
    <w:p w14:paraId="563D7B49" w14:textId="0D264758" w:rsidR="00BF609D" w:rsidRPr="00BF609D" w:rsidRDefault="00BF609D" w:rsidP="00BF609D">
      <w:pPr>
        <w:spacing w:after="0"/>
        <w:jc w:val="right"/>
        <w:rPr>
          <w:rFonts w:ascii="Cambria" w:hAnsi="Cambria"/>
          <w:b/>
          <w:bCs/>
          <w:sz w:val="28"/>
          <w:szCs w:val="28"/>
        </w:rPr>
      </w:pPr>
      <w:r w:rsidRPr="00BF609D">
        <w:rPr>
          <w:rFonts w:ascii="Cambria" w:hAnsi="Cambria"/>
          <w:b/>
          <w:bCs/>
          <w:sz w:val="28"/>
          <w:szCs w:val="28"/>
        </w:rPr>
        <w:t>(SGD.)</w:t>
      </w:r>
    </w:p>
    <w:p w14:paraId="7F201884" w14:textId="7E35C9BB" w:rsidR="00BF609D" w:rsidRPr="00BF609D" w:rsidRDefault="00BF609D" w:rsidP="00BF609D">
      <w:pPr>
        <w:spacing w:after="0"/>
        <w:jc w:val="right"/>
        <w:rPr>
          <w:rFonts w:ascii="Cambria" w:hAnsi="Cambria"/>
          <w:b/>
          <w:bCs/>
          <w:sz w:val="28"/>
          <w:szCs w:val="28"/>
        </w:rPr>
      </w:pPr>
      <w:r w:rsidRPr="00BF609D">
        <w:rPr>
          <w:rFonts w:ascii="Cambria" w:hAnsi="Cambria"/>
          <w:b/>
          <w:bCs/>
          <w:sz w:val="28"/>
          <w:szCs w:val="28"/>
        </w:rPr>
        <w:tab/>
        <w:t>H/H ENID MARFUL-SAU</w:t>
      </w:r>
    </w:p>
    <w:p w14:paraId="04177E49" w14:textId="77777777" w:rsidR="00BF609D" w:rsidRPr="00BF609D" w:rsidRDefault="00BF609D" w:rsidP="00BF609D">
      <w:pPr>
        <w:spacing w:after="0"/>
        <w:jc w:val="right"/>
        <w:rPr>
          <w:rFonts w:ascii="Cambria" w:hAnsi="Cambria"/>
          <w:b/>
          <w:bCs/>
          <w:sz w:val="28"/>
          <w:szCs w:val="28"/>
        </w:rPr>
      </w:pPr>
      <w:r w:rsidRPr="00BF609D">
        <w:rPr>
          <w:rFonts w:ascii="Cambria" w:hAnsi="Cambria"/>
          <w:b/>
          <w:bCs/>
          <w:sz w:val="28"/>
          <w:szCs w:val="28"/>
        </w:rPr>
        <w:t>CIRCUIT JUDGE</w:t>
      </w:r>
    </w:p>
    <w:p w14:paraId="697B297A" w14:textId="145476E3" w:rsidR="00BF609D" w:rsidRDefault="00BF609D" w:rsidP="00BF609D">
      <w:pPr>
        <w:jc w:val="right"/>
        <w:rPr>
          <w:rFonts w:ascii="Cambria" w:hAnsi="Cambria"/>
          <w:sz w:val="28"/>
          <w:szCs w:val="28"/>
        </w:rPr>
      </w:pPr>
      <w:r w:rsidRPr="003C6A67">
        <w:rPr>
          <w:rFonts w:ascii="Cambria" w:hAnsi="Cambria"/>
          <w:b/>
          <w:bCs/>
          <w:sz w:val="28"/>
          <w:szCs w:val="28"/>
        </w:rPr>
        <w:t>AMASAMAN</w:t>
      </w:r>
    </w:p>
    <w:p w14:paraId="1542B3C6" w14:textId="77777777" w:rsidR="00DB61B2" w:rsidRPr="007521EE" w:rsidRDefault="00DB61B2" w:rsidP="00503B9B">
      <w:pPr>
        <w:spacing w:after="0"/>
        <w:jc w:val="both"/>
        <w:rPr>
          <w:rFonts w:ascii="Cambria" w:hAnsi="Cambria"/>
          <w:sz w:val="28"/>
          <w:szCs w:val="28"/>
          <w:lang w:val="en-GB"/>
        </w:rPr>
      </w:pPr>
    </w:p>
    <w:sectPr w:rsidR="00DB61B2" w:rsidRPr="007521E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D10C" w14:textId="77777777" w:rsidR="00B157CD" w:rsidRDefault="00B157CD" w:rsidP="00EA2D94">
      <w:pPr>
        <w:spacing w:after="0" w:line="240" w:lineRule="auto"/>
      </w:pPr>
      <w:r>
        <w:separator/>
      </w:r>
    </w:p>
  </w:endnote>
  <w:endnote w:type="continuationSeparator" w:id="0">
    <w:p w14:paraId="65D73F8B" w14:textId="77777777" w:rsidR="00B157CD" w:rsidRDefault="00B157CD" w:rsidP="00EA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70096"/>
      <w:docPartObj>
        <w:docPartGallery w:val="Page Numbers (Bottom of Page)"/>
        <w:docPartUnique/>
      </w:docPartObj>
    </w:sdtPr>
    <w:sdtContent>
      <w:sdt>
        <w:sdtPr>
          <w:id w:val="-1769616900"/>
          <w:docPartObj>
            <w:docPartGallery w:val="Page Numbers (Top of Page)"/>
            <w:docPartUnique/>
          </w:docPartObj>
        </w:sdtPr>
        <w:sdtContent>
          <w:p w14:paraId="25F6651F" w14:textId="393E6CE2" w:rsidR="00EA2D94" w:rsidRDefault="00EA2D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C050B2" w14:textId="77777777" w:rsidR="00EA2D94" w:rsidRDefault="00EA2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C037" w14:textId="77777777" w:rsidR="00B157CD" w:rsidRDefault="00B157CD" w:rsidP="00EA2D94">
      <w:pPr>
        <w:spacing w:after="0" w:line="240" w:lineRule="auto"/>
      </w:pPr>
      <w:r>
        <w:separator/>
      </w:r>
    </w:p>
  </w:footnote>
  <w:footnote w:type="continuationSeparator" w:id="0">
    <w:p w14:paraId="71190484" w14:textId="77777777" w:rsidR="00B157CD" w:rsidRDefault="00B157CD" w:rsidP="00EA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B02"/>
    <w:multiLevelType w:val="hybridMultilevel"/>
    <w:tmpl w:val="62D4B9C0"/>
    <w:lvl w:ilvl="0" w:tplc="193201A4">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31500"/>
    <w:multiLevelType w:val="hybridMultilevel"/>
    <w:tmpl w:val="B27264AE"/>
    <w:lvl w:ilvl="0" w:tplc="83E4307E">
      <w:start w:val="1"/>
      <w:numFmt w:val="lowerRoman"/>
      <w:lvlText w:val="%1."/>
      <w:lvlJc w:val="left"/>
      <w:pPr>
        <w:ind w:left="1080" w:hanging="720"/>
      </w:pPr>
      <w:rPr>
        <w:rFonts w:ascii="Cambria" w:hAnsi="Cambri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3297042">
    <w:abstractNumId w:val="1"/>
  </w:num>
  <w:num w:numId="2" w16cid:durableId="181917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73"/>
    <w:rsid w:val="00045896"/>
    <w:rsid w:val="000720C4"/>
    <w:rsid w:val="00103779"/>
    <w:rsid w:val="00197F52"/>
    <w:rsid w:val="001C45CD"/>
    <w:rsid w:val="00200D2A"/>
    <w:rsid w:val="00251C1E"/>
    <w:rsid w:val="0026318E"/>
    <w:rsid w:val="002C7E78"/>
    <w:rsid w:val="003230FC"/>
    <w:rsid w:val="003320C1"/>
    <w:rsid w:val="00333473"/>
    <w:rsid w:val="00362236"/>
    <w:rsid w:val="003B5566"/>
    <w:rsid w:val="003D7A2D"/>
    <w:rsid w:val="004154E4"/>
    <w:rsid w:val="0042620C"/>
    <w:rsid w:val="004507CB"/>
    <w:rsid w:val="004D317A"/>
    <w:rsid w:val="004E1BC3"/>
    <w:rsid w:val="004E4BCC"/>
    <w:rsid w:val="004E71FC"/>
    <w:rsid w:val="004F56AA"/>
    <w:rsid w:val="00503B9B"/>
    <w:rsid w:val="00510A72"/>
    <w:rsid w:val="00524981"/>
    <w:rsid w:val="00531F84"/>
    <w:rsid w:val="005B6F20"/>
    <w:rsid w:val="005D5091"/>
    <w:rsid w:val="005F1CFD"/>
    <w:rsid w:val="00601F36"/>
    <w:rsid w:val="00654E01"/>
    <w:rsid w:val="00675BC3"/>
    <w:rsid w:val="006843EC"/>
    <w:rsid w:val="00695AB3"/>
    <w:rsid w:val="006D3EF6"/>
    <w:rsid w:val="006F3C6A"/>
    <w:rsid w:val="00705B61"/>
    <w:rsid w:val="007229F2"/>
    <w:rsid w:val="007324FE"/>
    <w:rsid w:val="00733F35"/>
    <w:rsid w:val="00737E62"/>
    <w:rsid w:val="007521EE"/>
    <w:rsid w:val="00777801"/>
    <w:rsid w:val="007840AE"/>
    <w:rsid w:val="00787B63"/>
    <w:rsid w:val="00791CD9"/>
    <w:rsid w:val="00792936"/>
    <w:rsid w:val="007A3499"/>
    <w:rsid w:val="007D6C7F"/>
    <w:rsid w:val="007E2A04"/>
    <w:rsid w:val="007F46BF"/>
    <w:rsid w:val="00801F54"/>
    <w:rsid w:val="00835FDD"/>
    <w:rsid w:val="008564DC"/>
    <w:rsid w:val="00865228"/>
    <w:rsid w:val="00871549"/>
    <w:rsid w:val="008B00BF"/>
    <w:rsid w:val="008B0CC4"/>
    <w:rsid w:val="008C4645"/>
    <w:rsid w:val="008F4CA0"/>
    <w:rsid w:val="00970A95"/>
    <w:rsid w:val="00996E0D"/>
    <w:rsid w:val="009E07F7"/>
    <w:rsid w:val="009F0252"/>
    <w:rsid w:val="009F1A0C"/>
    <w:rsid w:val="009F777F"/>
    <w:rsid w:val="00A212D9"/>
    <w:rsid w:val="00A61B4E"/>
    <w:rsid w:val="00A64680"/>
    <w:rsid w:val="00AE695E"/>
    <w:rsid w:val="00AF1047"/>
    <w:rsid w:val="00B11A0D"/>
    <w:rsid w:val="00B13C05"/>
    <w:rsid w:val="00B157CD"/>
    <w:rsid w:val="00B157EA"/>
    <w:rsid w:val="00B44AE8"/>
    <w:rsid w:val="00B635ED"/>
    <w:rsid w:val="00B90DB4"/>
    <w:rsid w:val="00BD70E5"/>
    <w:rsid w:val="00BF609D"/>
    <w:rsid w:val="00BF639D"/>
    <w:rsid w:val="00C402AB"/>
    <w:rsid w:val="00C5268E"/>
    <w:rsid w:val="00C54ED3"/>
    <w:rsid w:val="00C55F69"/>
    <w:rsid w:val="00C80D51"/>
    <w:rsid w:val="00C955B5"/>
    <w:rsid w:val="00CA3E98"/>
    <w:rsid w:val="00CA7214"/>
    <w:rsid w:val="00CD61C3"/>
    <w:rsid w:val="00D40CA4"/>
    <w:rsid w:val="00D45BA8"/>
    <w:rsid w:val="00D5137F"/>
    <w:rsid w:val="00D93F65"/>
    <w:rsid w:val="00DA7D24"/>
    <w:rsid w:val="00DB61B2"/>
    <w:rsid w:val="00DD51F7"/>
    <w:rsid w:val="00DE6942"/>
    <w:rsid w:val="00DE6D6C"/>
    <w:rsid w:val="00DF20D2"/>
    <w:rsid w:val="00E67A7B"/>
    <w:rsid w:val="00E76AE3"/>
    <w:rsid w:val="00E92FF0"/>
    <w:rsid w:val="00EA2D94"/>
    <w:rsid w:val="00EB1151"/>
    <w:rsid w:val="00EC50EA"/>
    <w:rsid w:val="00ED6CB8"/>
    <w:rsid w:val="00EE4848"/>
    <w:rsid w:val="00F60FD9"/>
    <w:rsid w:val="00F615D0"/>
    <w:rsid w:val="00F80F12"/>
    <w:rsid w:val="00F86117"/>
    <w:rsid w:val="00F94F96"/>
    <w:rsid w:val="00FB6254"/>
    <w:rsid w:val="00FC2CFF"/>
    <w:rsid w:val="00FF1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4733"/>
  <w15:chartTrackingRefBased/>
  <w15:docId w15:val="{BCB33A18-33BA-46ED-82AB-DFC39480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73"/>
    <w:pPr>
      <w:spacing w:line="256" w:lineRule="auto"/>
    </w:pPr>
    <w:rPr>
      <w:rFonts w:ascii="Calibri" w:eastAsia="Calibri" w:hAnsi="Calibri" w:cs="Times New Roman"/>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73"/>
    <w:pPr>
      <w:ind w:left="720"/>
      <w:contextualSpacing/>
    </w:pPr>
  </w:style>
  <w:style w:type="paragraph" w:styleId="Header">
    <w:name w:val="header"/>
    <w:basedOn w:val="Normal"/>
    <w:link w:val="HeaderChar"/>
    <w:uiPriority w:val="99"/>
    <w:unhideWhenUsed/>
    <w:rsid w:val="00EA2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D94"/>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EA2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D94"/>
    <w:rPr>
      <w:rFonts w:ascii="Calibri" w:eastAsia="Calibri" w:hAnsi="Calibri" w:cs="Times New Roman"/>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2023-10-13T10:11:00Z</cp:lastPrinted>
  <dcterms:created xsi:type="dcterms:W3CDTF">2023-12-29T07:53:00Z</dcterms:created>
  <dcterms:modified xsi:type="dcterms:W3CDTF">2023-12-29T07:53:00Z</dcterms:modified>
</cp:coreProperties>
</file>