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16A7" w14:textId="08AE82AF" w:rsidR="007F6304" w:rsidRPr="00BF402D" w:rsidRDefault="007F6304" w:rsidP="007F6304">
      <w:pPr>
        <w:pBdr>
          <w:bottom w:val="single" w:sz="12" w:space="1" w:color="auto"/>
        </w:pBdr>
        <w:spacing w:after="0"/>
        <w:jc w:val="both"/>
        <w:rPr>
          <w:rFonts w:ascii="Cambria" w:hAnsi="Cambria"/>
          <w:b/>
          <w:bCs/>
          <w:sz w:val="28"/>
          <w:szCs w:val="28"/>
        </w:rPr>
      </w:pPr>
      <w:r w:rsidRPr="00BF402D">
        <w:rPr>
          <w:rFonts w:ascii="Cambria" w:hAnsi="Cambria"/>
          <w:b/>
          <w:bCs/>
          <w:sz w:val="28"/>
          <w:szCs w:val="28"/>
        </w:rPr>
        <w:t xml:space="preserve">IN THE CIRCUIT COURT HELD AT AMASAMAN – ACCRA ON </w:t>
      </w:r>
      <w:r>
        <w:rPr>
          <w:rFonts w:ascii="Cambria" w:hAnsi="Cambria"/>
          <w:b/>
          <w:bCs/>
          <w:sz w:val="28"/>
          <w:szCs w:val="28"/>
        </w:rPr>
        <w:t>WEDNES</w:t>
      </w:r>
      <w:r w:rsidRPr="00BF402D">
        <w:rPr>
          <w:rFonts w:ascii="Cambria" w:hAnsi="Cambria"/>
          <w:b/>
          <w:bCs/>
          <w:sz w:val="28"/>
          <w:szCs w:val="28"/>
        </w:rPr>
        <w:t xml:space="preserve">DAY THE </w:t>
      </w:r>
      <w:r>
        <w:rPr>
          <w:rFonts w:ascii="Cambria" w:hAnsi="Cambria"/>
          <w:b/>
          <w:bCs/>
          <w:sz w:val="28"/>
          <w:szCs w:val="28"/>
        </w:rPr>
        <w:t>25</w:t>
      </w:r>
      <w:r w:rsidRPr="00EE5C61">
        <w:rPr>
          <w:rFonts w:ascii="Cambria" w:hAnsi="Cambria"/>
          <w:b/>
          <w:bCs/>
          <w:sz w:val="28"/>
          <w:szCs w:val="28"/>
          <w:vertAlign w:val="superscript"/>
        </w:rPr>
        <w:t>TH</w:t>
      </w:r>
      <w:r>
        <w:rPr>
          <w:rFonts w:ascii="Cambria" w:hAnsi="Cambria"/>
          <w:b/>
          <w:bCs/>
          <w:sz w:val="28"/>
          <w:szCs w:val="28"/>
        </w:rPr>
        <w:t xml:space="preserve"> </w:t>
      </w:r>
      <w:r w:rsidRPr="00BF402D">
        <w:rPr>
          <w:rFonts w:ascii="Cambria" w:hAnsi="Cambria"/>
          <w:b/>
          <w:bCs/>
          <w:sz w:val="28"/>
          <w:szCs w:val="28"/>
        </w:rPr>
        <w:t xml:space="preserve">DAY OF </w:t>
      </w:r>
      <w:r>
        <w:rPr>
          <w:rFonts w:ascii="Cambria" w:hAnsi="Cambria"/>
          <w:b/>
          <w:bCs/>
          <w:sz w:val="28"/>
          <w:szCs w:val="28"/>
        </w:rPr>
        <w:t>OCTOBER</w:t>
      </w:r>
      <w:r w:rsidRPr="00BF402D">
        <w:rPr>
          <w:rFonts w:ascii="Cambria" w:hAnsi="Cambria"/>
          <w:b/>
          <w:bCs/>
          <w:sz w:val="28"/>
          <w:szCs w:val="28"/>
        </w:rPr>
        <w:t>, 20</w:t>
      </w:r>
      <w:r>
        <w:rPr>
          <w:rFonts w:ascii="Cambria" w:hAnsi="Cambria"/>
          <w:b/>
          <w:bCs/>
          <w:sz w:val="28"/>
          <w:szCs w:val="28"/>
        </w:rPr>
        <w:t>23</w:t>
      </w:r>
      <w:r w:rsidRPr="00BF402D">
        <w:rPr>
          <w:rFonts w:ascii="Cambria" w:hAnsi="Cambria"/>
          <w:b/>
          <w:bCs/>
          <w:sz w:val="28"/>
          <w:szCs w:val="28"/>
        </w:rPr>
        <w:t xml:space="preserve"> BEFORE HER HONOUR ENID MARFUL-SAU, CIRCUIT COURT JUDGE</w:t>
      </w:r>
    </w:p>
    <w:p w14:paraId="386DE7D6" w14:textId="64816DD7" w:rsidR="007F6304" w:rsidRPr="00BF402D" w:rsidRDefault="007F6304" w:rsidP="007F6304">
      <w:pPr>
        <w:jc w:val="right"/>
        <w:rPr>
          <w:rFonts w:ascii="Cambria" w:hAnsi="Cambria"/>
          <w:sz w:val="28"/>
          <w:szCs w:val="28"/>
        </w:rPr>
      </w:pPr>
      <w:r w:rsidRPr="00BF402D">
        <w:rPr>
          <w:rFonts w:ascii="Cambria" w:hAnsi="Cambria"/>
          <w:sz w:val="28"/>
          <w:szCs w:val="28"/>
        </w:rPr>
        <w:t>SUIT NO. C4/</w:t>
      </w:r>
      <w:r>
        <w:rPr>
          <w:rFonts w:ascii="Cambria" w:hAnsi="Cambria"/>
          <w:sz w:val="28"/>
          <w:szCs w:val="28"/>
        </w:rPr>
        <w:t>04</w:t>
      </w:r>
      <w:r w:rsidRPr="00BF402D">
        <w:rPr>
          <w:rFonts w:ascii="Cambria" w:hAnsi="Cambria"/>
          <w:sz w:val="28"/>
          <w:szCs w:val="28"/>
        </w:rPr>
        <w:t>/</w:t>
      </w:r>
      <w:r>
        <w:rPr>
          <w:rFonts w:ascii="Cambria" w:hAnsi="Cambria"/>
          <w:sz w:val="28"/>
          <w:szCs w:val="28"/>
        </w:rPr>
        <w:t>2023</w:t>
      </w:r>
    </w:p>
    <w:p w14:paraId="6B63D2C2" w14:textId="77777777" w:rsidR="007F6304" w:rsidRPr="00BF402D" w:rsidRDefault="007F6304" w:rsidP="007F6304">
      <w:pPr>
        <w:rPr>
          <w:rFonts w:ascii="Cambria" w:hAnsi="Cambria"/>
          <w:sz w:val="28"/>
          <w:szCs w:val="28"/>
        </w:rPr>
      </w:pPr>
      <w:r w:rsidRPr="00BF402D">
        <w:rPr>
          <w:rFonts w:ascii="Cambria" w:hAnsi="Cambria"/>
          <w:sz w:val="28"/>
          <w:szCs w:val="28"/>
        </w:rPr>
        <w:t>BETWEEN:</w:t>
      </w:r>
    </w:p>
    <w:p w14:paraId="6F994A65" w14:textId="77777777" w:rsidR="007F6304" w:rsidRPr="00BF402D" w:rsidRDefault="007F6304" w:rsidP="007F6304">
      <w:pPr>
        <w:rPr>
          <w:rFonts w:ascii="Cambria" w:hAnsi="Cambria"/>
          <w:sz w:val="28"/>
          <w:szCs w:val="28"/>
        </w:rPr>
      </w:pPr>
    </w:p>
    <w:p w14:paraId="388206EF" w14:textId="77777777" w:rsidR="007F6304" w:rsidRDefault="007F6304" w:rsidP="007F6304">
      <w:pPr>
        <w:spacing w:after="0"/>
        <w:rPr>
          <w:rFonts w:ascii="Cambria" w:hAnsi="Cambria"/>
          <w:sz w:val="28"/>
          <w:szCs w:val="28"/>
        </w:rPr>
      </w:pPr>
      <w:r>
        <w:rPr>
          <w:rFonts w:ascii="Cambria" w:hAnsi="Cambria"/>
          <w:sz w:val="28"/>
          <w:szCs w:val="28"/>
        </w:rPr>
        <w:t>MICHAEL ROGER NTIAMOAH</w:t>
      </w:r>
    </w:p>
    <w:p w14:paraId="6CC3BF3D" w14:textId="77777777" w:rsidR="007F6304" w:rsidRDefault="007F6304" w:rsidP="007F6304">
      <w:pPr>
        <w:spacing w:after="0"/>
        <w:rPr>
          <w:rFonts w:ascii="Cambria" w:hAnsi="Cambria"/>
          <w:sz w:val="28"/>
          <w:szCs w:val="28"/>
        </w:rPr>
      </w:pPr>
      <w:r>
        <w:rPr>
          <w:rFonts w:ascii="Cambria" w:hAnsi="Cambria"/>
          <w:sz w:val="28"/>
          <w:szCs w:val="28"/>
        </w:rPr>
        <w:t>SUING PER HIS LAWFUL ATTORNEY</w:t>
      </w:r>
    </w:p>
    <w:p w14:paraId="3674EA44" w14:textId="77777777" w:rsidR="007F6304" w:rsidRDefault="007F6304" w:rsidP="007F6304">
      <w:pPr>
        <w:spacing w:after="0"/>
        <w:rPr>
          <w:rFonts w:ascii="Cambria" w:hAnsi="Cambria"/>
          <w:sz w:val="28"/>
          <w:szCs w:val="28"/>
        </w:rPr>
      </w:pPr>
      <w:r>
        <w:rPr>
          <w:rFonts w:ascii="Cambria" w:hAnsi="Cambria"/>
          <w:sz w:val="28"/>
          <w:szCs w:val="28"/>
        </w:rPr>
        <w:t>PHILIP ABOAGYE</w:t>
      </w:r>
    </w:p>
    <w:p w14:paraId="298AD349" w14:textId="56297F76" w:rsidR="007F6304" w:rsidRPr="00184C15" w:rsidRDefault="007F6304" w:rsidP="007F6304">
      <w:pPr>
        <w:spacing w:after="0"/>
        <w:rPr>
          <w:rFonts w:ascii="Cambria" w:hAnsi="Cambria"/>
          <w:sz w:val="28"/>
          <w:szCs w:val="28"/>
        </w:rPr>
      </w:pPr>
      <w:r>
        <w:rPr>
          <w:rFonts w:ascii="Cambria" w:hAnsi="Cambria"/>
          <w:sz w:val="28"/>
          <w:szCs w:val="28"/>
        </w:rPr>
        <w:t xml:space="preserve">OF BOWIRE AYINASE                                   </w:t>
      </w:r>
      <w:r w:rsidRPr="00184C15">
        <w:rPr>
          <w:rFonts w:ascii="Cambria" w:hAnsi="Cambria"/>
          <w:sz w:val="28"/>
          <w:szCs w:val="28"/>
        </w:rPr>
        <w:t xml:space="preserve">…                                        PETITIONER  </w:t>
      </w:r>
    </w:p>
    <w:p w14:paraId="4DD86ECF" w14:textId="77777777" w:rsidR="007F6304" w:rsidRPr="00184C15" w:rsidRDefault="007F6304" w:rsidP="007F6304">
      <w:pPr>
        <w:spacing w:after="0"/>
        <w:rPr>
          <w:rFonts w:ascii="Cambria" w:hAnsi="Cambria"/>
          <w:sz w:val="28"/>
          <w:szCs w:val="28"/>
        </w:rPr>
      </w:pPr>
      <w:r w:rsidRPr="00184C15">
        <w:rPr>
          <w:rFonts w:ascii="Cambria" w:hAnsi="Cambria"/>
          <w:sz w:val="28"/>
          <w:szCs w:val="28"/>
        </w:rPr>
        <w:t xml:space="preserve">                                                    </w:t>
      </w:r>
    </w:p>
    <w:p w14:paraId="031FEC7F" w14:textId="77777777" w:rsidR="007F6304" w:rsidRPr="00184C15" w:rsidRDefault="007F6304" w:rsidP="007F6304">
      <w:pPr>
        <w:rPr>
          <w:rFonts w:ascii="Cambria" w:hAnsi="Cambria"/>
          <w:sz w:val="28"/>
          <w:szCs w:val="28"/>
        </w:rPr>
      </w:pPr>
      <w:r w:rsidRPr="00184C15">
        <w:rPr>
          <w:rFonts w:ascii="Cambria" w:hAnsi="Cambria"/>
          <w:sz w:val="28"/>
          <w:szCs w:val="28"/>
        </w:rPr>
        <w:t>AND</w:t>
      </w:r>
    </w:p>
    <w:p w14:paraId="2B62708A" w14:textId="77777777" w:rsidR="007F6304" w:rsidRDefault="007F6304" w:rsidP="007F6304">
      <w:pPr>
        <w:pBdr>
          <w:bottom w:val="single" w:sz="12" w:space="1" w:color="auto"/>
        </w:pBdr>
        <w:spacing w:after="0"/>
        <w:rPr>
          <w:rFonts w:ascii="Cambria" w:hAnsi="Cambria"/>
          <w:sz w:val="28"/>
          <w:szCs w:val="28"/>
        </w:rPr>
      </w:pPr>
      <w:r>
        <w:rPr>
          <w:rFonts w:ascii="Cambria" w:hAnsi="Cambria"/>
          <w:sz w:val="28"/>
          <w:szCs w:val="28"/>
        </w:rPr>
        <w:t xml:space="preserve">DIANA OFOSU   </w:t>
      </w:r>
    </w:p>
    <w:p w14:paraId="71686504" w14:textId="02BCB19C" w:rsidR="007F6304" w:rsidRPr="00BF402D" w:rsidRDefault="007F6304" w:rsidP="007F6304">
      <w:pPr>
        <w:pBdr>
          <w:bottom w:val="single" w:sz="12" w:space="1" w:color="auto"/>
        </w:pBdr>
        <w:spacing w:after="0"/>
        <w:rPr>
          <w:rFonts w:ascii="Cambria" w:hAnsi="Cambria"/>
          <w:sz w:val="28"/>
          <w:szCs w:val="28"/>
        </w:rPr>
      </w:pPr>
      <w:r>
        <w:rPr>
          <w:rFonts w:ascii="Cambria" w:hAnsi="Cambria"/>
          <w:sz w:val="28"/>
          <w:szCs w:val="28"/>
        </w:rPr>
        <w:t xml:space="preserve">OF SAPEIMAN ACCRA                                 </w:t>
      </w:r>
      <w:r w:rsidRPr="00184C15">
        <w:rPr>
          <w:rFonts w:ascii="Cambria" w:hAnsi="Cambria"/>
          <w:sz w:val="28"/>
          <w:szCs w:val="28"/>
        </w:rPr>
        <w:t xml:space="preserve">…                                      RESPONDENT                                                                  </w:t>
      </w:r>
    </w:p>
    <w:p w14:paraId="4CF847CF" w14:textId="77777777" w:rsidR="007F6304" w:rsidRDefault="007F6304" w:rsidP="007F6304">
      <w:pPr>
        <w:spacing w:after="0"/>
        <w:rPr>
          <w:rFonts w:ascii="Cambria" w:hAnsi="Cambria"/>
          <w:sz w:val="28"/>
          <w:szCs w:val="28"/>
        </w:rPr>
      </w:pPr>
    </w:p>
    <w:p w14:paraId="6BE7A5B1" w14:textId="4109896D" w:rsidR="007F6304" w:rsidRPr="00BF402D" w:rsidRDefault="007F6304" w:rsidP="007F6304">
      <w:pPr>
        <w:spacing w:after="0"/>
        <w:rPr>
          <w:rFonts w:ascii="Cambria" w:hAnsi="Cambria"/>
          <w:sz w:val="28"/>
          <w:szCs w:val="28"/>
        </w:rPr>
      </w:pPr>
      <w:r>
        <w:rPr>
          <w:rFonts w:ascii="Cambria" w:hAnsi="Cambria"/>
          <w:sz w:val="28"/>
          <w:szCs w:val="28"/>
        </w:rPr>
        <w:t xml:space="preserve">PARTIES: </w:t>
      </w:r>
      <w:r w:rsidRPr="00BF402D">
        <w:rPr>
          <w:rFonts w:ascii="Cambria" w:hAnsi="Cambria"/>
          <w:sz w:val="28"/>
          <w:szCs w:val="28"/>
        </w:rPr>
        <w:t>PETITIONER</w:t>
      </w:r>
      <w:r w:rsidR="004934E2">
        <w:rPr>
          <w:rFonts w:ascii="Cambria" w:hAnsi="Cambria"/>
          <w:sz w:val="28"/>
          <w:szCs w:val="28"/>
        </w:rPr>
        <w:t xml:space="preserve"> ATTORNEY</w:t>
      </w:r>
      <w:r>
        <w:rPr>
          <w:rFonts w:ascii="Cambria" w:hAnsi="Cambria"/>
          <w:sz w:val="28"/>
          <w:szCs w:val="28"/>
        </w:rPr>
        <w:t xml:space="preserve"> PRESENT</w:t>
      </w:r>
      <w:r w:rsidRPr="00BF402D">
        <w:rPr>
          <w:rFonts w:ascii="Cambria" w:hAnsi="Cambria"/>
          <w:sz w:val="28"/>
          <w:szCs w:val="28"/>
        </w:rPr>
        <w:t xml:space="preserve"> </w:t>
      </w:r>
    </w:p>
    <w:p w14:paraId="30CC5ACF" w14:textId="77777777" w:rsidR="007F6304" w:rsidRDefault="007F6304" w:rsidP="007F6304">
      <w:pPr>
        <w:spacing w:after="0"/>
        <w:ind w:left="720"/>
        <w:rPr>
          <w:rFonts w:ascii="Cambria" w:hAnsi="Cambria"/>
          <w:sz w:val="28"/>
          <w:szCs w:val="28"/>
        </w:rPr>
      </w:pPr>
      <w:r>
        <w:rPr>
          <w:rFonts w:ascii="Cambria" w:hAnsi="Cambria"/>
          <w:sz w:val="28"/>
          <w:szCs w:val="28"/>
        </w:rPr>
        <w:t xml:space="preserve">        </w:t>
      </w:r>
      <w:r w:rsidRPr="00BF402D">
        <w:rPr>
          <w:rFonts w:ascii="Cambria" w:hAnsi="Cambria"/>
          <w:sz w:val="28"/>
          <w:szCs w:val="28"/>
        </w:rPr>
        <w:t xml:space="preserve">RESPONDENT </w:t>
      </w:r>
      <w:r>
        <w:rPr>
          <w:rFonts w:ascii="Cambria" w:hAnsi="Cambria"/>
          <w:sz w:val="28"/>
          <w:szCs w:val="28"/>
        </w:rPr>
        <w:t>ABSENT</w:t>
      </w:r>
    </w:p>
    <w:p w14:paraId="2AC47312" w14:textId="77777777" w:rsidR="007F6304" w:rsidRPr="00BF402D" w:rsidRDefault="007F6304" w:rsidP="007F6304">
      <w:pPr>
        <w:spacing w:after="0"/>
        <w:ind w:left="720"/>
        <w:rPr>
          <w:rFonts w:ascii="Cambria" w:hAnsi="Cambria"/>
          <w:sz w:val="28"/>
          <w:szCs w:val="28"/>
        </w:rPr>
      </w:pPr>
    </w:p>
    <w:p w14:paraId="4D7F3209" w14:textId="4121F8A0" w:rsidR="007F6304" w:rsidRDefault="007F6304" w:rsidP="007F6304">
      <w:pPr>
        <w:spacing w:after="0"/>
        <w:rPr>
          <w:rFonts w:ascii="Cambria" w:hAnsi="Cambria"/>
          <w:sz w:val="28"/>
          <w:szCs w:val="28"/>
        </w:rPr>
      </w:pPr>
      <w:r>
        <w:rPr>
          <w:rFonts w:ascii="Cambria" w:hAnsi="Cambria"/>
          <w:sz w:val="28"/>
          <w:szCs w:val="28"/>
        </w:rPr>
        <w:t>COUNSEL: FREDA OSEI-DARKO ACQUAH ESQ. FOR PETITIONER PRESENT</w:t>
      </w:r>
    </w:p>
    <w:p w14:paraId="23AF5B76" w14:textId="77777777" w:rsidR="007F6304" w:rsidRDefault="007F6304" w:rsidP="007F6304">
      <w:pPr>
        <w:spacing w:after="0"/>
        <w:rPr>
          <w:rFonts w:ascii="Cambria" w:hAnsi="Cambria"/>
          <w:sz w:val="28"/>
          <w:szCs w:val="28"/>
        </w:rPr>
      </w:pPr>
    </w:p>
    <w:p w14:paraId="19548FB1" w14:textId="77777777" w:rsidR="007F6304" w:rsidRPr="00BF402D" w:rsidRDefault="007F6304" w:rsidP="007F6304">
      <w:pPr>
        <w:pBdr>
          <w:top w:val="single" w:sz="12" w:space="1" w:color="auto"/>
          <w:bottom w:val="single" w:sz="12" w:space="1" w:color="auto"/>
        </w:pBdr>
        <w:jc w:val="center"/>
        <w:rPr>
          <w:rFonts w:ascii="Cambria" w:hAnsi="Cambria"/>
          <w:b/>
          <w:bCs/>
          <w:sz w:val="28"/>
          <w:szCs w:val="28"/>
        </w:rPr>
      </w:pPr>
      <w:r>
        <w:rPr>
          <w:rFonts w:ascii="Cambria" w:hAnsi="Cambria"/>
          <w:b/>
          <w:bCs/>
          <w:sz w:val="28"/>
          <w:szCs w:val="28"/>
        </w:rPr>
        <w:t>JUDGMENT</w:t>
      </w:r>
    </w:p>
    <w:p w14:paraId="5C193A43" w14:textId="218EE572" w:rsidR="007F6304" w:rsidRDefault="007F6304" w:rsidP="007F6304">
      <w:pPr>
        <w:jc w:val="both"/>
        <w:rPr>
          <w:rFonts w:ascii="Cambria" w:hAnsi="Cambria"/>
          <w:sz w:val="28"/>
          <w:szCs w:val="28"/>
        </w:rPr>
      </w:pPr>
      <w:r>
        <w:rPr>
          <w:rFonts w:ascii="Cambria" w:hAnsi="Cambria"/>
          <w:sz w:val="28"/>
          <w:szCs w:val="28"/>
        </w:rPr>
        <w:t>By a Petition filed on 22</w:t>
      </w:r>
      <w:r w:rsidRPr="007F6304">
        <w:rPr>
          <w:rFonts w:ascii="Cambria" w:hAnsi="Cambria"/>
          <w:sz w:val="28"/>
          <w:szCs w:val="28"/>
          <w:vertAlign w:val="superscript"/>
        </w:rPr>
        <w:t>nd</w:t>
      </w:r>
      <w:r>
        <w:rPr>
          <w:rFonts w:ascii="Cambria" w:hAnsi="Cambria"/>
          <w:sz w:val="28"/>
          <w:szCs w:val="28"/>
        </w:rPr>
        <w:t xml:space="preserve"> August, 2022, Petitioner claims against Respondent the following reliefs:</w:t>
      </w:r>
    </w:p>
    <w:p w14:paraId="689F35A1" w14:textId="77777777" w:rsidR="007F6304" w:rsidRPr="007F6304" w:rsidRDefault="007F6304" w:rsidP="007F6304">
      <w:pPr>
        <w:pStyle w:val="ListParagraph"/>
        <w:numPr>
          <w:ilvl w:val="0"/>
          <w:numId w:val="2"/>
        </w:numPr>
        <w:jc w:val="both"/>
      </w:pPr>
      <w:r w:rsidRPr="007F6304">
        <w:rPr>
          <w:rFonts w:ascii="Cambria" w:hAnsi="Cambria"/>
          <w:sz w:val="28"/>
          <w:szCs w:val="28"/>
        </w:rPr>
        <w:t>“</w:t>
      </w:r>
      <w:r>
        <w:rPr>
          <w:rFonts w:ascii="Cambria" w:hAnsi="Cambria"/>
          <w:sz w:val="28"/>
          <w:szCs w:val="28"/>
        </w:rPr>
        <w:t>That the said marriage be dissolved.</w:t>
      </w:r>
    </w:p>
    <w:p w14:paraId="4EDD08B0" w14:textId="57611B60" w:rsidR="007F6304" w:rsidRDefault="007F6304" w:rsidP="007F6304">
      <w:pPr>
        <w:pStyle w:val="ListParagraph"/>
        <w:numPr>
          <w:ilvl w:val="0"/>
          <w:numId w:val="2"/>
        </w:numPr>
        <w:jc w:val="both"/>
        <w:rPr>
          <w:rFonts w:ascii="Cambria" w:hAnsi="Cambria"/>
          <w:sz w:val="28"/>
          <w:szCs w:val="28"/>
        </w:rPr>
      </w:pPr>
      <w:r w:rsidRPr="007F6304">
        <w:rPr>
          <w:rFonts w:ascii="Cambria" w:hAnsi="Cambria"/>
          <w:sz w:val="28"/>
          <w:szCs w:val="28"/>
        </w:rPr>
        <w:t>Other reliefs the court may deem fit.”</w:t>
      </w:r>
    </w:p>
    <w:p w14:paraId="6A72167E" w14:textId="6A85B2BE" w:rsidR="007F6304" w:rsidRDefault="007F6304" w:rsidP="007F6304">
      <w:pPr>
        <w:jc w:val="both"/>
        <w:rPr>
          <w:rFonts w:ascii="Cambria" w:hAnsi="Cambria"/>
          <w:sz w:val="28"/>
          <w:szCs w:val="28"/>
        </w:rPr>
      </w:pPr>
      <w:r>
        <w:rPr>
          <w:rFonts w:ascii="Cambria" w:hAnsi="Cambria"/>
          <w:sz w:val="28"/>
          <w:szCs w:val="28"/>
        </w:rPr>
        <w:t>Petitioner says that the Parties married under the ordinance on 15</w:t>
      </w:r>
      <w:r w:rsidRPr="007F6304">
        <w:rPr>
          <w:rFonts w:ascii="Cambria" w:hAnsi="Cambria"/>
          <w:sz w:val="28"/>
          <w:szCs w:val="28"/>
          <w:vertAlign w:val="superscript"/>
        </w:rPr>
        <w:t>th</w:t>
      </w:r>
      <w:r>
        <w:rPr>
          <w:rFonts w:ascii="Cambria" w:hAnsi="Cambria"/>
          <w:sz w:val="28"/>
          <w:szCs w:val="28"/>
        </w:rPr>
        <w:t xml:space="preserve"> November, 2019 at the Registry of the Accra Metropolitan Assembly. According to him, the parties cohabited at Respondent’s sister’s house at Kasoa after the marriage. Petitioner says that there are no issues to the marriage. Petitioner says that he is domiciled in the United Kingdom whilst the Respondent is domiciled in Ghana. He says that the marriage has broken down beyond reconciliation on grounds of adultery and unreasonable behaviour and all attempts to resolve differences have proved futile hence the instant petition. </w:t>
      </w:r>
    </w:p>
    <w:p w14:paraId="42ED22DE" w14:textId="2640C2BE" w:rsidR="007F6304" w:rsidRDefault="00245A1A" w:rsidP="007F6304">
      <w:pPr>
        <w:jc w:val="both"/>
        <w:rPr>
          <w:rFonts w:ascii="Cambria" w:hAnsi="Cambria"/>
          <w:sz w:val="28"/>
          <w:szCs w:val="28"/>
        </w:rPr>
      </w:pPr>
      <w:r>
        <w:rPr>
          <w:rFonts w:ascii="Cambria" w:hAnsi="Cambria"/>
          <w:sz w:val="28"/>
          <w:szCs w:val="28"/>
        </w:rPr>
        <w:lastRenderedPageBreak/>
        <w:t>The Petition was duly served on Respondent on 22</w:t>
      </w:r>
      <w:r w:rsidRPr="00245A1A">
        <w:rPr>
          <w:rFonts w:ascii="Cambria" w:hAnsi="Cambria"/>
          <w:sz w:val="28"/>
          <w:szCs w:val="28"/>
          <w:vertAlign w:val="superscript"/>
        </w:rPr>
        <w:t>nd</w:t>
      </w:r>
      <w:r>
        <w:rPr>
          <w:rFonts w:ascii="Cambria" w:hAnsi="Cambria"/>
          <w:sz w:val="28"/>
          <w:szCs w:val="28"/>
        </w:rPr>
        <w:t xml:space="preserve"> August, 2022 but she failed to cause an appearance to be entered in the action and failed to attend court even though hearing notices were served on her. </w:t>
      </w:r>
    </w:p>
    <w:p w14:paraId="7250F9CF" w14:textId="0B80D5F1" w:rsidR="00245A1A" w:rsidRDefault="00245A1A" w:rsidP="007F6304">
      <w:pPr>
        <w:jc w:val="both"/>
        <w:rPr>
          <w:rFonts w:ascii="Cambria" w:hAnsi="Cambria"/>
          <w:sz w:val="28"/>
          <w:szCs w:val="28"/>
        </w:rPr>
      </w:pPr>
      <w:r>
        <w:rPr>
          <w:rFonts w:ascii="Cambria" w:hAnsi="Cambria"/>
          <w:sz w:val="28"/>
          <w:szCs w:val="28"/>
        </w:rPr>
        <w:t>Accordingly, Petitioner’s Attorney testified on 6</w:t>
      </w:r>
      <w:r w:rsidRPr="00245A1A">
        <w:rPr>
          <w:rFonts w:ascii="Cambria" w:hAnsi="Cambria"/>
          <w:sz w:val="28"/>
          <w:szCs w:val="28"/>
          <w:vertAlign w:val="superscript"/>
        </w:rPr>
        <w:t>th</w:t>
      </w:r>
      <w:r>
        <w:rPr>
          <w:rFonts w:ascii="Cambria" w:hAnsi="Cambria"/>
          <w:sz w:val="28"/>
          <w:szCs w:val="28"/>
        </w:rPr>
        <w:t xml:space="preserve"> October, 2023. He testified that he is called Philip Aboagye and had been given a Power of Attorney by the Petitioner to testify on his behalf in this matter. He tendered the Power of Attorney as </w:t>
      </w:r>
      <w:r w:rsidRPr="00245A1A">
        <w:rPr>
          <w:rFonts w:ascii="Cambria" w:hAnsi="Cambria"/>
          <w:i/>
          <w:iCs/>
          <w:sz w:val="28"/>
          <w:szCs w:val="28"/>
        </w:rPr>
        <w:t>Exhibit A</w:t>
      </w:r>
      <w:r>
        <w:rPr>
          <w:rFonts w:ascii="Cambria" w:hAnsi="Cambria"/>
          <w:sz w:val="28"/>
          <w:szCs w:val="28"/>
        </w:rPr>
        <w:t>. According to him the parties got married under the Marriages Act on 15</w:t>
      </w:r>
      <w:r w:rsidRPr="00245A1A">
        <w:rPr>
          <w:rFonts w:ascii="Cambria" w:hAnsi="Cambria"/>
          <w:sz w:val="28"/>
          <w:szCs w:val="28"/>
          <w:vertAlign w:val="superscript"/>
        </w:rPr>
        <w:t>th</w:t>
      </w:r>
      <w:r>
        <w:rPr>
          <w:rFonts w:ascii="Cambria" w:hAnsi="Cambria"/>
          <w:sz w:val="28"/>
          <w:szCs w:val="28"/>
        </w:rPr>
        <w:t xml:space="preserve"> November, 2019 at the Registry of the Accra Metropolitan Assembly. He tendered as </w:t>
      </w:r>
      <w:r w:rsidRPr="00245A1A">
        <w:rPr>
          <w:rFonts w:ascii="Cambria" w:hAnsi="Cambria"/>
          <w:i/>
          <w:iCs/>
          <w:sz w:val="28"/>
          <w:szCs w:val="28"/>
        </w:rPr>
        <w:t>Exhibit B</w:t>
      </w:r>
      <w:r>
        <w:rPr>
          <w:rFonts w:ascii="Cambria" w:hAnsi="Cambria"/>
          <w:sz w:val="28"/>
          <w:szCs w:val="28"/>
        </w:rPr>
        <w:t xml:space="preserve"> a copy of the Marriage Certificate. He testified that there are no issues of the </w:t>
      </w:r>
      <w:r w:rsidR="00CC04E2">
        <w:rPr>
          <w:rFonts w:ascii="Cambria" w:hAnsi="Cambria"/>
          <w:sz w:val="28"/>
          <w:szCs w:val="28"/>
        </w:rPr>
        <w:t>marriage,</w:t>
      </w:r>
      <w:r>
        <w:rPr>
          <w:rFonts w:ascii="Cambria" w:hAnsi="Cambria"/>
          <w:sz w:val="28"/>
          <w:szCs w:val="28"/>
        </w:rPr>
        <w:t xml:space="preserve"> and that the Petitioner is currently a student and part time customer service worker domiciled in the United Kingdom whilst the Respondent is domiciled in Ghana. He testified that the Respondent has committed adultery as she is currently living with a man whom she was in a relationship with prior to the parties getting married at Sarpeiman. He stated that the Respondent has behaved in such a way that Petitioner cannot reasonably be expected to live with her as she has caused Petitioner anxiety, distress and embarrassment.</w:t>
      </w:r>
    </w:p>
    <w:p w14:paraId="05C15579" w14:textId="7D2038B9" w:rsidR="00CC04E2" w:rsidRDefault="00CC04E2" w:rsidP="007F6304">
      <w:pPr>
        <w:jc w:val="both"/>
        <w:rPr>
          <w:rFonts w:ascii="Cambria" w:hAnsi="Cambria"/>
          <w:sz w:val="28"/>
          <w:szCs w:val="28"/>
        </w:rPr>
      </w:pPr>
      <w:r>
        <w:rPr>
          <w:rFonts w:ascii="Cambria" w:hAnsi="Cambria"/>
          <w:sz w:val="28"/>
          <w:szCs w:val="28"/>
        </w:rPr>
        <w:t xml:space="preserve">He testified that since the marriage, Respondent has been rude to Petitioner’s family and all efforts to stop her have been futile. He says that the Petitioner sent money to Respondent to get an accommodation for his mother but after she received the money, she failed to do so, and left Petitioner’s mother stranded. He says that Respondent and her mother have been raining curses on Petitioner and his mother without any provocation and Petitioner has been communicating their marital affairs with Petitioner’s fried which has caused Petitioner so much shame. He stated that after the marriage, the parties spent three weeks together and Petitioner travelled back to the United Kingdom but due to Respondent’s attitude, the parties have not been living together for the past three years. He stated that Respondent informed Petitioner that she is no longer interested in the marriage and has requested that the marriage be dissolved. </w:t>
      </w:r>
    </w:p>
    <w:p w14:paraId="1C07A413" w14:textId="77777777" w:rsidR="00245A1A" w:rsidRPr="00331782" w:rsidRDefault="00245A1A" w:rsidP="00245A1A">
      <w:pPr>
        <w:spacing w:line="276" w:lineRule="auto"/>
        <w:jc w:val="both"/>
        <w:rPr>
          <w:rFonts w:ascii="Cambria" w:hAnsi="Cambria"/>
          <w:sz w:val="28"/>
          <w:szCs w:val="28"/>
        </w:rPr>
      </w:pPr>
      <w:r w:rsidRPr="00331782">
        <w:rPr>
          <w:rFonts w:ascii="Cambria" w:hAnsi="Cambria"/>
          <w:sz w:val="28"/>
          <w:szCs w:val="28"/>
        </w:rPr>
        <w:t xml:space="preserve">The sole ground for divorce under Ghanaian law is found in Section 1(2) of the </w:t>
      </w:r>
      <w:r w:rsidRPr="00331782">
        <w:rPr>
          <w:rFonts w:ascii="Cambria" w:hAnsi="Cambria"/>
          <w:b/>
          <w:bCs/>
          <w:sz w:val="28"/>
          <w:szCs w:val="28"/>
        </w:rPr>
        <w:t>MATRIMONIAL CAUSES ACT, 1971 (ACT 367)</w:t>
      </w:r>
      <w:r w:rsidRPr="00331782">
        <w:rPr>
          <w:rFonts w:ascii="Cambria" w:hAnsi="Cambria"/>
          <w:sz w:val="28"/>
          <w:szCs w:val="28"/>
        </w:rPr>
        <w:t>. It states as follows:</w:t>
      </w:r>
    </w:p>
    <w:p w14:paraId="6C2E1CC7" w14:textId="77777777" w:rsidR="00245A1A" w:rsidRPr="00DB4D07" w:rsidRDefault="00245A1A" w:rsidP="00245A1A">
      <w:pPr>
        <w:spacing w:line="276" w:lineRule="auto"/>
        <w:ind w:left="720"/>
        <w:jc w:val="both"/>
        <w:rPr>
          <w:rFonts w:ascii="Cambria" w:hAnsi="Cambria"/>
          <w:i/>
          <w:iCs/>
          <w:sz w:val="28"/>
          <w:szCs w:val="28"/>
        </w:rPr>
      </w:pPr>
      <w:r w:rsidRPr="00331782">
        <w:rPr>
          <w:rFonts w:ascii="Cambria" w:hAnsi="Cambria"/>
          <w:i/>
          <w:iCs/>
          <w:sz w:val="28"/>
          <w:szCs w:val="28"/>
        </w:rPr>
        <w:t>“The sole ground for granting a petition for divorce shall be that the marriage has broken down beyond reconciliation.”</w:t>
      </w:r>
    </w:p>
    <w:p w14:paraId="4013011E" w14:textId="75126BE5" w:rsidR="00245A1A" w:rsidRDefault="00245A1A" w:rsidP="00245A1A">
      <w:pPr>
        <w:jc w:val="both"/>
        <w:rPr>
          <w:rFonts w:ascii="Cambria" w:hAnsi="Cambria"/>
          <w:sz w:val="28"/>
          <w:szCs w:val="28"/>
        </w:rPr>
      </w:pPr>
      <w:r w:rsidRPr="00DB4D07">
        <w:rPr>
          <w:rFonts w:ascii="Cambria" w:hAnsi="Cambria"/>
          <w:sz w:val="28"/>
          <w:szCs w:val="28"/>
        </w:rPr>
        <w:t xml:space="preserve">In proving the breakdown of marriage, the Petitioner has a burden of proving one or more of the factors listed under Section 2(1)(a) -(f) of Act </w:t>
      </w:r>
      <w:r w:rsidRPr="00DB4D07">
        <w:rPr>
          <w:rFonts w:ascii="Cambria" w:hAnsi="Cambria"/>
          <w:sz w:val="28"/>
          <w:szCs w:val="28"/>
        </w:rPr>
        <w:lastRenderedPageBreak/>
        <w:t>367.</w:t>
      </w:r>
      <w:r>
        <w:rPr>
          <w:rFonts w:ascii="Cambria" w:hAnsi="Cambria"/>
          <w:sz w:val="28"/>
          <w:szCs w:val="28"/>
        </w:rPr>
        <w:t xml:space="preserve"> </w:t>
      </w:r>
      <w:r w:rsidR="00C5689B">
        <w:rPr>
          <w:rFonts w:ascii="Cambria" w:hAnsi="Cambria"/>
          <w:sz w:val="28"/>
          <w:szCs w:val="28"/>
        </w:rPr>
        <w:t xml:space="preserve">Petitioner relies on the grounds of Adultery and </w:t>
      </w:r>
      <w:r w:rsidR="008075CD">
        <w:rPr>
          <w:rFonts w:ascii="Cambria" w:hAnsi="Cambria"/>
          <w:sz w:val="28"/>
          <w:szCs w:val="28"/>
        </w:rPr>
        <w:t>Behaviour</w:t>
      </w:r>
      <w:r w:rsidR="00C5689B">
        <w:rPr>
          <w:rFonts w:ascii="Cambria" w:hAnsi="Cambria"/>
          <w:sz w:val="28"/>
          <w:szCs w:val="28"/>
        </w:rPr>
        <w:t>. Section</w:t>
      </w:r>
      <w:r w:rsidR="008075CD">
        <w:rPr>
          <w:rFonts w:ascii="Cambria" w:hAnsi="Cambria"/>
          <w:sz w:val="28"/>
          <w:szCs w:val="28"/>
        </w:rPr>
        <w:t xml:space="preserve"> 2(1)(a) and (b) of the Act 367 provide as follows:</w:t>
      </w:r>
    </w:p>
    <w:p w14:paraId="1795BC2D" w14:textId="4E1156FD" w:rsidR="005C0818" w:rsidRPr="005C0818" w:rsidRDefault="005C0818" w:rsidP="001351F8">
      <w:pPr>
        <w:spacing w:after="0"/>
        <w:ind w:left="720"/>
        <w:jc w:val="both"/>
        <w:rPr>
          <w:rFonts w:ascii="Cambria" w:hAnsi="Cambria"/>
          <w:i/>
          <w:iCs/>
          <w:sz w:val="28"/>
          <w:szCs w:val="28"/>
          <w:lang w:val="en-GB"/>
        </w:rPr>
      </w:pPr>
      <w:r w:rsidRPr="001351F8">
        <w:rPr>
          <w:rFonts w:ascii="Cambria" w:hAnsi="Cambria"/>
          <w:i/>
          <w:iCs/>
          <w:sz w:val="28"/>
          <w:szCs w:val="28"/>
          <w:lang w:val="en-GB"/>
        </w:rPr>
        <w:t>“</w:t>
      </w:r>
      <w:r w:rsidRPr="005C0818">
        <w:rPr>
          <w:rFonts w:ascii="Cambria" w:hAnsi="Cambria"/>
          <w:i/>
          <w:iCs/>
          <w:sz w:val="28"/>
          <w:szCs w:val="28"/>
          <w:lang w:val="en-GB"/>
        </w:rPr>
        <w:t>(1) For the purpose of showing that the marriage has broken down beyond reconciliation the</w:t>
      </w:r>
      <w:r w:rsidRPr="001351F8">
        <w:rPr>
          <w:rFonts w:ascii="Cambria" w:hAnsi="Cambria"/>
          <w:i/>
          <w:iCs/>
          <w:sz w:val="28"/>
          <w:szCs w:val="28"/>
          <w:lang w:val="en-GB"/>
        </w:rPr>
        <w:t xml:space="preserve"> </w:t>
      </w:r>
      <w:r w:rsidRPr="005C0818">
        <w:rPr>
          <w:rFonts w:ascii="Cambria" w:hAnsi="Cambria"/>
          <w:i/>
          <w:iCs/>
          <w:sz w:val="28"/>
          <w:szCs w:val="28"/>
          <w:lang w:val="en-GB"/>
        </w:rPr>
        <w:t>petitioner shall satisfy the Court of one or more of the following facts:</w:t>
      </w:r>
    </w:p>
    <w:p w14:paraId="277643CD" w14:textId="5D1C3F0F" w:rsidR="005C0818" w:rsidRPr="005C0818" w:rsidRDefault="005C0818" w:rsidP="001351F8">
      <w:pPr>
        <w:spacing w:after="0"/>
        <w:ind w:left="720"/>
        <w:jc w:val="both"/>
        <w:rPr>
          <w:rFonts w:ascii="Cambria" w:hAnsi="Cambria"/>
          <w:i/>
          <w:iCs/>
          <w:sz w:val="28"/>
          <w:szCs w:val="28"/>
          <w:lang w:val="en-GB"/>
        </w:rPr>
      </w:pPr>
      <w:r w:rsidRPr="005C0818">
        <w:rPr>
          <w:rFonts w:ascii="Cambria" w:hAnsi="Cambria"/>
          <w:i/>
          <w:iCs/>
          <w:sz w:val="28"/>
          <w:szCs w:val="28"/>
          <w:lang w:val="en-GB"/>
        </w:rPr>
        <w:t>(a) that the respondent has committed adultery and that by reason of the adultery the petitioner</w:t>
      </w:r>
      <w:r w:rsidRPr="001351F8">
        <w:rPr>
          <w:rFonts w:ascii="Cambria" w:hAnsi="Cambria"/>
          <w:i/>
          <w:iCs/>
          <w:sz w:val="28"/>
          <w:szCs w:val="28"/>
          <w:lang w:val="en-GB"/>
        </w:rPr>
        <w:t xml:space="preserve"> </w:t>
      </w:r>
      <w:r w:rsidRPr="005C0818">
        <w:rPr>
          <w:rFonts w:ascii="Cambria" w:hAnsi="Cambria"/>
          <w:i/>
          <w:iCs/>
          <w:sz w:val="28"/>
          <w:szCs w:val="28"/>
          <w:lang w:val="en-GB"/>
        </w:rPr>
        <w:t>finds it intolerable to live with the respondent;</w:t>
      </w:r>
    </w:p>
    <w:p w14:paraId="3821684C" w14:textId="13DDF40B" w:rsidR="005C0818" w:rsidRDefault="005C0818" w:rsidP="001351F8">
      <w:pPr>
        <w:spacing w:after="0"/>
        <w:ind w:left="720"/>
        <w:jc w:val="both"/>
        <w:rPr>
          <w:rFonts w:ascii="Cambria" w:hAnsi="Cambria"/>
          <w:i/>
          <w:iCs/>
          <w:sz w:val="28"/>
          <w:szCs w:val="28"/>
          <w:lang w:val="en-GB"/>
        </w:rPr>
      </w:pPr>
      <w:r w:rsidRPr="005C0818">
        <w:rPr>
          <w:rFonts w:ascii="Cambria" w:hAnsi="Cambria"/>
          <w:i/>
          <w:iCs/>
          <w:sz w:val="28"/>
          <w:szCs w:val="28"/>
          <w:lang w:val="en-GB"/>
        </w:rPr>
        <w:t>(b) that the respondent has behaved in a way that the petitioner cannot reasonably be expected to</w:t>
      </w:r>
      <w:r w:rsidRPr="001351F8">
        <w:rPr>
          <w:rFonts w:ascii="Cambria" w:hAnsi="Cambria"/>
          <w:i/>
          <w:iCs/>
          <w:sz w:val="28"/>
          <w:szCs w:val="28"/>
          <w:lang w:val="en-GB"/>
        </w:rPr>
        <w:t xml:space="preserve"> </w:t>
      </w:r>
      <w:r w:rsidRPr="005C0818">
        <w:rPr>
          <w:rFonts w:ascii="Cambria" w:hAnsi="Cambria"/>
          <w:i/>
          <w:iCs/>
          <w:sz w:val="28"/>
          <w:szCs w:val="28"/>
          <w:lang w:val="en-GB"/>
        </w:rPr>
        <w:t>live with the respondent;</w:t>
      </w:r>
      <w:r w:rsidR="001351F8" w:rsidRPr="001351F8">
        <w:rPr>
          <w:rFonts w:ascii="Cambria" w:hAnsi="Cambria"/>
          <w:i/>
          <w:iCs/>
          <w:sz w:val="28"/>
          <w:szCs w:val="28"/>
          <w:lang w:val="en-GB"/>
        </w:rPr>
        <w:t>”</w:t>
      </w:r>
    </w:p>
    <w:p w14:paraId="673B4AF6" w14:textId="77777777" w:rsidR="00F64DA9" w:rsidRDefault="00F64DA9" w:rsidP="001351F8">
      <w:pPr>
        <w:spacing w:after="0"/>
        <w:ind w:left="720"/>
        <w:jc w:val="both"/>
        <w:rPr>
          <w:rFonts w:ascii="Cambria" w:hAnsi="Cambria"/>
          <w:i/>
          <w:iCs/>
          <w:sz w:val="28"/>
          <w:szCs w:val="28"/>
          <w:lang w:val="en-GB"/>
        </w:rPr>
      </w:pPr>
    </w:p>
    <w:p w14:paraId="632E6A57" w14:textId="0DA6C66C" w:rsidR="006515BD" w:rsidRDefault="00F44228" w:rsidP="00F44228">
      <w:pPr>
        <w:spacing w:after="0"/>
        <w:jc w:val="both"/>
        <w:rPr>
          <w:rFonts w:ascii="Cambria" w:hAnsi="Cambria"/>
          <w:sz w:val="28"/>
          <w:szCs w:val="28"/>
        </w:rPr>
      </w:pPr>
      <w:r>
        <w:rPr>
          <w:rFonts w:ascii="Cambria" w:hAnsi="Cambria"/>
          <w:sz w:val="28"/>
          <w:szCs w:val="28"/>
          <w:lang w:val="en-GB"/>
        </w:rPr>
        <w:t>Petitioner</w:t>
      </w:r>
      <w:r w:rsidR="00F64DA9">
        <w:rPr>
          <w:rFonts w:ascii="Cambria" w:hAnsi="Cambria"/>
          <w:sz w:val="28"/>
          <w:szCs w:val="28"/>
          <w:lang w:val="en-GB"/>
        </w:rPr>
        <w:t xml:space="preserve"> testified that Respondent is currently living with another man whilst the marriage subsists and </w:t>
      </w:r>
      <w:r>
        <w:rPr>
          <w:rFonts w:ascii="Cambria" w:hAnsi="Cambria"/>
          <w:sz w:val="28"/>
          <w:szCs w:val="28"/>
          <w:lang w:val="en-GB"/>
        </w:rPr>
        <w:t xml:space="preserve">has behaved in such a way that Petitioner cannot be reasonably expected to live with her. </w:t>
      </w:r>
      <w:r w:rsidR="006515BD">
        <w:rPr>
          <w:rFonts w:ascii="Cambria" w:hAnsi="Cambria"/>
          <w:sz w:val="28"/>
          <w:szCs w:val="28"/>
        </w:rPr>
        <w:t xml:space="preserve">In the case of </w:t>
      </w:r>
      <w:r w:rsidR="006515BD" w:rsidRPr="001D05AB">
        <w:rPr>
          <w:rFonts w:ascii="Cambria" w:hAnsi="Cambria"/>
          <w:b/>
          <w:bCs/>
          <w:sz w:val="28"/>
          <w:szCs w:val="28"/>
        </w:rPr>
        <w:t>MENSAH V. MENSAH [1972] 2 GLR 198</w:t>
      </w:r>
      <w:r w:rsidR="006515BD">
        <w:rPr>
          <w:rFonts w:ascii="Cambria" w:hAnsi="Cambria"/>
          <w:sz w:val="28"/>
          <w:szCs w:val="28"/>
        </w:rPr>
        <w:t>, it was held by Hayfron-Benjamin as follows:</w:t>
      </w:r>
    </w:p>
    <w:p w14:paraId="4FC4CE20" w14:textId="77777777" w:rsidR="00F44228" w:rsidRPr="00F44228" w:rsidRDefault="00F44228" w:rsidP="00F44228">
      <w:pPr>
        <w:spacing w:after="0"/>
        <w:jc w:val="both"/>
        <w:rPr>
          <w:rFonts w:ascii="Cambria" w:hAnsi="Cambria"/>
          <w:sz w:val="28"/>
          <w:szCs w:val="28"/>
          <w:lang w:val="en-GB"/>
        </w:rPr>
      </w:pPr>
    </w:p>
    <w:p w14:paraId="06B26C7E" w14:textId="77777777" w:rsidR="006515BD" w:rsidRDefault="006515BD" w:rsidP="006515BD">
      <w:pPr>
        <w:ind w:left="720"/>
        <w:jc w:val="both"/>
        <w:rPr>
          <w:rFonts w:ascii="Cambria" w:hAnsi="Cambria"/>
          <w:i/>
          <w:iCs/>
          <w:sz w:val="28"/>
          <w:szCs w:val="28"/>
        </w:rPr>
      </w:pPr>
      <w:r w:rsidRPr="00CE774A">
        <w:rPr>
          <w:rFonts w:ascii="Cambria" w:hAnsi="Cambria"/>
          <w:i/>
          <w:iCs/>
          <w:sz w:val="28"/>
          <w:szCs w:val="28"/>
        </w:rPr>
        <w:t>“Under Act 367, s. 2(2) the court has to inquire into the facts alleged by the parties. However, the court does not have to hold such inquest in all cases.  Where the evidence of a petitioner stands uncontradicted an inquest is not necessary unless it is suspected that the evidence is false or the true position is being hidden from the court.”</w:t>
      </w:r>
    </w:p>
    <w:p w14:paraId="2EB76B41" w14:textId="48B283F8" w:rsidR="00245A1A" w:rsidRDefault="006515BD" w:rsidP="006515BD">
      <w:pPr>
        <w:jc w:val="both"/>
        <w:rPr>
          <w:rFonts w:ascii="Cambria" w:hAnsi="Cambria"/>
          <w:sz w:val="28"/>
          <w:szCs w:val="28"/>
        </w:rPr>
      </w:pPr>
      <w:r>
        <w:rPr>
          <w:rFonts w:ascii="Cambria" w:hAnsi="Cambria"/>
          <w:sz w:val="28"/>
          <w:szCs w:val="28"/>
        </w:rPr>
        <w:t xml:space="preserve">Since Petitioner’s evidence stands uncontradicted though Respondent was duly served with all processes including hearing notices, an inquest is not necessary. I find that at least one ground has been established in proof of the breakdown of the marriage. </w:t>
      </w:r>
      <w:r w:rsidRPr="00CA0379">
        <w:rPr>
          <w:rFonts w:ascii="Cambria" w:hAnsi="Cambria"/>
          <w:sz w:val="28"/>
          <w:szCs w:val="28"/>
        </w:rPr>
        <w:t>Based on the evidence, I am satisfied under section 2(3) of Act 367 that the marriage between the Parties has broken down beyond reconciliation. I therefore</w:t>
      </w:r>
      <w:r>
        <w:rPr>
          <w:rFonts w:ascii="Cambria" w:hAnsi="Cambria"/>
          <w:sz w:val="28"/>
          <w:szCs w:val="28"/>
        </w:rPr>
        <w:t xml:space="preserve"> </w:t>
      </w:r>
      <w:r w:rsidRPr="00CA0379">
        <w:rPr>
          <w:rFonts w:ascii="Cambria" w:hAnsi="Cambria"/>
          <w:sz w:val="28"/>
          <w:szCs w:val="28"/>
        </w:rPr>
        <w:t>decree that</w:t>
      </w:r>
      <w:r w:rsidR="00FB786D">
        <w:rPr>
          <w:rFonts w:ascii="Cambria" w:hAnsi="Cambria"/>
          <w:sz w:val="28"/>
          <w:szCs w:val="28"/>
        </w:rPr>
        <w:t xml:space="preserve"> the marriage under the Ordinance </w:t>
      </w:r>
      <w:r w:rsidR="0081427D">
        <w:rPr>
          <w:rFonts w:ascii="Cambria" w:hAnsi="Cambria"/>
          <w:sz w:val="28"/>
          <w:szCs w:val="28"/>
        </w:rPr>
        <w:t>celebrated on 25</w:t>
      </w:r>
      <w:r w:rsidR="0081427D" w:rsidRPr="0081427D">
        <w:rPr>
          <w:rFonts w:ascii="Cambria" w:hAnsi="Cambria"/>
          <w:sz w:val="28"/>
          <w:szCs w:val="28"/>
          <w:vertAlign w:val="superscript"/>
        </w:rPr>
        <w:t>th</w:t>
      </w:r>
      <w:r w:rsidR="0081427D">
        <w:rPr>
          <w:rFonts w:ascii="Cambria" w:hAnsi="Cambria"/>
          <w:sz w:val="28"/>
          <w:szCs w:val="28"/>
        </w:rPr>
        <w:t xml:space="preserve"> October, 2019 at the </w:t>
      </w:r>
      <w:r w:rsidR="004C55B8">
        <w:rPr>
          <w:rFonts w:ascii="Cambria" w:hAnsi="Cambria"/>
          <w:sz w:val="28"/>
          <w:szCs w:val="28"/>
        </w:rPr>
        <w:t>Accra Metropolitan Assembly</w:t>
      </w:r>
      <w:r w:rsidR="008A4097">
        <w:rPr>
          <w:rFonts w:ascii="Cambria" w:hAnsi="Cambria"/>
          <w:sz w:val="28"/>
          <w:szCs w:val="28"/>
        </w:rPr>
        <w:t xml:space="preserve"> is hereby dissolved.</w:t>
      </w:r>
    </w:p>
    <w:p w14:paraId="7C2E5DA1" w14:textId="1AEEF594" w:rsidR="00531B00" w:rsidRDefault="00531B00" w:rsidP="00531B00">
      <w:pPr>
        <w:jc w:val="both"/>
        <w:rPr>
          <w:rFonts w:ascii="Cambria" w:hAnsi="Cambria"/>
          <w:sz w:val="28"/>
          <w:szCs w:val="28"/>
        </w:rPr>
      </w:pPr>
      <w:r>
        <w:rPr>
          <w:rFonts w:ascii="Cambria" w:hAnsi="Cambria"/>
          <w:sz w:val="28"/>
          <w:szCs w:val="28"/>
        </w:rPr>
        <w:t>Costs of Four Thousand Ghana Cedis (GHȼ4,000.00) is awarded in favour of Petitioner against the Respondent.</w:t>
      </w:r>
    </w:p>
    <w:p w14:paraId="19CAEBCB" w14:textId="59A6CF17" w:rsidR="00531B00" w:rsidRPr="00BF609D" w:rsidRDefault="00531B00" w:rsidP="00531B00">
      <w:pPr>
        <w:spacing w:after="0"/>
        <w:jc w:val="right"/>
        <w:rPr>
          <w:rFonts w:ascii="Cambria" w:hAnsi="Cambria"/>
          <w:b/>
          <w:bCs/>
          <w:sz w:val="28"/>
          <w:szCs w:val="28"/>
        </w:rPr>
      </w:pPr>
    </w:p>
    <w:p w14:paraId="18C4796E" w14:textId="77777777" w:rsidR="00531B00" w:rsidRPr="00BF609D" w:rsidRDefault="00531B00" w:rsidP="00531B00">
      <w:pPr>
        <w:spacing w:after="0"/>
        <w:jc w:val="right"/>
        <w:rPr>
          <w:rFonts w:ascii="Cambria" w:hAnsi="Cambria"/>
          <w:b/>
          <w:bCs/>
          <w:sz w:val="28"/>
          <w:szCs w:val="28"/>
        </w:rPr>
      </w:pPr>
      <w:r w:rsidRPr="00BF609D">
        <w:rPr>
          <w:rFonts w:ascii="Cambria" w:hAnsi="Cambria"/>
          <w:b/>
          <w:bCs/>
          <w:sz w:val="28"/>
          <w:szCs w:val="28"/>
        </w:rPr>
        <w:tab/>
        <w:t>H/H ENID MARFUL-SAU</w:t>
      </w:r>
    </w:p>
    <w:p w14:paraId="44732AA8" w14:textId="77777777" w:rsidR="00531B00" w:rsidRPr="00BF609D" w:rsidRDefault="00531B00" w:rsidP="00531B00">
      <w:pPr>
        <w:spacing w:after="0"/>
        <w:jc w:val="right"/>
        <w:rPr>
          <w:rFonts w:ascii="Cambria" w:hAnsi="Cambria"/>
          <w:b/>
          <w:bCs/>
          <w:sz w:val="28"/>
          <w:szCs w:val="28"/>
        </w:rPr>
      </w:pPr>
      <w:r w:rsidRPr="00BF609D">
        <w:rPr>
          <w:rFonts w:ascii="Cambria" w:hAnsi="Cambria"/>
          <w:b/>
          <w:bCs/>
          <w:sz w:val="28"/>
          <w:szCs w:val="28"/>
        </w:rPr>
        <w:t>CIRCUIT JUDGE</w:t>
      </w:r>
    </w:p>
    <w:p w14:paraId="113843A1" w14:textId="77777777" w:rsidR="00531B00" w:rsidRDefault="00531B00" w:rsidP="00531B00">
      <w:pPr>
        <w:jc w:val="right"/>
        <w:rPr>
          <w:rFonts w:ascii="Cambria" w:hAnsi="Cambria"/>
          <w:sz w:val="28"/>
          <w:szCs w:val="28"/>
        </w:rPr>
      </w:pPr>
      <w:r w:rsidRPr="003C6A67">
        <w:rPr>
          <w:rFonts w:ascii="Cambria" w:hAnsi="Cambria"/>
          <w:b/>
          <w:bCs/>
          <w:sz w:val="28"/>
          <w:szCs w:val="28"/>
        </w:rPr>
        <w:t>AMASAMAN</w:t>
      </w:r>
    </w:p>
    <w:p w14:paraId="36872DBD" w14:textId="77777777" w:rsidR="00531B00" w:rsidRPr="007521EE" w:rsidRDefault="00531B00" w:rsidP="00531B00">
      <w:pPr>
        <w:spacing w:after="0"/>
        <w:jc w:val="both"/>
        <w:rPr>
          <w:rFonts w:ascii="Cambria" w:hAnsi="Cambria"/>
          <w:sz w:val="28"/>
          <w:szCs w:val="28"/>
          <w:lang w:val="en-GB"/>
        </w:rPr>
      </w:pPr>
    </w:p>
    <w:p w14:paraId="3DE6617C" w14:textId="77777777" w:rsidR="00531B00" w:rsidRPr="007F6304" w:rsidRDefault="00531B00" w:rsidP="006515BD">
      <w:pPr>
        <w:jc w:val="both"/>
        <w:rPr>
          <w:rFonts w:ascii="Cambria" w:hAnsi="Cambria"/>
          <w:sz w:val="28"/>
          <w:szCs w:val="28"/>
        </w:rPr>
      </w:pPr>
    </w:p>
    <w:sectPr w:rsidR="00531B00" w:rsidRPr="007F63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108C" w14:textId="77777777" w:rsidR="006C2C8E" w:rsidRDefault="006C2C8E" w:rsidP="000B13A2">
      <w:pPr>
        <w:spacing w:after="0" w:line="240" w:lineRule="auto"/>
      </w:pPr>
      <w:r>
        <w:separator/>
      </w:r>
    </w:p>
  </w:endnote>
  <w:endnote w:type="continuationSeparator" w:id="0">
    <w:p w14:paraId="407DBA32" w14:textId="77777777" w:rsidR="006C2C8E" w:rsidRDefault="006C2C8E" w:rsidP="000B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5442"/>
      <w:docPartObj>
        <w:docPartGallery w:val="Page Numbers (Bottom of Page)"/>
        <w:docPartUnique/>
      </w:docPartObj>
    </w:sdtPr>
    <w:sdtContent>
      <w:sdt>
        <w:sdtPr>
          <w:id w:val="-1769616900"/>
          <w:docPartObj>
            <w:docPartGallery w:val="Page Numbers (Top of Page)"/>
            <w:docPartUnique/>
          </w:docPartObj>
        </w:sdtPr>
        <w:sdtContent>
          <w:p w14:paraId="31BC3699" w14:textId="025807D1" w:rsidR="000B13A2" w:rsidRDefault="000B13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E13F53" w14:textId="77777777" w:rsidR="000B13A2" w:rsidRDefault="000B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48CE" w14:textId="77777777" w:rsidR="006C2C8E" w:rsidRDefault="006C2C8E" w:rsidP="000B13A2">
      <w:pPr>
        <w:spacing w:after="0" w:line="240" w:lineRule="auto"/>
      </w:pPr>
      <w:r>
        <w:separator/>
      </w:r>
    </w:p>
  </w:footnote>
  <w:footnote w:type="continuationSeparator" w:id="0">
    <w:p w14:paraId="509A5443" w14:textId="77777777" w:rsidR="006C2C8E" w:rsidRDefault="006C2C8E" w:rsidP="000B1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31500"/>
    <w:multiLevelType w:val="hybridMultilevel"/>
    <w:tmpl w:val="B27264AE"/>
    <w:lvl w:ilvl="0" w:tplc="83E4307E">
      <w:start w:val="1"/>
      <w:numFmt w:val="lowerRoman"/>
      <w:lvlText w:val="%1."/>
      <w:lvlJc w:val="left"/>
      <w:pPr>
        <w:ind w:left="1080" w:hanging="72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F74714"/>
    <w:multiLevelType w:val="hybridMultilevel"/>
    <w:tmpl w:val="AAE4844C"/>
    <w:lvl w:ilvl="0" w:tplc="6AE09AF2">
      <w:start w:val="1"/>
      <w:numFmt w:val="decimal"/>
      <w:lvlText w:val="%1."/>
      <w:lvlJc w:val="left"/>
      <w:pPr>
        <w:ind w:left="720" w:hanging="36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297042">
    <w:abstractNumId w:val="0"/>
  </w:num>
  <w:num w:numId="2" w16cid:durableId="1259217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04"/>
    <w:rsid w:val="0005677C"/>
    <w:rsid w:val="000B13A2"/>
    <w:rsid w:val="001351F8"/>
    <w:rsid w:val="00245A1A"/>
    <w:rsid w:val="004934E2"/>
    <w:rsid w:val="004C55B8"/>
    <w:rsid w:val="00531B00"/>
    <w:rsid w:val="005C0818"/>
    <w:rsid w:val="006515BD"/>
    <w:rsid w:val="006C2C8E"/>
    <w:rsid w:val="00742C87"/>
    <w:rsid w:val="007F6304"/>
    <w:rsid w:val="008075CD"/>
    <w:rsid w:val="0081427D"/>
    <w:rsid w:val="008A4097"/>
    <w:rsid w:val="00B44AE8"/>
    <w:rsid w:val="00C5689B"/>
    <w:rsid w:val="00CC04E2"/>
    <w:rsid w:val="00E21907"/>
    <w:rsid w:val="00E30113"/>
    <w:rsid w:val="00E923D4"/>
    <w:rsid w:val="00F44228"/>
    <w:rsid w:val="00F64DA9"/>
    <w:rsid w:val="00FB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64BC"/>
  <w15:chartTrackingRefBased/>
  <w15:docId w15:val="{4A59D983-D01A-4712-A3F2-38C99342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04"/>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04"/>
    <w:pPr>
      <w:ind w:left="720"/>
      <w:contextualSpacing/>
    </w:pPr>
  </w:style>
  <w:style w:type="paragraph" w:styleId="Header">
    <w:name w:val="header"/>
    <w:basedOn w:val="Normal"/>
    <w:link w:val="HeaderChar"/>
    <w:uiPriority w:val="99"/>
    <w:unhideWhenUsed/>
    <w:rsid w:val="000B1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A2"/>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0B1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A2"/>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2023-10-25T10:39:00Z</cp:lastPrinted>
  <dcterms:created xsi:type="dcterms:W3CDTF">2023-12-29T07:55:00Z</dcterms:created>
  <dcterms:modified xsi:type="dcterms:W3CDTF">2023-12-29T07:55:00Z</dcterms:modified>
</cp:coreProperties>
</file>