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C083" w14:textId="0FD8EE5C" w:rsidR="00D25206" w:rsidRPr="008E38C2" w:rsidRDefault="00D25206" w:rsidP="00D25206">
      <w:pPr>
        <w:pBdr>
          <w:bottom w:val="single" w:sz="12" w:space="1" w:color="auto"/>
        </w:pBdr>
        <w:spacing w:after="0" w:line="276" w:lineRule="auto"/>
        <w:jc w:val="both"/>
        <w:rPr>
          <w:rFonts w:ascii="Cambria" w:eastAsia="Calibri" w:hAnsi="Cambria" w:cs="Times New Roman"/>
          <w:b/>
          <w:bCs/>
          <w:sz w:val="28"/>
          <w:szCs w:val="28"/>
        </w:rPr>
      </w:pPr>
      <w:r w:rsidRPr="008E38C2">
        <w:rPr>
          <w:rFonts w:ascii="Cambria" w:eastAsia="Calibri" w:hAnsi="Cambria" w:cs="Times New Roman"/>
          <w:b/>
          <w:bCs/>
          <w:sz w:val="28"/>
          <w:szCs w:val="28"/>
        </w:rPr>
        <w:t xml:space="preserve">IN THE CIRCUIT COURT HELD AT AMASAMAN – ACCRA ON </w:t>
      </w:r>
      <w:r>
        <w:rPr>
          <w:rFonts w:ascii="Cambria" w:eastAsia="Calibri" w:hAnsi="Cambria" w:cs="Times New Roman"/>
          <w:b/>
          <w:bCs/>
          <w:sz w:val="28"/>
          <w:szCs w:val="28"/>
        </w:rPr>
        <w:t>FRI</w:t>
      </w:r>
      <w:r w:rsidRPr="008E38C2">
        <w:rPr>
          <w:rFonts w:ascii="Cambria" w:eastAsia="Calibri" w:hAnsi="Cambria" w:cs="Times New Roman"/>
          <w:b/>
          <w:bCs/>
          <w:sz w:val="28"/>
          <w:szCs w:val="28"/>
        </w:rPr>
        <w:t xml:space="preserve">DAY THE </w:t>
      </w:r>
      <w:r>
        <w:rPr>
          <w:rFonts w:ascii="Cambria" w:eastAsia="Calibri" w:hAnsi="Cambria" w:cs="Times New Roman"/>
          <w:b/>
          <w:bCs/>
          <w:sz w:val="28"/>
          <w:szCs w:val="28"/>
        </w:rPr>
        <w:t>8</w:t>
      </w:r>
      <w:r w:rsidRPr="00D25206">
        <w:rPr>
          <w:rFonts w:ascii="Cambria" w:eastAsia="Calibri" w:hAnsi="Cambria" w:cs="Times New Roman"/>
          <w:b/>
          <w:bCs/>
          <w:sz w:val="28"/>
          <w:szCs w:val="28"/>
          <w:vertAlign w:val="superscript"/>
        </w:rPr>
        <w:t>TH</w:t>
      </w:r>
      <w:r>
        <w:rPr>
          <w:rFonts w:ascii="Cambria" w:eastAsia="Calibri" w:hAnsi="Cambria" w:cs="Times New Roman"/>
          <w:b/>
          <w:bCs/>
          <w:sz w:val="28"/>
          <w:szCs w:val="28"/>
        </w:rPr>
        <w:t xml:space="preserve"> </w:t>
      </w:r>
      <w:r w:rsidRPr="008E38C2">
        <w:rPr>
          <w:rFonts w:ascii="Cambria" w:eastAsia="Calibri" w:hAnsi="Cambria" w:cs="Times New Roman"/>
          <w:b/>
          <w:bCs/>
          <w:sz w:val="28"/>
          <w:szCs w:val="28"/>
        </w:rPr>
        <w:t xml:space="preserve">DAY OF </w:t>
      </w:r>
      <w:r>
        <w:rPr>
          <w:rFonts w:ascii="Cambria" w:eastAsia="Calibri" w:hAnsi="Cambria" w:cs="Times New Roman"/>
          <w:b/>
          <w:bCs/>
          <w:sz w:val="28"/>
          <w:szCs w:val="28"/>
        </w:rPr>
        <w:t>SEPTEMBER</w:t>
      </w:r>
      <w:r w:rsidRPr="008E38C2">
        <w:rPr>
          <w:rFonts w:ascii="Cambria" w:eastAsia="Calibri" w:hAnsi="Cambria" w:cs="Times New Roman"/>
          <w:b/>
          <w:bCs/>
          <w:sz w:val="28"/>
          <w:szCs w:val="28"/>
        </w:rPr>
        <w:t>, 202</w:t>
      </w:r>
      <w:r>
        <w:rPr>
          <w:rFonts w:ascii="Cambria" w:eastAsia="Calibri" w:hAnsi="Cambria" w:cs="Times New Roman"/>
          <w:b/>
          <w:bCs/>
          <w:sz w:val="28"/>
          <w:szCs w:val="28"/>
        </w:rPr>
        <w:t>2</w:t>
      </w:r>
      <w:r w:rsidRPr="008E38C2">
        <w:rPr>
          <w:rFonts w:ascii="Cambria" w:eastAsia="Calibri" w:hAnsi="Cambria" w:cs="Times New Roman"/>
          <w:b/>
          <w:bCs/>
          <w:sz w:val="28"/>
          <w:szCs w:val="28"/>
        </w:rPr>
        <w:t xml:space="preserve"> BEFORE HER HONOUR ENID MARFUL-SAU, CIRCUIT COURT JUDGE</w:t>
      </w:r>
    </w:p>
    <w:p w14:paraId="474745EB" w14:textId="77777777" w:rsidR="00D25206" w:rsidRPr="008E38C2" w:rsidRDefault="00D25206" w:rsidP="00D25206">
      <w:pPr>
        <w:spacing w:line="276" w:lineRule="auto"/>
        <w:jc w:val="right"/>
        <w:rPr>
          <w:rFonts w:ascii="Cambria" w:eastAsia="Calibri" w:hAnsi="Cambria" w:cs="Times New Roman"/>
          <w:sz w:val="28"/>
          <w:szCs w:val="28"/>
        </w:rPr>
      </w:pPr>
    </w:p>
    <w:p w14:paraId="14522A9B" w14:textId="383A61F7" w:rsidR="00D25206" w:rsidRPr="008E38C2" w:rsidRDefault="00D25206" w:rsidP="00D25206">
      <w:pPr>
        <w:spacing w:line="276" w:lineRule="auto"/>
        <w:jc w:val="right"/>
        <w:rPr>
          <w:rFonts w:ascii="Cambria" w:eastAsia="Calibri" w:hAnsi="Cambria" w:cs="Times New Roman"/>
          <w:sz w:val="28"/>
          <w:szCs w:val="28"/>
        </w:rPr>
      </w:pPr>
      <w:r w:rsidRPr="008E38C2">
        <w:rPr>
          <w:rFonts w:ascii="Cambria" w:eastAsia="Calibri" w:hAnsi="Cambria" w:cs="Times New Roman"/>
          <w:sz w:val="28"/>
          <w:szCs w:val="28"/>
        </w:rPr>
        <w:t>CASE NO. D</w:t>
      </w:r>
      <w:r>
        <w:rPr>
          <w:rFonts w:ascii="Cambria" w:eastAsia="Calibri" w:hAnsi="Cambria" w:cs="Times New Roman"/>
          <w:sz w:val="28"/>
          <w:szCs w:val="28"/>
        </w:rPr>
        <w:t>1</w:t>
      </w:r>
      <w:r w:rsidRPr="008E38C2">
        <w:rPr>
          <w:rFonts w:ascii="Cambria" w:eastAsia="Calibri" w:hAnsi="Cambria" w:cs="Times New Roman"/>
          <w:sz w:val="28"/>
          <w:szCs w:val="28"/>
        </w:rPr>
        <w:t>/</w:t>
      </w:r>
      <w:r>
        <w:rPr>
          <w:rFonts w:ascii="Cambria" w:eastAsia="Calibri" w:hAnsi="Cambria" w:cs="Times New Roman"/>
          <w:sz w:val="28"/>
          <w:szCs w:val="28"/>
        </w:rPr>
        <w:t>09</w:t>
      </w:r>
      <w:r w:rsidRPr="008E38C2">
        <w:rPr>
          <w:rFonts w:ascii="Cambria" w:eastAsia="Calibri" w:hAnsi="Cambria" w:cs="Times New Roman"/>
          <w:sz w:val="28"/>
          <w:szCs w:val="28"/>
        </w:rPr>
        <w:t>/202</w:t>
      </w:r>
      <w:r>
        <w:rPr>
          <w:rFonts w:ascii="Cambria" w:eastAsia="Calibri" w:hAnsi="Cambria" w:cs="Times New Roman"/>
          <w:sz w:val="28"/>
          <w:szCs w:val="28"/>
        </w:rPr>
        <w:t>2</w:t>
      </w:r>
    </w:p>
    <w:p w14:paraId="2F3934CE" w14:textId="77777777" w:rsidR="00D25206" w:rsidRPr="008E38C2" w:rsidRDefault="00D25206" w:rsidP="00D25206">
      <w:pPr>
        <w:spacing w:line="276" w:lineRule="auto"/>
        <w:jc w:val="center"/>
        <w:rPr>
          <w:rFonts w:ascii="Cambria" w:eastAsia="Calibri" w:hAnsi="Cambria" w:cs="Times New Roman"/>
          <w:b/>
          <w:bCs/>
          <w:sz w:val="28"/>
          <w:szCs w:val="28"/>
        </w:rPr>
      </w:pPr>
      <w:r w:rsidRPr="008E38C2">
        <w:rPr>
          <w:rFonts w:ascii="Cambria" w:eastAsia="Calibri" w:hAnsi="Cambria" w:cs="Times New Roman"/>
          <w:b/>
          <w:bCs/>
          <w:sz w:val="28"/>
          <w:szCs w:val="28"/>
        </w:rPr>
        <w:t>THE REPUBLIC</w:t>
      </w:r>
    </w:p>
    <w:p w14:paraId="40AB9B07" w14:textId="77777777" w:rsidR="00D25206" w:rsidRPr="008E38C2" w:rsidRDefault="00D25206" w:rsidP="00D25206">
      <w:pPr>
        <w:spacing w:line="276" w:lineRule="auto"/>
        <w:jc w:val="center"/>
        <w:rPr>
          <w:rFonts w:ascii="Cambria" w:eastAsia="Calibri" w:hAnsi="Cambria" w:cs="Times New Roman"/>
          <w:b/>
          <w:bCs/>
          <w:sz w:val="28"/>
          <w:szCs w:val="28"/>
        </w:rPr>
      </w:pPr>
      <w:r w:rsidRPr="008E38C2">
        <w:rPr>
          <w:rFonts w:ascii="Cambria" w:eastAsia="Calibri" w:hAnsi="Cambria" w:cs="Times New Roman"/>
          <w:b/>
          <w:bCs/>
          <w:sz w:val="28"/>
          <w:szCs w:val="28"/>
        </w:rPr>
        <w:t>VRS.</w:t>
      </w:r>
    </w:p>
    <w:p w14:paraId="12672D5E" w14:textId="711F3B1F" w:rsidR="00D25206" w:rsidRDefault="00D25206" w:rsidP="00D25206">
      <w:pPr>
        <w:pBdr>
          <w:bottom w:val="single" w:sz="12" w:space="1" w:color="auto"/>
        </w:pBdr>
        <w:spacing w:after="0" w:line="276" w:lineRule="auto"/>
        <w:jc w:val="center"/>
        <w:rPr>
          <w:rFonts w:ascii="Cambria" w:eastAsia="Calibri" w:hAnsi="Cambria" w:cs="Times New Roman"/>
          <w:b/>
          <w:bCs/>
          <w:sz w:val="28"/>
          <w:szCs w:val="28"/>
        </w:rPr>
      </w:pPr>
      <w:r>
        <w:rPr>
          <w:rFonts w:ascii="Cambria" w:eastAsia="Calibri" w:hAnsi="Cambria" w:cs="Times New Roman"/>
          <w:b/>
          <w:bCs/>
          <w:sz w:val="28"/>
          <w:szCs w:val="28"/>
        </w:rPr>
        <w:t>1.JOSEPH AMON KORTEY</w:t>
      </w:r>
    </w:p>
    <w:p w14:paraId="1B44301D" w14:textId="63BF2946" w:rsidR="00D25206" w:rsidRPr="008E38C2" w:rsidRDefault="00D25206" w:rsidP="00D25206">
      <w:pPr>
        <w:pBdr>
          <w:bottom w:val="single" w:sz="12" w:space="1" w:color="auto"/>
        </w:pBdr>
        <w:spacing w:after="0" w:line="276" w:lineRule="auto"/>
        <w:jc w:val="center"/>
        <w:rPr>
          <w:rFonts w:ascii="Cambria" w:eastAsia="Calibri" w:hAnsi="Cambria" w:cs="Times New Roman"/>
          <w:b/>
          <w:bCs/>
          <w:sz w:val="28"/>
          <w:szCs w:val="28"/>
        </w:rPr>
      </w:pPr>
      <w:r>
        <w:rPr>
          <w:rFonts w:ascii="Cambria" w:eastAsia="Calibri" w:hAnsi="Cambria" w:cs="Times New Roman"/>
          <w:b/>
          <w:bCs/>
          <w:sz w:val="28"/>
          <w:szCs w:val="28"/>
        </w:rPr>
        <w:t>2.WILLIAM ABAZING</w:t>
      </w:r>
    </w:p>
    <w:p w14:paraId="21F68E85" w14:textId="77777777" w:rsidR="00D25206" w:rsidRPr="008E38C2" w:rsidRDefault="00D25206" w:rsidP="00D25206">
      <w:pPr>
        <w:pBdr>
          <w:bottom w:val="single" w:sz="12" w:space="1" w:color="auto"/>
        </w:pBdr>
        <w:spacing w:line="276" w:lineRule="auto"/>
        <w:jc w:val="center"/>
        <w:rPr>
          <w:rFonts w:ascii="Cambria" w:eastAsia="Calibri" w:hAnsi="Cambria" w:cs="Times New Roman"/>
          <w:b/>
          <w:bCs/>
          <w:sz w:val="28"/>
          <w:szCs w:val="28"/>
        </w:rPr>
      </w:pPr>
    </w:p>
    <w:p w14:paraId="0AC650D2" w14:textId="77777777" w:rsidR="00D25206" w:rsidRPr="008E38C2" w:rsidRDefault="00D25206" w:rsidP="00D25206">
      <w:pPr>
        <w:spacing w:after="0" w:line="276" w:lineRule="auto"/>
        <w:rPr>
          <w:rFonts w:ascii="Cambria" w:eastAsia="Calibri" w:hAnsi="Cambria" w:cs="Times New Roman"/>
          <w:i/>
          <w:iCs/>
          <w:sz w:val="28"/>
          <w:szCs w:val="28"/>
        </w:rPr>
      </w:pPr>
      <w:r w:rsidRPr="008E38C2">
        <w:rPr>
          <w:rFonts w:ascii="Cambria" w:eastAsia="Calibri" w:hAnsi="Cambria" w:cs="Times New Roman"/>
          <w:i/>
          <w:iCs/>
          <w:sz w:val="28"/>
          <w:szCs w:val="28"/>
        </w:rPr>
        <w:t>ACCUSED</w:t>
      </w:r>
      <w:r>
        <w:rPr>
          <w:rFonts w:ascii="Cambria" w:eastAsia="Calibri" w:hAnsi="Cambria" w:cs="Times New Roman"/>
          <w:i/>
          <w:iCs/>
          <w:sz w:val="28"/>
          <w:szCs w:val="28"/>
        </w:rPr>
        <w:t xml:space="preserve">: A1 </w:t>
      </w:r>
      <w:r w:rsidRPr="008E38C2">
        <w:rPr>
          <w:rFonts w:ascii="Cambria" w:eastAsia="Calibri" w:hAnsi="Cambria" w:cs="Times New Roman"/>
          <w:i/>
          <w:iCs/>
          <w:sz w:val="28"/>
          <w:szCs w:val="28"/>
        </w:rPr>
        <w:t>PRESENT</w:t>
      </w:r>
      <w:r>
        <w:rPr>
          <w:rFonts w:ascii="Cambria" w:eastAsia="Calibri" w:hAnsi="Cambria" w:cs="Times New Roman"/>
          <w:i/>
          <w:iCs/>
          <w:sz w:val="28"/>
          <w:szCs w:val="28"/>
        </w:rPr>
        <w:t>, A2 AT LARGE</w:t>
      </w:r>
    </w:p>
    <w:p w14:paraId="75174D38" w14:textId="5EDA4F88" w:rsidR="00D25206" w:rsidRPr="008E38C2" w:rsidRDefault="00D25206" w:rsidP="00D25206">
      <w:pPr>
        <w:spacing w:after="0" w:line="276" w:lineRule="auto"/>
        <w:rPr>
          <w:rFonts w:ascii="Cambria" w:eastAsia="Calibri" w:hAnsi="Cambria" w:cs="Times New Roman"/>
          <w:i/>
          <w:iCs/>
          <w:sz w:val="28"/>
          <w:szCs w:val="28"/>
        </w:rPr>
      </w:pPr>
      <w:r w:rsidRPr="008E38C2">
        <w:rPr>
          <w:rFonts w:ascii="Cambria" w:eastAsia="Calibri" w:hAnsi="Cambria" w:cs="Times New Roman"/>
          <w:i/>
          <w:iCs/>
          <w:sz w:val="28"/>
          <w:szCs w:val="28"/>
        </w:rPr>
        <w:t xml:space="preserve">PROSECUTION: </w:t>
      </w:r>
      <w:r>
        <w:rPr>
          <w:rFonts w:ascii="Cambria" w:eastAsia="Calibri" w:hAnsi="Cambria" w:cs="Times New Roman"/>
          <w:i/>
          <w:iCs/>
          <w:sz w:val="28"/>
          <w:szCs w:val="28"/>
        </w:rPr>
        <w:t>C/</w:t>
      </w:r>
      <w:r w:rsidRPr="008E38C2">
        <w:rPr>
          <w:rFonts w:ascii="Cambria" w:eastAsia="Calibri" w:hAnsi="Cambria" w:cs="Times New Roman"/>
          <w:i/>
          <w:iCs/>
          <w:sz w:val="28"/>
          <w:szCs w:val="28"/>
        </w:rPr>
        <w:t xml:space="preserve">INSP. </w:t>
      </w:r>
      <w:r>
        <w:rPr>
          <w:rFonts w:ascii="Cambria" w:eastAsia="Calibri" w:hAnsi="Cambria" w:cs="Times New Roman"/>
          <w:i/>
          <w:iCs/>
          <w:sz w:val="28"/>
          <w:szCs w:val="28"/>
        </w:rPr>
        <w:t>SALIFU NASHIRU</w:t>
      </w:r>
      <w:r w:rsidR="00F91DD1">
        <w:rPr>
          <w:rFonts w:ascii="Cambria" w:eastAsia="Calibri" w:hAnsi="Cambria" w:cs="Times New Roman"/>
          <w:i/>
          <w:iCs/>
          <w:sz w:val="28"/>
          <w:szCs w:val="28"/>
        </w:rPr>
        <w:t xml:space="preserve"> WITH INSP. COMFORT MENSAH DRAPHOR </w:t>
      </w:r>
      <w:r w:rsidRPr="008E38C2">
        <w:rPr>
          <w:rFonts w:ascii="Cambria" w:eastAsia="Calibri" w:hAnsi="Cambria" w:cs="Times New Roman"/>
          <w:i/>
          <w:iCs/>
          <w:sz w:val="28"/>
          <w:szCs w:val="28"/>
        </w:rPr>
        <w:t>PRESENT</w:t>
      </w:r>
    </w:p>
    <w:p w14:paraId="19FA61BF" w14:textId="7D0DE4C3" w:rsidR="00D25206" w:rsidRPr="008E38C2" w:rsidRDefault="00D25206" w:rsidP="00D25206">
      <w:pPr>
        <w:pBdr>
          <w:bottom w:val="single" w:sz="12" w:space="1" w:color="auto"/>
        </w:pBdr>
        <w:spacing w:after="0" w:line="276" w:lineRule="auto"/>
        <w:rPr>
          <w:rFonts w:ascii="Cambria" w:eastAsia="Calibri" w:hAnsi="Cambria" w:cs="Times New Roman"/>
          <w:i/>
          <w:iCs/>
          <w:sz w:val="28"/>
          <w:szCs w:val="28"/>
        </w:rPr>
      </w:pPr>
      <w:r>
        <w:rPr>
          <w:rFonts w:ascii="Cambria" w:eastAsia="Calibri" w:hAnsi="Cambria" w:cs="Times New Roman"/>
          <w:i/>
          <w:iCs/>
          <w:sz w:val="28"/>
          <w:szCs w:val="28"/>
        </w:rPr>
        <w:t xml:space="preserve">COUNSEL: FRANK K. NIKOI ESQ. FOR A1 </w:t>
      </w:r>
      <w:r w:rsidR="000638DA">
        <w:rPr>
          <w:rFonts w:ascii="Cambria" w:eastAsia="Calibri" w:hAnsi="Cambria" w:cs="Times New Roman"/>
          <w:i/>
          <w:iCs/>
          <w:sz w:val="28"/>
          <w:szCs w:val="28"/>
        </w:rPr>
        <w:t>PRE</w:t>
      </w:r>
      <w:r>
        <w:rPr>
          <w:rFonts w:ascii="Cambria" w:eastAsia="Calibri" w:hAnsi="Cambria" w:cs="Times New Roman"/>
          <w:i/>
          <w:iCs/>
          <w:sz w:val="28"/>
          <w:szCs w:val="28"/>
        </w:rPr>
        <w:t>SENT</w:t>
      </w:r>
    </w:p>
    <w:p w14:paraId="35848E5D" w14:textId="77777777" w:rsidR="00D25206" w:rsidRPr="008E38C2" w:rsidRDefault="00D25206" w:rsidP="00D25206">
      <w:pPr>
        <w:pBdr>
          <w:bottom w:val="single" w:sz="12" w:space="1" w:color="auto"/>
        </w:pBdr>
        <w:spacing w:after="0" w:line="276" w:lineRule="auto"/>
        <w:rPr>
          <w:rFonts w:ascii="Cambria" w:eastAsia="Calibri" w:hAnsi="Cambria" w:cs="Times New Roman"/>
          <w:sz w:val="28"/>
          <w:szCs w:val="28"/>
        </w:rPr>
      </w:pPr>
    </w:p>
    <w:p w14:paraId="3956658B" w14:textId="4D2CC762" w:rsidR="00D25206" w:rsidRPr="008E38C2" w:rsidRDefault="002067CC" w:rsidP="00D25206">
      <w:pPr>
        <w:pBdr>
          <w:top w:val="single" w:sz="12" w:space="1" w:color="auto"/>
          <w:bottom w:val="single" w:sz="12" w:space="1" w:color="auto"/>
        </w:pBdr>
        <w:spacing w:after="0" w:line="276" w:lineRule="auto"/>
        <w:jc w:val="center"/>
        <w:rPr>
          <w:rFonts w:ascii="Cambria" w:eastAsia="Calibri" w:hAnsi="Cambria" w:cs="Times New Roman"/>
          <w:b/>
          <w:bCs/>
          <w:sz w:val="28"/>
          <w:szCs w:val="28"/>
        </w:rPr>
      </w:pPr>
      <w:r>
        <w:rPr>
          <w:rFonts w:ascii="Cambria" w:eastAsia="Calibri" w:hAnsi="Cambria" w:cs="Times New Roman"/>
          <w:b/>
          <w:bCs/>
          <w:sz w:val="28"/>
          <w:szCs w:val="28"/>
        </w:rPr>
        <w:t>JUDGMENT</w:t>
      </w:r>
    </w:p>
    <w:p w14:paraId="42826495" w14:textId="491A697D" w:rsidR="00D25206" w:rsidRDefault="00D25206" w:rsidP="002067CC">
      <w:pPr>
        <w:spacing w:line="256" w:lineRule="auto"/>
        <w:jc w:val="both"/>
        <w:rPr>
          <w:rFonts w:ascii="Cambria" w:eastAsia="Calibri" w:hAnsi="Cambria" w:cs="Times New Roman"/>
          <w:sz w:val="28"/>
          <w:szCs w:val="28"/>
        </w:rPr>
      </w:pPr>
      <w:r w:rsidRPr="008E38C2">
        <w:rPr>
          <w:rFonts w:ascii="Cambria" w:eastAsia="Calibri" w:hAnsi="Cambria" w:cs="Times New Roman"/>
          <w:sz w:val="28"/>
          <w:szCs w:val="28"/>
        </w:rPr>
        <w:t>The Accused Person</w:t>
      </w:r>
      <w:r>
        <w:rPr>
          <w:rFonts w:ascii="Cambria" w:eastAsia="Calibri" w:hAnsi="Cambria" w:cs="Times New Roman"/>
          <w:sz w:val="28"/>
          <w:szCs w:val="28"/>
        </w:rPr>
        <w:t>s</w:t>
      </w:r>
      <w:r w:rsidRPr="008E38C2">
        <w:rPr>
          <w:rFonts w:ascii="Cambria" w:eastAsia="Calibri" w:hAnsi="Cambria" w:cs="Times New Roman"/>
          <w:sz w:val="28"/>
          <w:szCs w:val="28"/>
        </w:rPr>
        <w:t xml:space="preserve"> </w:t>
      </w:r>
      <w:r>
        <w:rPr>
          <w:rFonts w:ascii="Cambria" w:eastAsia="Calibri" w:hAnsi="Cambria" w:cs="Times New Roman"/>
          <w:sz w:val="28"/>
          <w:szCs w:val="28"/>
        </w:rPr>
        <w:t>are</w:t>
      </w:r>
      <w:r w:rsidRPr="008E38C2">
        <w:rPr>
          <w:rFonts w:ascii="Cambria" w:eastAsia="Calibri" w:hAnsi="Cambria" w:cs="Times New Roman"/>
          <w:sz w:val="28"/>
          <w:szCs w:val="28"/>
        </w:rPr>
        <w:t xml:space="preserve"> charged with one </w:t>
      </w:r>
      <w:bookmarkStart w:id="0" w:name="_Hlk106821292"/>
      <w:r w:rsidRPr="008E38C2">
        <w:rPr>
          <w:rFonts w:ascii="Cambria" w:eastAsia="Calibri" w:hAnsi="Cambria" w:cs="Times New Roman"/>
          <w:sz w:val="28"/>
          <w:szCs w:val="28"/>
        </w:rPr>
        <w:t xml:space="preserve">count of </w:t>
      </w:r>
      <w:r>
        <w:rPr>
          <w:rFonts w:ascii="Cambria" w:eastAsia="Calibri" w:hAnsi="Cambria" w:cs="Times New Roman"/>
          <w:sz w:val="28"/>
          <w:szCs w:val="28"/>
        </w:rPr>
        <w:t xml:space="preserve">Conspiracy to wit Fraudulent Transaction of Land contrary to section </w:t>
      </w:r>
      <w:bookmarkEnd w:id="0"/>
      <w:r>
        <w:rPr>
          <w:rFonts w:ascii="Cambria" w:eastAsia="Calibri" w:hAnsi="Cambria" w:cs="Times New Roman"/>
          <w:sz w:val="28"/>
          <w:szCs w:val="28"/>
        </w:rPr>
        <w:t xml:space="preserve">23(1) and Section 277(2) of </w:t>
      </w:r>
      <w:r w:rsidRPr="008E38C2">
        <w:rPr>
          <w:rFonts w:ascii="Cambria" w:eastAsia="Calibri" w:hAnsi="Cambria" w:cs="Times New Roman"/>
          <w:sz w:val="28"/>
          <w:szCs w:val="28"/>
        </w:rPr>
        <w:t xml:space="preserve">the Criminal Offences Act, 1960 </w:t>
      </w:r>
      <w:r>
        <w:rPr>
          <w:rFonts w:ascii="Cambria" w:eastAsia="Calibri" w:hAnsi="Cambria" w:cs="Times New Roman"/>
          <w:sz w:val="28"/>
          <w:szCs w:val="28"/>
        </w:rPr>
        <w:t xml:space="preserve">Act 29 and one count of Fraudulent Transaction of Land </w:t>
      </w:r>
      <w:r w:rsidRPr="008E38C2">
        <w:rPr>
          <w:rFonts w:ascii="Cambria" w:eastAsia="Calibri" w:hAnsi="Cambria" w:cs="Times New Roman"/>
          <w:sz w:val="28"/>
          <w:szCs w:val="28"/>
        </w:rPr>
        <w:t>contrary to section</w:t>
      </w:r>
      <w:r>
        <w:rPr>
          <w:rFonts w:ascii="Cambria" w:eastAsia="Calibri" w:hAnsi="Cambria" w:cs="Times New Roman"/>
          <w:sz w:val="28"/>
          <w:szCs w:val="28"/>
        </w:rPr>
        <w:t xml:space="preserve"> 277(2)</w:t>
      </w:r>
      <w:r w:rsidRPr="008E38C2">
        <w:rPr>
          <w:rFonts w:ascii="Cambria" w:eastAsia="Calibri" w:hAnsi="Cambria" w:cs="Times New Roman"/>
          <w:sz w:val="28"/>
          <w:szCs w:val="28"/>
        </w:rPr>
        <w:t xml:space="preserve"> </w:t>
      </w:r>
      <w:r>
        <w:rPr>
          <w:rFonts w:ascii="Cambria" w:eastAsia="Calibri" w:hAnsi="Cambria" w:cs="Times New Roman"/>
          <w:sz w:val="28"/>
          <w:szCs w:val="28"/>
        </w:rPr>
        <w:t>of the Land Act, 2020 (Act 1036).</w:t>
      </w:r>
    </w:p>
    <w:p w14:paraId="1E2FDD97" w14:textId="0C9E04E9" w:rsidR="00B44AE8" w:rsidRDefault="00D25206" w:rsidP="002067CC">
      <w:pPr>
        <w:jc w:val="both"/>
        <w:rPr>
          <w:rFonts w:ascii="Cambria" w:eastAsia="Calibri" w:hAnsi="Cambria" w:cs="Times New Roman"/>
          <w:sz w:val="28"/>
          <w:szCs w:val="28"/>
        </w:rPr>
      </w:pPr>
      <w:r>
        <w:rPr>
          <w:rFonts w:ascii="Cambria" w:eastAsia="Calibri" w:hAnsi="Cambria" w:cs="Times New Roman"/>
          <w:sz w:val="28"/>
          <w:szCs w:val="28"/>
        </w:rPr>
        <w:t>The facts as presented by Prosecution are that in 2016, PW1 was in need of land to purchase for a project so he was introduced by a friend to A1 who assured him of having genuine land for sale. Prosecution says that A1 led PW1 to A2’s office at Ofankor and informed him of PW1’s intention to buy the land and A2 encouraged PW1 to go ahead and purchase same since it was genuine. According to prosecution, A2 was assigned by A1 to collect monies from PW1 for the transaction and on 9</w:t>
      </w:r>
      <w:r w:rsidRPr="00D25206">
        <w:rPr>
          <w:rFonts w:ascii="Cambria" w:eastAsia="Calibri" w:hAnsi="Cambria" w:cs="Times New Roman"/>
          <w:sz w:val="28"/>
          <w:szCs w:val="28"/>
          <w:vertAlign w:val="superscript"/>
        </w:rPr>
        <w:t>th</w:t>
      </w:r>
      <w:r>
        <w:rPr>
          <w:rFonts w:ascii="Cambria" w:eastAsia="Calibri" w:hAnsi="Cambria" w:cs="Times New Roman"/>
          <w:sz w:val="28"/>
          <w:szCs w:val="28"/>
        </w:rPr>
        <w:t xml:space="preserve"> August, 2016, PW1 issued a cheque with face value of GHȼ50,000.00 to A2 who </w:t>
      </w:r>
      <w:r w:rsidR="002067CC">
        <w:rPr>
          <w:rFonts w:ascii="Cambria" w:eastAsia="Calibri" w:hAnsi="Cambria" w:cs="Times New Roman"/>
          <w:sz w:val="28"/>
          <w:szCs w:val="28"/>
        </w:rPr>
        <w:t>acknowledged</w:t>
      </w:r>
      <w:r>
        <w:rPr>
          <w:rFonts w:ascii="Cambria" w:eastAsia="Calibri" w:hAnsi="Cambria" w:cs="Times New Roman"/>
          <w:sz w:val="28"/>
          <w:szCs w:val="28"/>
        </w:rPr>
        <w:t xml:space="preserve"> receipt of same. Prosecution says that PW1 on 30</w:t>
      </w:r>
      <w:r w:rsidRPr="00D25206">
        <w:rPr>
          <w:rFonts w:ascii="Cambria" w:eastAsia="Calibri" w:hAnsi="Cambria" w:cs="Times New Roman"/>
          <w:sz w:val="28"/>
          <w:szCs w:val="28"/>
          <w:vertAlign w:val="superscript"/>
        </w:rPr>
        <w:t>th</w:t>
      </w:r>
      <w:r>
        <w:rPr>
          <w:rFonts w:ascii="Cambria" w:eastAsia="Calibri" w:hAnsi="Cambria" w:cs="Times New Roman"/>
          <w:sz w:val="28"/>
          <w:szCs w:val="28"/>
        </w:rPr>
        <w:t xml:space="preserve"> August, 2016 issued the second cheque of GHȼ50,000.00 to A2 and A1 took PW1 to Ofankor Achiato and granted him two plots of land at the cost of GHȼ100,000.00. According to prosecution, PW1 also made a payment of GHȼ9,700.00 to Asafo boys to supervise an</w:t>
      </w:r>
      <w:r w:rsidR="00FF082B">
        <w:rPr>
          <w:rFonts w:ascii="Cambria" w:eastAsia="Calibri" w:hAnsi="Cambria" w:cs="Times New Roman"/>
          <w:sz w:val="28"/>
          <w:szCs w:val="28"/>
        </w:rPr>
        <w:t>d</w:t>
      </w:r>
      <w:r>
        <w:rPr>
          <w:rFonts w:ascii="Cambria" w:eastAsia="Calibri" w:hAnsi="Cambria" w:cs="Times New Roman"/>
          <w:sz w:val="28"/>
          <w:szCs w:val="28"/>
        </w:rPr>
        <w:t xml:space="preserve"> grade the land</w:t>
      </w:r>
      <w:r w:rsidR="002067CC">
        <w:rPr>
          <w:rFonts w:ascii="Cambria" w:eastAsia="Calibri" w:hAnsi="Cambria" w:cs="Times New Roman"/>
          <w:sz w:val="28"/>
          <w:szCs w:val="28"/>
        </w:rPr>
        <w:t xml:space="preserve"> and expended GHȼ50,000.00 on constructing foundation and footing. According to prosecution, the land turned out to be a disputed family </w:t>
      </w:r>
      <w:r w:rsidR="002067CC">
        <w:rPr>
          <w:rFonts w:ascii="Cambria" w:eastAsia="Calibri" w:hAnsi="Cambria" w:cs="Times New Roman"/>
          <w:sz w:val="28"/>
          <w:szCs w:val="28"/>
        </w:rPr>
        <w:lastRenderedPageBreak/>
        <w:t>land and before PW1 could start block laying, he was served with a court injunction to stop work from this court in Suit No. C1/07/2017. Prosecution says that PW1 demanded for a refund of his monies from Accused persons but to no avail so on 22</w:t>
      </w:r>
      <w:r w:rsidR="002067CC" w:rsidRPr="002067CC">
        <w:rPr>
          <w:rFonts w:ascii="Cambria" w:eastAsia="Calibri" w:hAnsi="Cambria" w:cs="Times New Roman"/>
          <w:sz w:val="28"/>
          <w:szCs w:val="28"/>
          <w:vertAlign w:val="superscript"/>
        </w:rPr>
        <w:t>nd</w:t>
      </w:r>
      <w:r w:rsidR="002067CC">
        <w:rPr>
          <w:rFonts w:ascii="Cambria" w:eastAsia="Calibri" w:hAnsi="Cambria" w:cs="Times New Roman"/>
          <w:sz w:val="28"/>
          <w:szCs w:val="28"/>
        </w:rPr>
        <w:t xml:space="preserve"> January, 2021, a case was reported to the Ofankor police for investigation. Accused persons were arrested and arraigned before this court.</w:t>
      </w:r>
    </w:p>
    <w:p w14:paraId="787DCE2E" w14:textId="77777777" w:rsidR="00D02B3A" w:rsidRDefault="002067CC" w:rsidP="002067CC">
      <w:pPr>
        <w:jc w:val="both"/>
        <w:rPr>
          <w:rFonts w:ascii="Cambria" w:eastAsia="Calibri" w:hAnsi="Cambria" w:cs="Times New Roman"/>
          <w:sz w:val="28"/>
          <w:szCs w:val="28"/>
        </w:rPr>
      </w:pPr>
      <w:r>
        <w:rPr>
          <w:rFonts w:ascii="Cambria" w:eastAsia="Calibri" w:hAnsi="Cambria" w:cs="Times New Roman"/>
          <w:sz w:val="28"/>
          <w:szCs w:val="28"/>
        </w:rPr>
        <w:t xml:space="preserve">Prosecution called three witnesses in support of its case. PW1 was the Investigator D/C/Insp. Michael Dorgbefu, PW2 was Dr. Joseph Okine Afrane and PW3 was Stephen Ofori Amarfo. </w:t>
      </w:r>
    </w:p>
    <w:p w14:paraId="2B0BFEC6" w14:textId="1226E076" w:rsidR="002067CC" w:rsidRDefault="002067CC" w:rsidP="002067CC">
      <w:pPr>
        <w:jc w:val="both"/>
        <w:rPr>
          <w:rFonts w:ascii="Cambria" w:eastAsia="Calibri" w:hAnsi="Cambria" w:cs="Times New Roman"/>
          <w:sz w:val="28"/>
          <w:szCs w:val="28"/>
        </w:rPr>
      </w:pPr>
      <w:r>
        <w:rPr>
          <w:rFonts w:ascii="Cambria" w:eastAsia="Calibri" w:hAnsi="Cambria" w:cs="Times New Roman"/>
          <w:sz w:val="28"/>
          <w:szCs w:val="28"/>
        </w:rPr>
        <w:t>PW1 tendered the following documents which were admitted and marked as follows:</w:t>
      </w:r>
    </w:p>
    <w:p w14:paraId="61E648E3" w14:textId="156C00C3" w:rsidR="00D564F2" w:rsidRDefault="00D564F2"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 xml:space="preserve">Exhibit A: Statement of </w:t>
      </w:r>
      <w:r w:rsidR="0077665B">
        <w:rPr>
          <w:rFonts w:ascii="Cambria" w:eastAsia="Calibri" w:hAnsi="Cambria" w:cs="Times New Roman"/>
          <w:sz w:val="28"/>
          <w:szCs w:val="28"/>
        </w:rPr>
        <w:t>PW2</w:t>
      </w:r>
    </w:p>
    <w:p w14:paraId="40754D9B" w14:textId="444E4364" w:rsidR="0077665B" w:rsidRDefault="0077665B"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Exhibit B: Investigative Caution Statement of Stephen Ofori Amanfo</w:t>
      </w:r>
    </w:p>
    <w:p w14:paraId="7914BC5D" w14:textId="065EC6CA" w:rsidR="0077665B" w:rsidRDefault="007A3C6B"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Exhibit C: Statement of Ebo Mends</w:t>
      </w:r>
    </w:p>
    <w:p w14:paraId="0D9E92AF" w14:textId="089765C4" w:rsidR="007A3C6B" w:rsidRDefault="007A3C6B"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 xml:space="preserve">Exhibit D: Investigative Caution Statement of </w:t>
      </w:r>
      <w:r w:rsidR="00F65094">
        <w:rPr>
          <w:rFonts w:ascii="Cambria" w:eastAsia="Calibri" w:hAnsi="Cambria" w:cs="Times New Roman"/>
          <w:sz w:val="28"/>
          <w:szCs w:val="28"/>
        </w:rPr>
        <w:t>A2</w:t>
      </w:r>
    </w:p>
    <w:p w14:paraId="5B672577" w14:textId="1F83B53C" w:rsidR="001B71BB" w:rsidRDefault="001B71BB"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Exhibit D1: Charge Caution Statement of A2</w:t>
      </w:r>
    </w:p>
    <w:p w14:paraId="3A3B8642" w14:textId="0B101521" w:rsidR="00F65094" w:rsidRDefault="00F65094"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Exhibit E: Investigative Caution Statement of A1</w:t>
      </w:r>
    </w:p>
    <w:p w14:paraId="7F14D7A6" w14:textId="6DF8190F" w:rsidR="002067CC" w:rsidRDefault="002067CC" w:rsidP="002067CC">
      <w:pPr>
        <w:pStyle w:val="ListParagraph"/>
        <w:numPr>
          <w:ilvl w:val="0"/>
          <w:numId w:val="1"/>
        </w:numPr>
        <w:jc w:val="both"/>
        <w:rPr>
          <w:rFonts w:ascii="Cambria" w:eastAsia="Calibri" w:hAnsi="Cambria" w:cs="Times New Roman"/>
          <w:sz w:val="28"/>
          <w:szCs w:val="28"/>
        </w:rPr>
      </w:pPr>
      <w:r w:rsidRPr="002067CC">
        <w:rPr>
          <w:rFonts w:ascii="Cambria" w:eastAsia="Calibri" w:hAnsi="Cambria" w:cs="Times New Roman"/>
          <w:sz w:val="28"/>
          <w:szCs w:val="28"/>
        </w:rPr>
        <w:t>Exhibit E1: Charge Caution Statement of A1</w:t>
      </w:r>
    </w:p>
    <w:p w14:paraId="0787C5E0" w14:textId="63A7FC69" w:rsidR="00E12D0A" w:rsidRDefault="00E12D0A"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Exhibit F &amp; F1: Photographs</w:t>
      </w:r>
    </w:p>
    <w:p w14:paraId="7C1C2146" w14:textId="0B6A508E" w:rsidR="00E12D0A" w:rsidRDefault="00E12D0A"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 xml:space="preserve">Exhibit G: </w:t>
      </w:r>
      <w:r w:rsidR="00A84FAF">
        <w:rPr>
          <w:rFonts w:ascii="Cambria" w:eastAsia="Calibri" w:hAnsi="Cambria" w:cs="Times New Roman"/>
          <w:sz w:val="28"/>
          <w:szCs w:val="28"/>
        </w:rPr>
        <w:t>Deed of Assignment</w:t>
      </w:r>
    </w:p>
    <w:p w14:paraId="4EF7E8EE" w14:textId="38CC3C51" w:rsidR="00035BC4" w:rsidRDefault="006359C6"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Exhibit</w:t>
      </w:r>
      <w:r w:rsidR="00035BC4">
        <w:rPr>
          <w:rFonts w:ascii="Cambria" w:eastAsia="Calibri" w:hAnsi="Cambria" w:cs="Times New Roman"/>
          <w:sz w:val="28"/>
          <w:szCs w:val="28"/>
        </w:rPr>
        <w:t xml:space="preserve"> H Series: Receipts</w:t>
      </w:r>
    </w:p>
    <w:p w14:paraId="4EC47757" w14:textId="78B78352" w:rsidR="006359C6" w:rsidRPr="002067CC" w:rsidRDefault="006359C6" w:rsidP="002067CC">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Exhibit J: Judgment of Circuit Court, Amasaman dated 2</w:t>
      </w:r>
      <w:r w:rsidRPr="006359C6">
        <w:rPr>
          <w:rFonts w:ascii="Cambria" w:eastAsia="Calibri" w:hAnsi="Cambria" w:cs="Times New Roman"/>
          <w:sz w:val="28"/>
          <w:szCs w:val="28"/>
          <w:vertAlign w:val="superscript"/>
        </w:rPr>
        <w:t>nd</w:t>
      </w:r>
      <w:r>
        <w:rPr>
          <w:rFonts w:ascii="Cambria" w:eastAsia="Calibri" w:hAnsi="Cambria" w:cs="Times New Roman"/>
          <w:sz w:val="28"/>
          <w:szCs w:val="28"/>
        </w:rPr>
        <w:t xml:space="preserve"> December, 2020</w:t>
      </w:r>
    </w:p>
    <w:p w14:paraId="054C8261" w14:textId="3307651C" w:rsidR="002067CC" w:rsidRDefault="002067CC" w:rsidP="002067CC">
      <w:pPr>
        <w:pStyle w:val="ListParagraph"/>
        <w:numPr>
          <w:ilvl w:val="0"/>
          <w:numId w:val="1"/>
        </w:numPr>
        <w:jc w:val="both"/>
        <w:rPr>
          <w:rFonts w:ascii="Cambria" w:eastAsia="Calibri" w:hAnsi="Cambria" w:cs="Times New Roman"/>
          <w:sz w:val="28"/>
          <w:szCs w:val="28"/>
        </w:rPr>
      </w:pPr>
      <w:r w:rsidRPr="002067CC">
        <w:rPr>
          <w:rFonts w:ascii="Cambria" w:eastAsia="Calibri" w:hAnsi="Cambria" w:cs="Times New Roman"/>
          <w:sz w:val="28"/>
          <w:szCs w:val="28"/>
        </w:rPr>
        <w:t>Exhibit K: Statement of Tettey Kwame</w:t>
      </w:r>
    </w:p>
    <w:p w14:paraId="48CA56C2" w14:textId="0D1CC2AB" w:rsidR="00F62D3C" w:rsidRPr="002E148E" w:rsidRDefault="00F62D3C" w:rsidP="002E148E">
      <w:pPr>
        <w:pStyle w:val="ListParagraph"/>
        <w:numPr>
          <w:ilvl w:val="0"/>
          <w:numId w:val="1"/>
        </w:numPr>
        <w:jc w:val="both"/>
        <w:rPr>
          <w:rFonts w:ascii="Cambria" w:eastAsia="Calibri" w:hAnsi="Cambria" w:cs="Times New Roman"/>
          <w:sz w:val="28"/>
          <w:szCs w:val="28"/>
        </w:rPr>
      </w:pPr>
      <w:r>
        <w:rPr>
          <w:rFonts w:ascii="Cambria" w:eastAsia="Calibri" w:hAnsi="Cambria" w:cs="Times New Roman"/>
          <w:sz w:val="28"/>
          <w:szCs w:val="28"/>
        </w:rPr>
        <w:t>Exhibit L</w:t>
      </w:r>
      <w:r w:rsidR="009A7C8C">
        <w:rPr>
          <w:rFonts w:ascii="Cambria" w:eastAsia="Calibri" w:hAnsi="Cambria" w:cs="Times New Roman"/>
          <w:sz w:val="28"/>
          <w:szCs w:val="28"/>
        </w:rPr>
        <w:t xml:space="preserve"> &amp; L1</w:t>
      </w:r>
      <w:r>
        <w:rPr>
          <w:rFonts w:ascii="Cambria" w:eastAsia="Calibri" w:hAnsi="Cambria" w:cs="Times New Roman"/>
          <w:sz w:val="28"/>
          <w:szCs w:val="28"/>
        </w:rPr>
        <w:t>:</w:t>
      </w:r>
      <w:r w:rsidR="009A7C8C">
        <w:rPr>
          <w:rFonts w:ascii="Cambria" w:eastAsia="Calibri" w:hAnsi="Cambria" w:cs="Times New Roman"/>
          <w:sz w:val="28"/>
          <w:szCs w:val="28"/>
        </w:rPr>
        <w:t xml:space="preserve"> Charge Sheet and Brief Facts</w:t>
      </w:r>
      <w:r w:rsidRPr="002E148E">
        <w:rPr>
          <w:rFonts w:ascii="Cambria" w:eastAsia="Calibri" w:hAnsi="Cambria" w:cs="Times New Roman"/>
          <w:sz w:val="28"/>
          <w:szCs w:val="28"/>
        </w:rPr>
        <w:t xml:space="preserve"> </w:t>
      </w:r>
    </w:p>
    <w:p w14:paraId="5882D7FA" w14:textId="3E04D79E" w:rsidR="002067CC" w:rsidRDefault="00D02B3A" w:rsidP="00D02B3A">
      <w:pPr>
        <w:jc w:val="both"/>
        <w:rPr>
          <w:rFonts w:ascii="Cambria" w:eastAsia="Calibri" w:hAnsi="Cambria" w:cs="Times New Roman"/>
          <w:sz w:val="28"/>
          <w:szCs w:val="28"/>
        </w:rPr>
      </w:pPr>
      <w:r>
        <w:rPr>
          <w:rFonts w:ascii="Cambria" w:eastAsia="Calibri" w:hAnsi="Cambria" w:cs="Times New Roman"/>
          <w:sz w:val="28"/>
          <w:szCs w:val="28"/>
        </w:rPr>
        <w:t>PW2 testified that he is a retired banker and his son Osei Tutu Afrane came from the USA and needed land for a project. He stated that he contacted a security man by name Ebo Mends and he took him to Mr. Stephen Ofori A</w:t>
      </w:r>
      <w:r w:rsidR="00AF1DAE">
        <w:rPr>
          <w:rFonts w:ascii="Cambria" w:eastAsia="Calibri" w:hAnsi="Cambria" w:cs="Times New Roman"/>
          <w:sz w:val="28"/>
          <w:szCs w:val="28"/>
        </w:rPr>
        <w:t>m</w:t>
      </w:r>
      <w:r>
        <w:rPr>
          <w:rFonts w:ascii="Cambria" w:eastAsia="Calibri" w:hAnsi="Cambria" w:cs="Times New Roman"/>
          <w:sz w:val="28"/>
          <w:szCs w:val="28"/>
        </w:rPr>
        <w:t xml:space="preserve">anfo who informed him that A2 had land for sale. He testified that he together with the said Ebo followed A2 who showed them two plots of </w:t>
      </w:r>
      <w:r w:rsidR="00AF1DAE">
        <w:rPr>
          <w:rFonts w:ascii="Cambria" w:eastAsia="Calibri" w:hAnsi="Cambria" w:cs="Times New Roman"/>
          <w:sz w:val="28"/>
          <w:szCs w:val="28"/>
        </w:rPr>
        <w:t>land</w:t>
      </w:r>
      <w:r>
        <w:rPr>
          <w:rFonts w:ascii="Cambria" w:eastAsia="Calibri" w:hAnsi="Cambria" w:cs="Times New Roman"/>
          <w:sz w:val="28"/>
          <w:szCs w:val="28"/>
        </w:rPr>
        <w:t xml:space="preserve"> and they negotiated a price of GHȼ50,000.00 per plot. He stated that he paid for the plot that day with a cheque and A2 gave him a receipt in his name. According to him, they agreed to meet on 31</w:t>
      </w:r>
      <w:r w:rsidRPr="00D02B3A">
        <w:rPr>
          <w:rFonts w:ascii="Cambria" w:eastAsia="Calibri" w:hAnsi="Cambria" w:cs="Times New Roman"/>
          <w:sz w:val="28"/>
          <w:szCs w:val="28"/>
          <w:vertAlign w:val="superscript"/>
        </w:rPr>
        <w:t>st</w:t>
      </w:r>
      <w:r>
        <w:rPr>
          <w:rFonts w:ascii="Cambria" w:eastAsia="Calibri" w:hAnsi="Cambria" w:cs="Times New Roman"/>
          <w:sz w:val="28"/>
          <w:szCs w:val="28"/>
        </w:rPr>
        <w:t xml:space="preserve"> August, 2016 for final payment to be made and for collection of indenture and site plan. He testified that on 31</w:t>
      </w:r>
      <w:r w:rsidRPr="00D02B3A">
        <w:rPr>
          <w:rFonts w:ascii="Cambria" w:eastAsia="Calibri" w:hAnsi="Cambria" w:cs="Times New Roman"/>
          <w:sz w:val="28"/>
          <w:szCs w:val="28"/>
          <w:vertAlign w:val="superscript"/>
        </w:rPr>
        <w:t>st</w:t>
      </w:r>
      <w:r>
        <w:rPr>
          <w:rFonts w:ascii="Cambria" w:eastAsia="Calibri" w:hAnsi="Cambria" w:cs="Times New Roman"/>
          <w:sz w:val="28"/>
          <w:szCs w:val="28"/>
        </w:rPr>
        <w:t xml:space="preserve"> August, 2016, he together with Mr. Stephen Ofori Amanfo met the Accused persons at the office of A2. He stated that that was the first time he met the 2</w:t>
      </w:r>
      <w:r w:rsidRPr="00D02B3A">
        <w:rPr>
          <w:rFonts w:ascii="Cambria" w:eastAsia="Calibri" w:hAnsi="Cambria" w:cs="Times New Roman"/>
          <w:sz w:val="28"/>
          <w:szCs w:val="28"/>
          <w:vertAlign w:val="superscript"/>
        </w:rPr>
        <w:t>nd</w:t>
      </w:r>
      <w:r>
        <w:rPr>
          <w:rFonts w:ascii="Cambria" w:eastAsia="Calibri" w:hAnsi="Cambria" w:cs="Times New Roman"/>
          <w:sz w:val="28"/>
          <w:szCs w:val="28"/>
        </w:rPr>
        <w:t xml:space="preserve"> Accused and A2 handed over the indenture and site plan to him </w:t>
      </w:r>
      <w:r>
        <w:rPr>
          <w:rFonts w:ascii="Cambria" w:eastAsia="Calibri" w:hAnsi="Cambria" w:cs="Times New Roman"/>
          <w:sz w:val="28"/>
          <w:szCs w:val="28"/>
        </w:rPr>
        <w:lastRenderedPageBreak/>
        <w:t>duly signed by A1</w:t>
      </w:r>
      <w:r w:rsidR="00E70D12">
        <w:rPr>
          <w:rFonts w:ascii="Cambria" w:eastAsia="Calibri" w:hAnsi="Cambria" w:cs="Times New Roman"/>
          <w:sz w:val="28"/>
          <w:szCs w:val="28"/>
        </w:rPr>
        <w:t xml:space="preserve"> after which he issued the second cheque of GHȼ50,000.00 to A1 to complete payment. He testified that in January, 2017 he went unto the land to start the </w:t>
      </w:r>
      <w:r w:rsidR="00AF1DAE">
        <w:rPr>
          <w:rFonts w:ascii="Cambria" w:eastAsia="Calibri" w:hAnsi="Cambria" w:cs="Times New Roman"/>
          <w:sz w:val="28"/>
          <w:szCs w:val="28"/>
        </w:rPr>
        <w:t>project,</w:t>
      </w:r>
      <w:r w:rsidR="00E70D12">
        <w:rPr>
          <w:rFonts w:ascii="Cambria" w:eastAsia="Calibri" w:hAnsi="Cambria" w:cs="Times New Roman"/>
          <w:sz w:val="28"/>
          <w:szCs w:val="28"/>
        </w:rPr>
        <w:t xml:space="preserve"> so he cleared the land, built a septic tank and constructed a footing of a </w:t>
      </w:r>
      <w:r w:rsidR="00CA4BBE">
        <w:rPr>
          <w:rFonts w:ascii="Cambria" w:eastAsia="Calibri" w:hAnsi="Cambria" w:cs="Times New Roman"/>
          <w:sz w:val="28"/>
          <w:szCs w:val="28"/>
        </w:rPr>
        <w:t>six-bedroom</w:t>
      </w:r>
      <w:r w:rsidR="00E70D12">
        <w:rPr>
          <w:rFonts w:ascii="Cambria" w:eastAsia="Calibri" w:hAnsi="Cambria" w:cs="Times New Roman"/>
          <w:sz w:val="28"/>
          <w:szCs w:val="28"/>
        </w:rPr>
        <w:t xml:space="preserve"> house at a cost of GHȼ70,000.00. He stated that in April, 2017 when he sent workers to the land to continue working, to his surprise they were driven </w:t>
      </w:r>
      <w:r w:rsidR="00AF1DAE">
        <w:rPr>
          <w:rFonts w:ascii="Cambria" w:eastAsia="Calibri" w:hAnsi="Cambria" w:cs="Times New Roman"/>
          <w:sz w:val="28"/>
          <w:szCs w:val="28"/>
        </w:rPr>
        <w:t>away</w:t>
      </w:r>
      <w:r w:rsidR="00E70D12">
        <w:rPr>
          <w:rFonts w:ascii="Cambria" w:eastAsia="Calibri" w:hAnsi="Cambria" w:cs="Times New Roman"/>
          <w:sz w:val="28"/>
          <w:szCs w:val="28"/>
        </w:rPr>
        <w:t xml:space="preserve"> by a court </w:t>
      </w:r>
      <w:r w:rsidR="00AF1DAE">
        <w:rPr>
          <w:rFonts w:ascii="Cambria" w:eastAsia="Calibri" w:hAnsi="Cambria" w:cs="Times New Roman"/>
          <w:sz w:val="28"/>
          <w:szCs w:val="28"/>
        </w:rPr>
        <w:t>bailiff</w:t>
      </w:r>
      <w:r w:rsidR="00E70D12">
        <w:rPr>
          <w:rFonts w:ascii="Cambria" w:eastAsia="Calibri" w:hAnsi="Cambria" w:cs="Times New Roman"/>
          <w:sz w:val="28"/>
          <w:szCs w:val="28"/>
        </w:rPr>
        <w:t xml:space="preserve"> and police officers who posted a court injunction on the land. He stated that he informed the Accused persons who indicated that the situation will be handled but they lost the case and all efforts to retrieve his money have proven futile.</w:t>
      </w:r>
    </w:p>
    <w:p w14:paraId="6DB0330B" w14:textId="193467D0" w:rsidR="00E70D12" w:rsidRDefault="00E70D12" w:rsidP="00D02B3A">
      <w:pPr>
        <w:jc w:val="both"/>
        <w:rPr>
          <w:rFonts w:ascii="Cambria" w:eastAsia="Calibri" w:hAnsi="Cambria" w:cs="Times New Roman"/>
          <w:sz w:val="28"/>
          <w:szCs w:val="28"/>
        </w:rPr>
      </w:pPr>
      <w:r>
        <w:rPr>
          <w:rFonts w:ascii="Cambria" w:eastAsia="Calibri" w:hAnsi="Cambria" w:cs="Times New Roman"/>
          <w:sz w:val="28"/>
          <w:szCs w:val="28"/>
        </w:rPr>
        <w:t xml:space="preserve">PW3 testified that in July, 2016, one Ebo Mends approached him to inform him that his uncle wanted a plot of land so he asked people around who informed him to contact the Accused persons. He says that he contacted the Accused </w:t>
      </w:r>
      <w:r w:rsidR="00AF1DAE">
        <w:rPr>
          <w:rFonts w:ascii="Cambria" w:eastAsia="Calibri" w:hAnsi="Cambria" w:cs="Times New Roman"/>
          <w:sz w:val="28"/>
          <w:szCs w:val="28"/>
        </w:rPr>
        <w:t>persons,</w:t>
      </w:r>
      <w:r>
        <w:rPr>
          <w:rFonts w:ascii="Cambria" w:eastAsia="Calibri" w:hAnsi="Cambria" w:cs="Times New Roman"/>
          <w:sz w:val="28"/>
          <w:szCs w:val="28"/>
        </w:rPr>
        <w:t xml:space="preserve"> and they informed him that the land belongs to then so he informed the complainant (PW2)</w:t>
      </w:r>
      <w:r w:rsidR="007D22B2">
        <w:rPr>
          <w:rFonts w:ascii="Cambria" w:eastAsia="Calibri" w:hAnsi="Cambria" w:cs="Times New Roman"/>
          <w:sz w:val="28"/>
          <w:szCs w:val="28"/>
        </w:rPr>
        <w:t xml:space="preserve"> </w:t>
      </w:r>
      <w:r>
        <w:rPr>
          <w:rFonts w:ascii="Cambria" w:eastAsia="Calibri" w:hAnsi="Cambria" w:cs="Times New Roman"/>
          <w:sz w:val="28"/>
          <w:szCs w:val="28"/>
        </w:rPr>
        <w:t>and they went to A2’s office at Ofankor on 9</w:t>
      </w:r>
      <w:r w:rsidRPr="00E70D12">
        <w:rPr>
          <w:rFonts w:ascii="Cambria" w:eastAsia="Calibri" w:hAnsi="Cambria" w:cs="Times New Roman"/>
          <w:sz w:val="28"/>
          <w:szCs w:val="28"/>
          <w:vertAlign w:val="superscript"/>
        </w:rPr>
        <w:t>th</w:t>
      </w:r>
      <w:r>
        <w:rPr>
          <w:rFonts w:ascii="Cambria" w:eastAsia="Calibri" w:hAnsi="Cambria" w:cs="Times New Roman"/>
          <w:sz w:val="28"/>
          <w:szCs w:val="28"/>
        </w:rPr>
        <w:t xml:space="preserve"> August, 2016 and he took them to the site and demarcated the land for them. He says that PW2 was interested and requested for two plots at GHȼ50,000.00 per plot and immediately issued a cheque of GHȼ50,000.00 to A2. He stated that A2 asked them to return on 31</w:t>
      </w:r>
      <w:r w:rsidRPr="00E70D12">
        <w:rPr>
          <w:rFonts w:ascii="Cambria" w:eastAsia="Calibri" w:hAnsi="Cambria" w:cs="Times New Roman"/>
          <w:sz w:val="28"/>
          <w:szCs w:val="28"/>
          <w:vertAlign w:val="superscript"/>
        </w:rPr>
        <w:t>st</w:t>
      </w:r>
      <w:r>
        <w:rPr>
          <w:rFonts w:ascii="Cambria" w:eastAsia="Calibri" w:hAnsi="Cambria" w:cs="Times New Roman"/>
          <w:sz w:val="28"/>
          <w:szCs w:val="28"/>
        </w:rPr>
        <w:t xml:space="preserve"> August, 2016 for the land </w:t>
      </w:r>
      <w:r w:rsidR="004E0EB9">
        <w:rPr>
          <w:rFonts w:ascii="Cambria" w:eastAsia="Calibri" w:hAnsi="Cambria" w:cs="Times New Roman"/>
          <w:sz w:val="28"/>
          <w:szCs w:val="28"/>
        </w:rPr>
        <w:t>documents,</w:t>
      </w:r>
      <w:r>
        <w:rPr>
          <w:rFonts w:ascii="Cambria" w:eastAsia="Calibri" w:hAnsi="Cambria" w:cs="Times New Roman"/>
          <w:sz w:val="28"/>
          <w:szCs w:val="28"/>
        </w:rPr>
        <w:t xml:space="preserve"> so they did visit A2 on the said date and made the 2</w:t>
      </w:r>
      <w:r w:rsidRPr="00E70D12">
        <w:rPr>
          <w:rFonts w:ascii="Cambria" w:eastAsia="Calibri" w:hAnsi="Cambria" w:cs="Times New Roman"/>
          <w:sz w:val="28"/>
          <w:szCs w:val="28"/>
          <w:vertAlign w:val="superscript"/>
        </w:rPr>
        <w:t>nd</w:t>
      </w:r>
      <w:r>
        <w:rPr>
          <w:rFonts w:ascii="Cambria" w:eastAsia="Calibri" w:hAnsi="Cambria" w:cs="Times New Roman"/>
          <w:sz w:val="28"/>
          <w:szCs w:val="28"/>
        </w:rPr>
        <w:t xml:space="preserve"> payment in the presence of A1. He testified that the indenture was handed over to the </w:t>
      </w:r>
      <w:r w:rsidR="004E0EB9">
        <w:rPr>
          <w:rFonts w:ascii="Cambria" w:eastAsia="Calibri" w:hAnsi="Cambria" w:cs="Times New Roman"/>
          <w:sz w:val="28"/>
          <w:szCs w:val="28"/>
        </w:rPr>
        <w:t>complainant</w:t>
      </w:r>
      <w:r>
        <w:rPr>
          <w:rFonts w:ascii="Cambria" w:eastAsia="Calibri" w:hAnsi="Cambria" w:cs="Times New Roman"/>
          <w:sz w:val="28"/>
          <w:szCs w:val="28"/>
        </w:rPr>
        <w:t xml:space="preserve"> </w:t>
      </w:r>
      <w:r w:rsidR="0091164A">
        <w:rPr>
          <w:rFonts w:ascii="Cambria" w:eastAsia="Calibri" w:hAnsi="Cambria" w:cs="Times New Roman"/>
          <w:sz w:val="28"/>
          <w:szCs w:val="28"/>
        </w:rPr>
        <w:t xml:space="preserve">by A2 and endorsed by A1. He </w:t>
      </w:r>
      <w:r w:rsidR="003D2B87">
        <w:rPr>
          <w:rFonts w:ascii="Cambria" w:eastAsia="Calibri" w:hAnsi="Cambria" w:cs="Times New Roman"/>
          <w:sz w:val="28"/>
          <w:szCs w:val="28"/>
        </w:rPr>
        <w:t>stat</w:t>
      </w:r>
      <w:r w:rsidR="0091164A">
        <w:rPr>
          <w:rFonts w:ascii="Cambria" w:eastAsia="Calibri" w:hAnsi="Cambria" w:cs="Times New Roman"/>
          <w:sz w:val="28"/>
          <w:szCs w:val="28"/>
        </w:rPr>
        <w:t xml:space="preserve">ed that in April 2017, PW2 </w:t>
      </w:r>
      <w:r w:rsidR="004E0EB9">
        <w:rPr>
          <w:rFonts w:ascii="Cambria" w:eastAsia="Calibri" w:hAnsi="Cambria" w:cs="Times New Roman"/>
          <w:sz w:val="28"/>
          <w:szCs w:val="28"/>
        </w:rPr>
        <w:t>i</w:t>
      </w:r>
      <w:r w:rsidR="0091164A">
        <w:rPr>
          <w:rFonts w:ascii="Cambria" w:eastAsia="Calibri" w:hAnsi="Cambria" w:cs="Times New Roman"/>
          <w:sz w:val="28"/>
          <w:szCs w:val="28"/>
        </w:rPr>
        <w:t>nformed him that he had started construction and a court has placed an injunction on the property.</w:t>
      </w:r>
      <w:r w:rsidR="00A56AD8">
        <w:rPr>
          <w:rFonts w:ascii="Cambria" w:eastAsia="Calibri" w:hAnsi="Cambria" w:cs="Times New Roman"/>
          <w:sz w:val="28"/>
          <w:szCs w:val="28"/>
        </w:rPr>
        <w:t xml:space="preserve"> </w:t>
      </w:r>
    </w:p>
    <w:p w14:paraId="00567CC0" w14:textId="1DCC3BBD" w:rsidR="000B4114" w:rsidRDefault="000B4114" w:rsidP="00D02B3A">
      <w:pPr>
        <w:jc w:val="both"/>
        <w:rPr>
          <w:rFonts w:ascii="Cambria" w:eastAsia="Calibri" w:hAnsi="Cambria" w:cs="Times New Roman"/>
          <w:sz w:val="28"/>
          <w:szCs w:val="28"/>
        </w:rPr>
      </w:pPr>
      <w:r>
        <w:rPr>
          <w:rFonts w:ascii="Cambria" w:eastAsia="Calibri" w:hAnsi="Cambria" w:cs="Times New Roman"/>
          <w:sz w:val="28"/>
          <w:szCs w:val="28"/>
        </w:rPr>
        <w:t xml:space="preserve">At the close of Prosecution’s case, A1 was called upon to open his defence. </w:t>
      </w:r>
      <w:r w:rsidR="007A3445">
        <w:rPr>
          <w:rFonts w:ascii="Cambria" w:eastAsia="Calibri" w:hAnsi="Cambria" w:cs="Times New Roman"/>
          <w:sz w:val="28"/>
          <w:szCs w:val="28"/>
        </w:rPr>
        <w:t>A1 testified on oath by means of a Witness Statement filed on 11</w:t>
      </w:r>
      <w:r w:rsidR="007A3445" w:rsidRPr="007A3445">
        <w:rPr>
          <w:rFonts w:ascii="Cambria" w:eastAsia="Calibri" w:hAnsi="Cambria" w:cs="Times New Roman"/>
          <w:sz w:val="28"/>
          <w:szCs w:val="28"/>
          <w:vertAlign w:val="superscript"/>
        </w:rPr>
        <w:t>th</w:t>
      </w:r>
      <w:r w:rsidR="007A3445">
        <w:rPr>
          <w:rFonts w:ascii="Cambria" w:eastAsia="Calibri" w:hAnsi="Cambria" w:cs="Times New Roman"/>
          <w:sz w:val="28"/>
          <w:szCs w:val="28"/>
        </w:rPr>
        <w:t xml:space="preserve"> July, 2023. He </w:t>
      </w:r>
      <w:r w:rsidR="008E3A20">
        <w:rPr>
          <w:rFonts w:ascii="Cambria" w:eastAsia="Calibri" w:hAnsi="Cambria" w:cs="Times New Roman"/>
          <w:sz w:val="28"/>
          <w:szCs w:val="28"/>
        </w:rPr>
        <w:t>testified</w:t>
      </w:r>
      <w:r w:rsidR="007A3445">
        <w:rPr>
          <w:rFonts w:ascii="Cambria" w:eastAsia="Calibri" w:hAnsi="Cambria" w:cs="Times New Roman"/>
          <w:sz w:val="28"/>
          <w:szCs w:val="28"/>
        </w:rPr>
        <w:t xml:space="preserve"> that </w:t>
      </w:r>
      <w:r w:rsidR="003F24BE">
        <w:rPr>
          <w:rFonts w:ascii="Cambria" w:eastAsia="Calibri" w:hAnsi="Cambria" w:cs="Times New Roman"/>
          <w:sz w:val="28"/>
          <w:szCs w:val="28"/>
        </w:rPr>
        <w:t xml:space="preserve">he has six plots of land at Ofankor which he has </w:t>
      </w:r>
      <w:r w:rsidR="008E3A20">
        <w:rPr>
          <w:rFonts w:ascii="Cambria" w:eastAsia="Calibri" w:hAnsi="Cambria" w:cs="Times New Roman"/>
          <w:sz w:val="28"/>
          <w:szCs w:val="28"/>
        </w:rPr>
        <w:t>fenced,</w:t>
      </w:r>
      <w:r w:rsidR="003F24BE">
        <w:rPr>
          <w:rFonts w:ascii="Cambria" w:eastAsia="Calibri" w:hAnsi="Cambria" w:cs="Times New Roman"/>
          <w:sz w:val="28"/>
          <w:szCs w:val="28"/>
        </w:rPr>
        <w:t xml:space="preserve"> and he decided to sell two out of the six </w:t>
      </w:r>
      <w:r w:rsidR="008E3A20">
        <w:rPr>
          <w:rFonts w:ascii="Cambria" w:eastAsia="Calibri" w:hAnsi="Cambria" w:cs="Times New Roman"/>
          <w:sz w:val="28"/>
          <w:szCs w:val="28"/>
        </w:rPr>
        <w:t>plots,</w:t>
      </w:r>
      <w:r w:rsidR="00B4380C">
        <w:rPr>
          <w:rFonts w:ascii="Cambria" w:eastAsia="Calibri" w:hAnsi="Cambria" w:cs="Times New Roman"/>
          <w:sz w:val="28"/>
          <w:szCs w:val="28"/>
        </w:rPr>
        <w:t xml:space="preserve"> so he informed his co-workers of his intention to sell the land. According to him, he went to a </w:t>
      </w:r>
      <w:r w:rsidR="008E3A20">
        <w:rPr>
          <w:rFonts w:ascii="Cambria" w:eastAsia="Calibri" w:hAnsi="Cambria" w:cs="Times New Roman"/>
          <w:sz w:val="28"/>
          <w:szCs w:val="28"/>
        </w:rPr>
        <w:t>washing</w:t>
      </w:r>
      <w:r w:rsidR="00B4380C">
        <w:rPr>
          <w:rFonts w:ascii="Cambria" w:eastAsia="Calibri" w:hAnsi="Cambria" w:cs="Times New Roman"/>
          <w:sz w:val="28"/>
          <w:szCs w:val="28"/>
        </w:rPr>
        <w:t xml:space="preserve"> bay at Mile 7</w:t>
      </w:r>
      <w:r w:rsidR="00FF21EB">
        <w:rPr>
          <w:rFonts w:ascii="Cambria" w:eastAsia="Calibri" w:hAnsi="Cambria" w:cs="Times New Roman"/>
          <w:sz w:val="28"/>
          <w:szCs w:val="28"/>
        </w:rPr>
        <w:t xml:space="preserve"> and a man informed him that he wanted to buy the land and asked him for documentation to the land. He stated that he informed the man that the documents were with his lawyer </w:t>
      </w:r>
      <w:r w:rsidR="00FE5CAE">
        <w:rPr>
          <w:rFonts w:ascii="Cambria" w:eastAsia="Calibri" w:hAnsi="Cambria" w:cs="Times New Roman"/>
          <w:sz w:val="28"/>
          <w:szCs w:val="28"/>
        </w:rPr>
        <w:t xml:space="preserve">and about four days later A2 called him that he has gotten a </w:t>
      </w:r>
      <w:r w:rsidR="00F251B5">
        <w:rPr>
          <w:rFonts w:ascii="Cambria" w:eastAsia="Calibri" w:hAnsi="Cambria" w:cs="Times New Roman"/>
          <w:sz w:val="28"/>
          <w:szCs w:val="28"/>
        </w:rPr>
        <w:t>buyer,</w:t>
      </w:r>
      <w:r w:rsidR="00FE5CAE">
        <w:rPr>
          <w:rFonts w:ascii="Cambria" w:eastAsia="Calibri" w:hAnsi="Cambria" w:cs="Times New Roman"/>
          <w:sz w:val="28"/>
          <w:szCs w:val="28"/>
        </w:rPr>
        <w:t xml:space="preserve"> </w:t>
      </w:r>
      <w:r w:rsidR="00375C2D">
        <w:rPr>
          <w:rFonts w:ascii="Cambria" w:eastAsia="Calibri" w:hAnsi="Cambria" w:cs="Times New Roman"/>
          <w:sz w:val="28"/>
          <w:szCs w:val="28"/>
        </w:rPr>
        <w:t xml:space="preserve">but he never discussed selling his land with A2. He says that he asked A2 how he got to know that he was selling his land and he informed him that someone </w:t>
      </w:r>
      <w:r w:rsidR="000607B4">
        <w:rPr>
          <w:rFonts w:ascii="Cambria" w:eastAsia="Calibri" w:hAnsi="Cambria" w:cs="Times New Roman"/>
          <w:sz w:val="28"/>
          <w:szCs w:val="28"/>
        </w:rPr>
        <w:t xml:space="preserve">informed </w:t>
      </w:r>
      <w:r w:rsidR="00F251B5">
        <w:rPr>
          <w:rFonts w:ascii="Cambria" w:eastAsia="Calibri" w:hAnsi="Cambria" w:cs="Times New Roman"/>
          <w:sz w:val="28"/>
          <w:szCs w:val="28"/>
        </w:rPr>
        <w:t>him,</w:t>
      </w:r>
      <w:r w:rsidR="000607B4">
        <w:rPr>
          <w:rFonts w:ascii="Cambria" w:eastAsia="Calibri" w:hAnsi="Cambria" w:cs="Times New Roman"/>
          <w:sz w:val="28"/>
          <w:szCs w:val="28"/>
        </w:rPr>
        <w:t xml:space="preserve"> and he stated that he had already visited the land. He testified that he went to see </w:t>
      </w:r>
      <w:r w:rsidR="00F251B5">
        <w:rPr>
          <w:rFonts w:ascii="Cambria" w:eastAsia="Calibri" w:hAnsi="Cambria" w:cs="Times New Roman"/>
          <w:sz w:val="28"/>
          <w:szCs w:val="28"/>
        </w:rPr>
        <w:t>A2,</w:t>
      </w:r>
      <w:r w:rsidR="000607B4">
        <w:rPr>
          <w:rFonts w:ascii="Cambria" w:eastAsia="Calibri" w:hAnsi="Cambria" w:cs="Times New Roman"/>
          <w:sz w:val="28"/>
          <w:szCs w:val="28"/>
        </w:rPr>
        <w:t xml:space="preserve"> </w:t>
      </w:r>
      <w:r w:rsidR="00002393">
        <w:rPr>
          <w:rFonts w:ascii="Cambria" w:eastAsia="Calibri" w:hAnsi="Cambria" w:cs="Times New Roman"/>
          <w:sz w:val="28"/>
          <w:szCs w:val="28"/>
        </w:rPr>
        <w:t xml:space="preserve">and he informed him he had visited the land with the buyer which is the </w:t>
      </w:r>
      <w:r w:rsidR="00B638E8">
        <w:rPr>
          <w:rFonts w:ascii="Cambria" w:eastAsia="Calibri" w:hAnsi="Cambria" w:cs="Times New Roman"/>
          <w:sz w:val="28"/>
          <w:szCs w:val="28"/>
        </w:rPr>
        <w:t>complainant,</w:t>
      </w:r>
      <w:r w:rsidR="003965CF">
        <w:rPr>
          <w:rFonts w:ascii="Cambria" w:eastAsia="Calibri" w:hAnsi="Cambria" w:cs="Times New Roman"/>
          <w:sz w:val="28"/>
          <w:szCs w:val="28"/>
        </w:rPr>
        <w:t xml:space="preserve"> but this was done at his blind side.</w:t>
      </w:r>
      <w:r w:rsidR="00C06964">
        <w:rPr>
          <w:rFonts w:ascii="Cambria" w:eastAsia="Calibri" w:hAnsi="Cambria" w:cs="Times New Roman"/>
          <w:sz w:val="28"/>
          <w:szCs w:val="28"/>
        </w:rPr>
        <w:t xml:space="preserve"> He says that A2 asked </w:t>
      </w:r>
      <w:r w:rsidR="00C860EE">
        <w:rPr>
          <w:rFonts w:ascii="Cambria" w:eastAsia="Calibri" w:hAnsi="Cambria" w:cs="Times New Roman"/>
          <w:sz w:val="28"/>
          <w:szCs w:val="28"/>
        </w:rPr>
        <w:t xml:space="preserve">him </w:t>
      </w:r>
      <w:r w:rsidR="00C06964">
        <w:rPr>
          <w:rFonts w:ascii="Cambria" w:eastAsia="Calibri" w:hAnsi="Cambria" w:cs="Times New Roman"/>
          <w:sz w:val="28"/>
          <w:szCs w:val="28"/>
        </w:rPr>
        <w:t xml:space="preserve">to prepare documents </w:t>
      </w:r>
      <w:r w:rsidR="00C06964">
        <w:rPr>
          <w:rFonts w:ascii="Cambria" w:eastAsia="Calibri" w:hAnsi="Cambria" w:cs="Times New Roman"/>
          <w:sz w:val="28"/>
          <w:szCs w:val="28"/>
        </w:rPr>
        <w:lastRenderedPageBreak/>
        <w:t xml:space="preserve">and he informed him that he did not show complainant any </w:t>
      </w:r>
      <w:r w:rsidR="00F251B5">
        <w:rPr>
          <w:rFonts w:ascii="Cambria" w:eastAsia="Calibri" w:hAnsi="Cambria" w:cs="Times New Roman"/>
          <w:sz w:val="28"/>
          <w:szCs w:val="28"/>
        </w:rPr>
        <w:t>land,</w:t>
      </w:r>
      <w:r w:rsidR="00C06964">
        <w:rPr>
          <w:rFonts w:ascii="Cambria" w:eastAsia="Calibri" w:hAnsi="Cambria" w:cs="Times New Roman"/>
          <w:sz w:val="28"/>
          <w:szCs w:val="28"/>
        </w:rPr>
        <w:t xml:space="preserve"> so he left. </w:t>
      </w:r>
      <w:r w:rsidR="00D43F89">
        <w:rPr>
          <w:rFonts w:ascii="Cambria" w:eastAsia="Calibri" w:hAnsi="Cambria" w:cs="Times New Roman"/>
          <w:sz w:val="28"/>
          <w:szCs w:val="28"/>
        </w:rPr>
        <w:t xml:space="preserve">He says that A2 later called him to inform him that the </w:t>
      </w:r>
      <w:r w:rsidR="00870300">
        <w:rPr>
          <w:rFonts w:ascii="Cambria" w:eastAsia="Calibri" w:hAnsi="Cambria" w:cs="Times New Roman"/>
          <w:sz w:val="28"/>
          <w:szCs w:val="28"/>
        </w:rPr>
        <w:t>complainant</w:t>
      </w:r>
      <w:r w:rsidR="00D43F89">
        <w:rPr>
          <w:rFonts w:ascii="Cambria" w:eastAsia="Calibri" w:hAnsi="Cambria" w:cs="Times New Roman"/>
          <w:sz w:val="28"/>
          <w:szCs w:val="28"/>
        </w:rPr>
        <w:t xml:space="preserve"> had brought money to buy the </w:t>
      </w:r>
      <w:r w:rsidR="00F251B5">
        <w:rPr>
          <w:rFonts w:ascii="Cambria" w:eastAsia="Calibri" w:hAnsi="Cambria" w:cs="Times New Roman"/>
          <w:sz w:val="28"/>
          <w:szCs w:val="28"/>
        </w:rPr>
        <w:t>land,</w:t>
      </w:r>
      <w:r w:rsidR="00D43F89">
        <w:rPr>
          <w:rFonts w:ascii="Cambria" w:eastAsia="Calibri" w:hAnsi="Cambria" w:cs="Times New Roman"/>
          <w:sz w:val="28"/>
          <w:szCs w:val="28"/>
        </w:rPr>
        <w:t xml:space="preserve"> </w:t>
      </w:r>
      <w:r w:rsidR="004C4610">
        <w:rPr>
          <w:rFonts w:ascii="Cambria" w:eastAsia="Calibri" w:hAnsi="Cambria" w:cs="Times New Roman"/>
          <w:sz w:val="28"/>
          <w:szCs w:val="28"/>
        </w:rPr>
        <w:t xml:space="preserve">so he went </w:t>
      </w:r>
      <w:r w:rsidR="00F251B5">
        <w:rPr>
          <w:rFonts w:ascii="Cambria" w:eastAsia="Calibri" w:hAnsi="Cambria" w:cs="Times New Roman"/>
          <w:sz w:val="28"/>
          <w:szCs w:val="28"/>
        </w:rPr>
        <w:t>there,</w:t>
      </w:r>
      <w:r w:rsidR="004C4610">
        <w:rPr>
          <w:rFonts w:ascii="Cambria" w:eastAsia="Calibri" w:hAnsi="Cambria" w:cs="Times New Roman"/>
          <w:sz w:val="28"/>
          <w:szCs w:val="28"/>
        </w:rPr>
        <w:t xml:space="preserve"> and they met at A2’s office. </w:t>
      </w:r>
    </w:p>
    <w:p w14:paraId="6FA70AE1" w14:textId="55F959B4" w:rsidR="00B638E8" w:rsidRDefault="00B638E8" w:rsidP="00D02B3A">
      <w:pPr>
        <w:jc w:val="both"/>
        <w:rPr>
          <w:rFonts w:ascii="Cambria" w:eastAsia="Calibri" w:hAnsi="Cambria" w:cs="Times New Roman"/>
          <w:sz w:val="28"/>
          <w:szCs w:val="28"/>
        </w:rPr>
      </w:pPr>
      <w:r>
        <w:rPr>
          <w:rFonts w:ascii="Cambria" w:eastAsia="Calibri" w:hAnsi="Cambria" w:cs="Times New Roman"/>
          <w:sz w:val="28"/>
          <w:szCs w:val="28"/>
        </w:rPr>
        <w:t xml:space="preserve">He says that he did not see the buyer with </w:t>
      </w:r>
      <w:r w:rsidR="001F5ED4">
        <w:rPr>
          <w:rFonts w:ascii="Cambria" w:eastAsia="Calibri" w:hAnsi="Cambria" w:cs="Times New Roman"/>
          <w:sz w:val="28"/>
          <w:szCs w:val="28"/>
        </w:rPr>
        <w:t>money,</w:t>
      </w:r>
      <w:r>
        <w:rPr>
          <w:rFonts w:ascii="Cambria" w:eastAsia="Calibri" w:hAnsi="Cambria" w:cs="Times New Roman"/>
          <w:sz w:val="28"/>
          <w:szCs w:val="28"/>
        </w:rPr>
        <w:t xml:space="preserve"> but he was told complainant paid the money into A2’s bank account at the Ghana Commercial Bank, Tantra Branch</w:t>
      </w:r>
      <w:r w:rsidR="00D53B18">
        <w:rPr>
          <w:rFonts w:ascii="Cambria" w:eastAsia="Calibri" w:hAnsi="Cambria" w:cs="Times New Roman"/>
          <w:sz w:val="28"/>
          <w:szCs w:val="28"/>
        </w:rPr>
        <w:t xml:space="preserve">. According to him, a few days later he went to the bank to cash GHȼ5,000.00 </w:t>
      </w:r>
      <w:r w:rsidR="00B36EEC">
        <w:rPr>
          <w:rFonts w:ascii="Cambria" w:eastAsia="Calibri" w:hAnsi="Cambria" w:cs="Times New Roman"/>
          <w:sz w:val="28"/>
          <w:szCs w:val="28"/>
        </w:rPr>
        <w:t xml:space="preserve">which A2 gave to him for documentation. He says that he went to Prampram </w:t>
      </w:r>
      <w:r w:rsidR="00090695">
        <w:rPr>
          <w:rFonts w:ascii="Cambria" w:eastAsia="Calibri" w:hAnsi="Cambria" w:cs="Times New Roman"/>
          <w:sz w:val="28"/>
          <w:szCs w:val="28"/>
        </w:rPr>
        <w:t xml:space="preserve">when he was called by A2 and </w:t>
      </w:r>
      <w:r w:rsidR="00187C8B">
        <w:rPr>
          <w:rFonts w:ascii="Cambria" w:eastAsia="Calibri" w:hAnsi="Cambria" w:cs="Times New Roman"/>
          <w:sz w:val="28"/>
          <w:szCs w:val="28"/>
        </w:rPr>
        <w:t>complainant</w:t>
      </w:r>
      <w:r w:rsidR="00090695">
        <w:rPr>
          <w:rFonts w:ascii="Cambria" w:eastAsia="Calibri" w:hAnsi="Cambria" w:cs="Times New Roman"/>
          <w:sz w:val="28"/>
          <w:szCs w:val="28"/>
        </w:rPr>
        <w:t xml:space="preserve"> about the documents and he informed them that he was out of town</w:t>
      </w:r>
      <w:r w:rsidR="00232307">
        <w:rPr>
          <w:rFonts w:ascii="Cambria" w:eastAsia="Calibri" w:hAnsi="Cambria" w:cs="Times New Roman"/>
          <w:sz w:val="28"/>
          <w:szCs w:val="28"/>
        </w:rPr>
        <w:t>. He says that A2 informed him that he gave A2 GHȼ50,000.00 when they all met at A2’s office but he never knew anything about the pr</w:t>
      </w:r>
      <w:r w:rsidR="00187C8B">
        <w:rPr>
          <w:rFonts w:ascii="Cambria" w:eastAsia="Calibri" w:hAnsi="Cambria" w:cs="Times New Roman"/>
          <w:sz w:val="28"/>
          <w:szCs w:val="28"/>
        </w:rPr>
        <w:t>ice negotiations.</w:t>
      </w:r>
      <w:r w:rsidR="007D15EB">
        <w:rPr>
          <w:rFonts w:ascii="Cambria" w:eastAsia="Calibri" w:hAnsi="Cambria" w:cs="Times New Roman"/>
          <w:sz w:val="28"/>
          <w:szCs w:val="28"/>
        </w:rPr>
        <w:t xml:space="preserve"> He says that while </w:t>
      </w:r>
      <w:r w:rsidR="00EE08CA">
        <w:rPr>
          <w:rFonts w:ascii="Cambria" w:eastAsia="Calibri" w:hAnsi="Cambria" w:cs="Times New Roman"/>
          <w:sz w:val="28"/>
          <w:szCs w:val="28"/>
        </w:rPr>
        <w:t>complainant</w:t>
      </w:r>
      <w:r w:rsidR="007D15EB">
        <w:rPr>
          <w:rFonts w:ascii="Cambria" w:eastAsia="Calibri" w:hAnsi="Cambria" w:cs="Times New Roman"/>
          <w:sz w:val="28"/>
          <w:szCs w:val="28"/>
        </w:rPr>
        <w:t xml:space="preserve"> was working on the land, some people started working on </w:t>
      </w:r>
      <w:r w:rsidR="00C23BFF">
        <w:rPr>
          <w:rFonts w:ascii="Cambria" w:eastAsia="Calibri" w:hAnsi="Cambria" w:cs="Times New Roman"/>
          <w:sz w:val="28"/>
          <w:szCs w:val="28"/>
        </w:rPr>
        <w:t xml:space="preserve">other parts of </w:t>
      </w:r>
      <w:r w:rsidR="007D15EB">
        <w:rPr>
          <w:rFonts w:ascii="Cambria" w:eastAsia="Calibri" w:hAnsi="Cambria" w:cs="Times New Roman"/>
          <w:sz w:val="28"/>
          <w:szCs w:val="28"/>
        </w:rPr>
        <w:t xml:space="preserve">his land </w:t>
      </w:r>
      <w:r w:rsidR="00C23BFF">
        <w:rPr>
          <w:rFonts w:ascii="Cambria" w:eastAsia="Calibri" w:hAnsi="Cambria" w:cs="Times New Roman"/>
          <w:sz w:val="28"/>
          <w:szCs w:val="28"/>
        </w:rPr>
        <w:t xml:space="preserve">which is different from what he sold to the </w:t>
      </w:r>
      <w:r w:rsidR="00EE08CA">
        <w:rPr>
          <w:rFonts w:ascii="Cambria" w:eastAsia="Calibri" w:hAnsi="Cambria" w:cs="Times New Roman"/>
          <w:sz w:val="28"/>
          <w:szCs w:val="28"/>
        </w:rPr>
        <w:t>complainant</w:t>
      </w:r>
      <w:r w:rsidR="00C23BFF">
        <w:rPr>
          <w:rFonts w:ascii="Cambria" w:eastAsia="Calibri" w:hAnsi="Cambria" w:cs="Times New Roman"/>
          <w:sz w:val="28"/>
          <w:szCs w:val="28"/>
        </w:rPr>
        <w:t xml:space="preserve"> and </w:t>
      </w:r>
      <w:r w:rsidR="00EE08CA">
        <w:rPr>
          <w:rFonts w:ascii="Cambria" w:eastAsia="Calibri" w:hAnsi="Cambria" w:cs="Times New Roman"/>
          <w:sz w:val="28"/>
          <w:szCs w:val="28"/>
        </w:rPr>
        <w:t>complainant</w:t>
      </w:r>
      <w:r w:rsidR="00C23BFF">
        <w:rPr>
          <w:rFonts w:ascii="Cambria" w:eastAsia="Calibri" w:hAnsi="Cambria" w:cs="Times New Roman"/>
          <w:sz w:val="28"/>
          <w:szCs w:val="28"/>
        </w:rPr>
        <w:t xml:space="preserve"> reported the matter</w:t>
      </w:r>
      <w:r w:rsidR="00AF4FC3">
        <w:rPr>
          <w:rFonts w:ascii="Cambria" w:eastAsia="Calibri" w:hAnsi="Cambria" w:cs="Times New Roman"/>
          <w:sz w:val="28"/>
          <w:szCs w:val="28"/>
        </w:rPr>
        <w:t xml:space="preserve"> to the Ofankor Police. He says that he took the matter to court and </w:t>
      </w:r>
      <w:r w:rsidR="00DD5EE5">
        <w:rPr>
          <w:rFonts w:ascii="Cambria" w:eastAsia="Calibri" w:hAnsi="Cambria" w:cs="Times New Roman"/>
          <w:sz w:val="28"/>
          <w:szCs w:val="28"/>
        </w:rPr>
        <w:t xml:space="preserve">an injunction was granted against both parties. He </w:t>
      </w:r>
      <w:r w:rsidR="00EE08CA">
        <w:rPr>
          <w:rFonts w:ascii="Cambria" w:eastAsia="Calibri" w:hAnsi="Cambria" w:cs="Times New Roman"/>
          <w:sz w:val="28"/>
          <w:szCs w:val="28"/>
        </w:rPr>
        <w:t>testified</w:t>
      </w:r>
      <w:r w:rsidR="00DD5EE5">
        <w:rPr>
          <w:rFonts w:ascii="Cambria" w:eastAsia="Calibri" w:hAnsi="Cambria" w:cs="Times New Roman"/>
          <w:sz w:val="28"/>
          <w:szCs w:val="28"/>
        </w:rPr>
        <w:t xml:space="preserve"> that during investigation</w:t>
      </w:r>
      <w:r w:rsidR="00D55890">
        <w:rPr>
          <w:rFonts w:ascii="Cambria" w:eastAsia="Calibri" w:hAnsi="Cambria" w:cs="Times New Roman"/>
          <w:sz w:val="28"/>
          <w:szCs w:val="28"/>
        </w:rPr>
        <w:t xml:space="preserve">, he got to know that the </w:t>
      </w:r>
      <w:r w:rsidR="00EE08CA">
        <w:rPr>
          <w:rFonts w:ascii="Cambria" w:eastAsia="Calibri" w:hAnsi="Cambria" w:cs="Times New Roman"/>
          <w:sz w:val="28"/>
          <w:szCs w:val="28"/>
        </w:rPr>
        <w:t>complainant</w:t>
      </w:r>
      <w:r w:rsidR="00D55890">
        <w:rPr>
          <w:rFonts w:ascii="Cambria" w:eastAsia="Calibri" w:hAnsi="Cambria" w:cs="Times New Roman"/>
          <w:sz w:val="28"/>
          <w:szCs w:val="28"/>
        </w:rPr>
        <w:t xml:space="preserve"> had paid GHȼ100,000.00 for the two plots of land. </w:t>
      </w:r>
      <w:r w:rsidR="00EE08CA">
        <w:rPr>
          <w:rFonts w:ascii="Cambria" w:eastAsia="Calibri" w:hAnsi="Cambria" w:cs="Times New Roman"/>
          <w:sz w:val="28"/>
          <w:szCs w:val="28"/>
        </w:rPr>
        <w:t>And he was invited to this court because complainant had made an official report against him and A2.</w:t>
      </w:r>
    </w:p>
    <w:p w14:paraId="3C8AD65A" w14:textId="050223ED" w:rsidR="003546CD" w:rsidRDefault="003546CD" w:rsidP="00D02B3A">
      <w:pPr>
        <w:jc w:val="both"/>
        <w:rPr>
          <w:rFonts w:ascii="Cambria" w:hAnsi="Cambria"/>
          <w:sz w:val="28"/>
          <w:szCs w:val="28"/>
        </w:rPr>
      </w:pPr>
      <w:r>
        <w:rPr>
          <w:rFonts w:ascii="Cambria" w:hAnsi="Cambria"/>
          <w:sz w:val="28"/>
          <w:szCs w:val="28"/>
        </w:rPr>
        <w:t>As already indicated, the charges levelled against the Accused is Conspiracy to wit Fraudulent Transaction of Land without authority and one</w:t>
      </w:r>
      <w:r w:rsidR="00BF6B25">
        <w:rPr>
          <w:rFonts w:ascii="Cambria" w:hAnsi="Cambria"/>
          <w:sz w:val="28"/>
          <w:szCs w:val="28"/>
        </w:rPr>
        <w:t xml:space="preserve"> count of </w:t>
      </w:r>
      <w:r>
        <w:rPr>
          <w:rFonts w:ascii="Cambria" w:hAnsi="Cambria"/>
          <w:sz w:val="28"/>
          <w:szCs w:val="28"/>
        </w:rPr>
        <w:t xml:space="preserve"> </w:t>
      </w:r>
      <w:r w:rsidRPr="00F276E6">
        <w:rPr>
          <w:rFonts w:ascii="Cambria" w:hAnsi="Cambria"/>
          <w:sz w:val="28"/>
          <w:szCs w:val="28"/>
        </w:rPr>
        <w:t>Fraudulent Transaction of Land contrary to Section 277(2</w:t>
      </w:r>
      <w:r w:rsidR="00BF6B25">
        <w:rPr>
          <w:rFonts w:ascii="Cambria" w:hAnsi="Cambria"/>
          <w:sz w:val="28"/>
          <w:szCs w:val="28"/>
        </w:rPr>
        <w:t xml:space="preserve">) </w:t>
      </w:r>
      <w:r w:rsidRPr="00F276E6">
        <w:rPr>
          <w:rFonts w:ascii="Cambria" w:hAnsi="Cambria"/>
          <w:sz w:val="28"/>
          <w:szCs w:val="28"/>
        </w:rPr>
        <w:t>of the Land Act, 2020 (Act 1036)</w:t>
      </w:r>
      <w:r>
        <w:rPr>
          <w:rFonts w:ascii="Cambria" w:hAnsi="Cambria"/>
          <w:sz w:val="28"/>
          <w:szCs w:val="28"/>
        </w:rPr>
        <w:t>. Se</w:t>
      </w:r>
      <w:r w:rsidR="00DE272A">
        <w:rPr>
          <w:rFonts w:ascii="Cambria" w:hAnsi="Cambria"/>
          <w:sz w:val="28"/>
          <w:szCs w:val="28"/>
        </w:rPr>
        <w:t>ction 277(2) of Act 1036 provides as follows:</w:t>
      </w:r>
    </w:p>
    <w:p w14:paraId="4712F40B" w14:textId="77777777" w:rsidR="0017432A" w:rsidRPr="0017432A" w:rsidRDefault="00DE272A" w:rsidP="0017432A">
      <w:pPr>
        <w:spacing w:after="0"/>
        <w:ind w:left="720"/>
        <w:jc w:val="both"/>
        <w:rPr>
          <w:rFonts w:ascii="Cambria" w:hAnsi="Cambria"/>
          <w:i/>
          <w:iCs/>
          <w:sz w:val="28"/>
          <w:szCs w:val="28"/>
        </w:rPr>
      </w:pPr>
      <w:r w:rsidRPr="0017432A">
        <w:rPr>
          <w:rFonts w:ascii="Cambria" w:hAnsi="Cambria"/>
          <w:i/>
          <w:iCs/>
          <w:sz w:val="28"/>
          <w:szCs w:val="28"/>
        </w:rPr>
        <w:t>“</w:t>
      </w:r>
      <w:r w:rsidR="0017432A" w:rsidRPr="0017432A">
        <w:rPr>
          <w:rFonts w:ascii="Cambria" w:hAnsi="Cambria"/>
          <w:i/>
          <w:iCs/>
          <w:sz w:val="28"/>
          <w:szCs w:val="28"/>
        </w:rPr>
        <w:t xml:space="preserve">(2) A person who </w:t>
      </w:r>
    </w:p>
    <w:p w14:paraId="6C25D35F" w14:textId="77777777" w:rsidR="0017432A" w:rsidRPr="0017432A" w:rsidRDefault="0017432A" w:rsidP="0017432A">
      <w:pPr>
        <w:spacing w:after="0"/>
        <w:ind w:left="720"/>
        <w:jc w:val="both"/>
        <w:rPr>
          <w:rFonts w:ascii="Cambria" w:hAnsi="Cambria"/>
          <w:i/>
          <w:iCs/>
          <w:sz w:val="28"/>
          <w:szCs w:val="28"/>
        </w:rPr>
      </w:pPr>
      <w:r w:rsidRPr="0017432A">
        <w:rPr>
          <w:rFonts w:ascii="Cambria" w:hAnsi="Cambria"/>
          <w:i/>
          <w:iCs/>
          <w:sz w:val="28"/>
          <w:szCs w:val="28"/>
        </w:rPr>
        <w:t xml:space="preserve">(a) purports to make a grant of land to which that person has no title, </w:t>
      </w:r>
    </w:p>
    <w:p w14:paraId="40D3A7A5" w14:textId="77777777" w:rsidR="0017432A" w:rsidRPr="0017432A" w:rsidRDefault="0017432A" w:rsidP="0017432A">
      <w:pPr>
        <w:spacing w:after="0"/>
        <w:ind w:left="720"/>
        <w:jc w:val="both"/>
        <w:rPr>
          <w:rFonts w:ascii="Cambria" w:hAnsi="Cambria"/>
          <w:i/>
          <w:iCs/>
          <w:sz w:val="28"/>
          <w:szCs w:val="28"/>
        </w:rPr>
      </w:pPr>
      <w:r w:rsidRPr="0017432A">
        <w:rPr>
          <w:rFonts w:ascii="Cambria" w:hAnsi="Cambria"/>
          <w:i/>
          <w:iCs/>
          <w:sz w:val="28"/>
          <w:szCs w:val="28"/>
        </w:rPr>
        <w:t xml:space="preserve">(b) purports to make a grant of land without authority, or </w:t>
      </w:r>
    </w:p>
    <w:p w14:paraId="4F1EF02E" w14:textId="77777777" w:rsidR="0017432A" w:rsidRPr="0017432A" w:rsidRDefault="0017432A" w:rsidP="0017432A">
      <w:pPr>
        <w:spacing w:after="0"/>
        <w:ind w:left="720"/>
        <w:jc w:val="both"/>
        <w:rPr>
          <w:rFonts w:ascii="Cambria" w:hAnsi="Cambria"/>
          <w:i/>
          <w:iCs/>
          <w:sz w:val="28"/>
          <w:szCs w:val="28"/>
        </w:rPr>
      </w:pPr>
      <w:r w:rsidRPr="0017432A">
        <w:rPr>
          <w:rFonts w:ascii="Cambria" w:hAnsi="Cambria"/>
          <w:i/>
          <w:iCs/>
          <w:sz w:val="28"/>
          <w:szCs w:val="28"/>
        </w:rPr>
        <w:t xml:space="preserve">(c) makes conflicting grants in respect of the same piece of land to more than one person, </w:t>
      </w:r>
    </w:p>
    <w:p w14:paraId="42529AB7" w14:textId="12D34C33" w:rsidR="00DE272A" w:rsidRDefault="0017432A" w:rsidP="0017432A">
      <w:pPr>
        <w:spacing w:after="0"/>
        <w:ind w:left="720"/>
        <w:jc w:val="both"/>
        <w:rPr>
          <w:rFonts w:ascii="Cambria" w:hAnsi="Cambria"/>
          <w:i/>
          <w:iCs/>
          <w:sz w:val="28"/>
          <w:szCs w:val="28"/>
        </w:rPr>
      </w:pPr>
      <w:r w:rsidRPr="0017432A">
        <w:rPr>
          <w:rFonts w:ascii="Cambria" w:hAnsi="Cambria"/>
          <w:i/>
          <w:iCs/>
          <w:sz w:val="28"/>
          <w:szCs w:val="28"/>
        </w:rPr>
        <w:t>commits an offence and is liable on summary conviction to a fine of not less than seven thousand five hundred penalty units and not more than fifteen thousand penalty units or to a term of imprisonment of not less than seven years and not more than fifteen years or to both.</w:t>
      </w:r>
      <w:r w:rsidR="00DE272A" w:rsidRPr="0017432A">
        <w:rPr>
          <w:rFonts w:ascii="Cambria" w:hAnsi="Cambria"/>
          <w:i/>
          <w:iCs/>
          <w:sz w:val="28"/>
          <w:szCs w:val="28"/>
        </w:rPr>
        <w:t>”</w:t>
      </w:r>
    </w:p>
    <w:p w14:paraId="130F3916" w14:textId="77777777" w:rsidR="00783DF2" w:rsidRDefault="00783DF2" w:rsidP="0017432A">
      <w:pPr>
        <w:spacing w:after="0"/>
        <w:ind w:left="720"/>
        <w:jc w:val="both"/>
        <w:rPr>
          <w:rFonts w:ascii="Cambria" w:hAnsi="Cambria"/>
          <w:i/>
          <w:iCs/>
          <w:sz w:val="28"/>
          <w:szCs w:val="28"/>
        </w:rPr>
      </w:pPr>
    </w:p>
    <w:p w14:paraId="6580EBB6" w14:textId="6E72372F" w:rsidR="0017432A" w:rsidRDefault="00783DF2" w:rsidP="0017432A">
      <w:pPr>
        <w:spacing w:after="0"/>
        <w:jc w:val="both"/>
        <w:rPr>
          <w:rFonts w:ascii="Cambria" w:hAnsi="Cambria"/>
          <w:sz w:val="28"/>
          <w:szCs w:val="28"/>
        </w:rPr>
      </w:pPr>
      <w:r>
        <w:rPr>
          <w:rFonts w:ascii="Cambria" w:hAnsi="Cambria"/>
          <w:sz w:val="28"/>
          <w:szCs w:val="28"/>
        </w:rPr>
        <w:t>Prosecution</w:t>
      </w:r>
      <w:r w:rsidR="00F810F4">
        <w:rPr>
          <w:rFonts w:ascii="Cambria" w:hAnsi="Cambria"/>
          <w:sz w:val="28"/>
          <w:szCs w:val="28"/>
        </w:rPr>
        <w:t xml:space="preserve"> failed to disclose exactly which of the subsections</w:t>
      </w:r>
      <w:r w:rsidR="00037F22">
        <w:rPr>
          <w:rFonts w:ascii="Cambria" w:hAnsi="Cambria"/>
          <w:sz w:val="28"/>
          <w:szCs w:val="28"/>
        </w:rPr>
        <w:t xml:space="preserve"> </w:t>
      </w:r>
      <w:r w:rsidR="00B33DEF">
        <w:rPr>
          <w:rFonts w:ascii="Cambria" w:hAnsi="Cambria"/>
          <w:sz w:val="28"/>
          <w:szCs w:val="28"/>
        </w:rPr>
        <w:t xml:space="preserve">of Section 277 which </w:t>
      </w:r>
      <w:r w:rsidR="00F810F4">
        <w:rPr>
          <w:rFonts w:ascii="Cambria" w:hAnsi="Cambria"/>
          <w:sz w:val="28"/>
          <w:szCs w:val="28"/>
        </w:rPr>
        <w:t xml:space="preserve">has been preferred against the Accused persons. </w:t>
      </w:r>
      <w:r w:rsidR="00CB7CC8">
        <w:rPr>
          <w:rFonts w:ascii="Cambria" w:hAnsi="Cambria"/>
          <w:sz w:val="28"/>
          <w:szCs w:val="28"/>
        </w:rPr>
        <w:t>The Particulars of Offence on count 2 states as follows:</w:t>
      </w:r>
    </w:p>
    <w:p w14:paraId="78764845" w14:textId="77777777" w:rsidR="00783DF2" w:rsidRDefault="00783DF2" w:rsidP="0017432A">
      <w:pPr>
        <w:spacing w:after="0"/>
        <w:jc w:val="both"/>
        <w:rPr>
          <w:rFonts w:ascii="Cambria" w:hAnsi="Cambria"/>
          <w:sz w:val="28"/>
          <w:szCs w:val="28"/>
        </w:rPr>
      </w:pPr>
    </w:p>
    <w:p w14:paraId="13B26C9F" w14:textId="77777777" w:rsidR="00CB7CC8" w:rsidRDefault="00CB7CC8" w:rsidP="00C32A8C">
      <w:pPr>
        <w:spacing w:after="0"/>
        <w:ind w:left="720"/>
        <w:jc w:val="both"/>
        <w:rPr>
          <w:rFonts w:ascii="Cambria" w:hAnsi="Cambria"/>
          <w:sz w:val="28"/>
          <w:szCs w:val="28"/>
        </w:rPr>
      </w:pPr>
      <w:r>
        <w:rPr>
          <w:rFonts w:ascii="Cambria" w:hAnsi="Cambria"/>
          <w:sz w:val="28"/>
          <w:szCs w:val="28"/>
        </w:rPr>
        <w:t>“1.JOSEPH AMON KOTEY, FOOTBALLER AGE 35 YEARS:</w:t>
      </w:r>
    </w:p>
    <w:p w14:paraId="21B6DAB4" w14:textId="48D70C60" w:rsidR="00CB7CC8" w:rsidRDefault="00CB7CC8" w:rsidP="00C32A8C">
      <w:pPr>
        <w:spacing w:after="0"/>
        <w:ind w:left="720"/>
        <w:jc w:val="both"/>
        <w:rPr>
          <w:rFonts w:ascii="Cambria" w:hAnsi="Cambria"/>
          <w:sz w:val="28"/>
          <w:szCs w:val="28"/>
        </w:rPr>
      </w:pPr>
      <w:r>
        <w:rPr>
          <w:rFonts w:ascii="Cambria" w:hAnsi="Cambria"/>
          <w:sz w:val="28"/>
          <w:szCs w:val="28"/>
        </w:rPr>
        <w:lastRenderedPageBreak/>
        <w:t>2.WILLIAM ABAZING, BUSINESSMAN, 50 YEARS: For that on 30</w:t>
      </w:r>
      <w:r w:rsidRPr="00CB7CC8">
        <w:rPr>
          <w:rFonts w:ascii="Cambria" w:hAnsi="Cambria"/>
          <w:sz w:val="28"/>
          <w:szCs w:val="28"/>
          <w:vertAlign w:val="superscript"/>
        </w:rPr>
        <w:t>th</w:t>
      </w:r>
      <w:r>
        <w:rPr>
          <w:rFonts w:ascii="Cambria" w:hAnsi="Cambria"/>
          <w:sz w:val="28"/>
          <w:szCs w:val="28"/>
        </w:rPr>
        <w:t xml:space="preserve"> of August, 2016 at Ofankor in the Greater Accra Circuit and within the jurisdiction of this court</w:t>
      </w:r>
      <w:r w:rsidR="006831C6">
        <w:rPr>
          <w:rFonts w:ascii="Cambria" w:hAnsi="Cambria"/>
          <w:sz w:val="28"/>
          <w:szCs w:val="28"/>
        </w:rPr>
        <w:t>, did make a grant of two (2) plots of Land lying at Ofankor Achiato at the cost of GHȼ</w:t>
      </w:r>
      <w:r w:rsidR="00C32A8C">
        <w:rPr>
          <w:rFonts w:ascii="Cambria" w:hAnsi="Cambria"/>
          <w:sz w:val="28"/>
          <w:szCs w:val="28"/>
        </w:rPr>
        <w:t>100,000.00 to one Doc</w:t>
      </w:r>
      <w:r w:rsidR="00DF02E7">
        <w:rPr>
          <w:rFonts w:ascii="Cambria" w:hAnsi="Cambria"/>
          <w:sz w:val="28"/>
          <w:szCs w:val="28"/>
        </w:rPr>
        <w:t>to</w:t>
      </w:r>
      <w:r w:rsidR="00C32A8C">
        <w:rPr>
          <w:rFonts w:ascii="Cambria" w:hAnsi="Cambria"/>
          <w:sz w:val="28"/>
          <w:szCs w:val="28"/>
        </w:rPr>
        <w:t>r Joseph Okine Afrane which you have no authority.</w:t>
      </w:r>
      <w:r>
        <w:rPr>
          <w:rFonts w:ascii="Cambria" w:hAnsi="Cambria"/>
          <w:sz w:val="28"/>
          <w:szCs w:val="28"/>
        </w:rPr>
        <w:t>”</w:t>
      </w:r>
    </w:p>
    <w:p w14:paraId="1959D6C7" w14:textId="77777777" w:rsidR="00431750" w:rsidRDefault="00431750" w:rsidP="00C32A8C">
      <w:pPr>
        <w:spacing w:after="0"/>
        <w:ind w:left="720"/>
        <w:jc w:val="both"/>
        <w:rPr>
          <w:rFonts w:ascii="Cambria" w:hAnsi="Cambria"/>
          <w:sz w:val="28"/>
          <w:szCs w:val="28"/>
        </w:rPr>
      </w:pPr>
    </w:p>
    <w:p w14:paraId="42CB49D9" w14:textId="1C709A84" w:rsidR="00DF02E7" w:rsidRDefault="00685CE8" w:rsidP="00685CE8">
      <w:pPr>
        <w:spacing w:after="0"/>
        <w:jc w:val="both"/>
        <w:rPr>
          <w:rFonts w:ascii="Cambria" w:hAnsi="Cambria"/>
          <w:sz w:val="28"/>
          <w:szCs w:val="28"/>
        </w:rPr>
      </w:pPr>
      <w:r>
        <w:rPr>
          <w:rFonts w:ascii="Cambria" w:hAnsi="Cambria"/>
          <w:sz w:val="28"/>
          <w:szCs w:val="28"/>
        </w:rPr>
        <w:t>In the case of</w:t>
      </w:r>
      <w:r w:rsidR="004D2190">
        <w:rPr>
          <w:rFonts w:ascii="Cambria" w:hAnsi="Cambria"/>
          <w:sz w:val="28"/>
          <w:szCs w:val="28"/>
        </w:rPr>
        <w:t xml:space="preserve"> </w:t>
      </w:r>
      <w:r w:rsidR="004D2190" w:rsidRPr="004D2190">
        <w:rPr>
          <w:rFonts w:ascii="Cambria" w:hAnsi="Cambria"/>
          <w:b/>
          <w:bCs/>
          <w:sz w:val="28"/>
          <w:szCs w:val="28"/>
        </w:rPr>
        <w:t>DOCHIE v. THE STATE [1965] GLR 208</w:t>
      </w:r>
      <w:r>
        <w:rPr>
          <w:rFonts w:ascii="Cambria" w:hAnsi="Cambria"/>
          <w:sz w:val="28"/>
          <w:szCs w:val="28"/>
        </w:rPr>
        <w:t xml:space="preserve"> it was held as follows:</w:t>
      </w:r>
    </w:p>
    <w:p w14:paraId="4153CA4C" w14:textId="77777777" w:rsidR="00685CE8" w:rsidRDefault="00685CE8" w:rsidP="00685CE8">
      <w:pPr>
        <w:spacing w:after="0"/>
        <w:jc w:val="both"/>
        <w:rPr>
          <w:rFonts w:ascii="Cambria" w:hAnsi="Cambria"/>
          <w:sz w:val="28"/>
          <w:szCs w:val="28"/>
        </w:rPr>
      </w:pPr>
    </w:p>
    <w:p w14:paraId="2C05D667" w14:textId="11577409" w:rsidR="00685CE8" w:rsidRDefault="00685CE8" w:rsidP="00685CE8">
      <w:pPr>
        <w:spacing w:after="0"/>
        <w:ind w:left="720"/>
        <w:jc w:val="both"/>
        <w:rPr>
          <w:rFonts w:ascii="Cambria" w:hAnsi="Cambria"/>
          <w:i/>
          <w:iCs/>
          <w:sz w:val="28"/>
          <w:szCs w:val="28"/>
        </w:rPr>
      </w:pPr>
      <w:r w:rsidRPr="00685CE8">
        <w:rPr>
          <w:rFonts w:ascii="Cambria" w:hAnsi="Cambria"/>
          <w:i/>
          <w:iCs/>
          <w:sz w:val="28"/>
          <w:szCs w:val="28"/>
        </w:rPr>
        <w:t>“The charge of attempt was wrongly laid under section 18 (1) of Act 29. But there were sufficient particulars to show that section 18 (2) was intended and to give the accused sufficient information of the charge he was to meet. There was therefore no miscarriage of justice.”</w:t>
      </w:r>
    </w:p>
    <w:p w14:paraId="695E8B04" w14:textId="77777777" w:rsidR="00685CE8" w:rsidRPr="00685CE8" w:rsidRDefault="00685CE8" w:rsidP="00685CE8">
      <w:pPr>
        <w:spacing w:after="0"/>
        <w:jc w:val="both"/>
        <w:rPr>
          <w:rFonts w:ascii="Cambria" w:hAnsi="Cambria"/>
          <w:i/>
          <w:iCs/>
          <w:sz w:val="28"/>
          <w:szCs w:val="28"/>
        </w:rPr>
      </w:pPr>
    </w:p>
    <w:p w14:paraId="1FDF8F6E" w14:textId="30BD1835" w:rsidR="00C32A8C" w:rsidRDefault="00C32A8C" w:rsidP="00C32A8C">
      <w:pPr>
        <w:spacing w:after="0"/>
        <w:jc w:val="both"/>
        <w:rPr>
          <w:rFonts w:ascii="Cambria" w:hAnsi="Cambria"/>
          <w:sz w:val="28"/>
          <w:szCs w:val="28"/>
        </w:rPr>
      </w:pPr>
      <w:r>
        <w:rPr>
          <w:rFonts w:ascii="Cambria" w:hAnsi="Cambria"/>
          <w:sz w:val="28"/>
          <w:szCs w:val="28"/>
        </w:rPr>
        <w:t xml:space="preserve">From the particulars of offence set out above, it is apparent that </w:t>
      </w:r>
      <w:r w:rsidR="00965620">
        <w:rPr>
          <w:rFonts w:ascii="Cambria" w:hAnsi="Cambria"/>
          <w:sz w:val="28"/>
          <w:szCs w:val="28"/>
        </w:rPr>
        <w:t>an allegation of sale without authority falls under Section 277(2)(b)</w:t>
      </w:r>
      <w:r w:rsidR="00DF02E7">
        <w:rPr>
          <w:rFonts w:ascii="Cambria" w:hAnsi="Cambria"/>
          <w:sz w:val="28"/>
          <w:szCs w:val="28"/>
        </w:rPr>
        <w:t xml:space="preserve">, the ingredients to be considered therefore </w:t>
      </w:r>
      <w:r w:rsidR="00AF59ED">
        <w:rPr>
          <w:rFonts w:ascii="Cambria" w:hAnsi="Cambria"/>
          <w:sz w:val="28"/>
          <w:szCs w:val="28"/>
        </w:rPr>
        <w:t xml:space="preserve">would thus </w:t>
      </w:r>
      <w:r w:rsidR="00DF02E7">
        <w:rPr>
          <w:rFonts w:ascii="Cambria" w:hAnsi="Cambria"/>
          <w:sz w:val="28"/>
          <w:szCs w:val="28"/>
        </w:rPr>
        <w:t>be in line with this provision.</w:t>
      </w:r>
      <w:r w:rsidR="00AF59ED">
        <w:rPr>
          <w:rFonts w:ascii="Cambria" w:hAnsi="Cambria"/>
          <w:sz w:val="28"/>
          <w:szCs w:val="28"/>
        </w:rPr>
        <w:t xml:space="preserve"> I shall first consider Count 2. In order to </w:t>
      </w:r>
      <w:r w:rsidR="009335F5">
        <w:rPr>
          <w:rFonts w:ascii="Cambria" w:hAnsi="Cambria"/>
          <w:sz w:val="28"/>
          <w:szCs w:val="28"/>
        </w:rPr>
        <w:t>establish this charge, Prosecution was to lead evidence to show that:</w:t>
      </w:r>
    </w:p>
    <w:p w14:paraId="03F39360" w14:textId="77777777" w:rsidR="0072089A" w:rsidRDefault="0072089A" w:rsidP="00C32A8C">
      <w:pPr>
        <w:spacing w:after="0"/>
        <w:jc w:val="both"/>
        <w:rPr>
          <w:rFonts w:ascii="Cambria" w:hAnsi="Cambria"/>
          <w:sz w:val="28"/>
          <w:szCs w:val="28"/>
        </w:rPr>
      </w:pPr>
    </w:p>
    <w:p w14:paraId="05AC926C" w14:textId="2D17E734" w:rsidR="009335F5" w:rsidRDefault="00A73CEA" w:rsidP="009335F5">
      <w:pPr>
        <w:pStyle w:val="ListParagraph"/>
        <w:numPr>
          <w:ilvl w:val="0"/>
          <w:numId w:val="2"/>
        </w:numPr>
        <w:spacing w:after="0"/>
        <w:jc w:val="both"/>
        <w:rPr>
          <w:rFonts w:ascii="Cambria" w:eastAsia="Calibri" w:hAnsi="Cambria" w:cs="Times New Roman"/>
          <w:sz w:val="28"/>
          <w:szCs w:val="28"/>
        </w:rPr>
      </w:pPr>
      <w:r>
        <w:rPr>
          <w:rFonts w:ascii="Cambria" w:eastAsia="Calibri" w:hAnsi="Cambria" w:cs="Times New Roman"/>
          <w:sz w:val="28"/>
          <w:szCs w:val="28"/>
        </w:rPr>
        <w:t>That the Accused purported to make a grant of land.</w:t>
      </w:r>
    </w:p>
    <w:p w14:paraId="6402DC23" w14:textId="7346525D" w:rsidR="00A73CEA" w:rsidRDefault="00A73CEA" w:rsidP="009335F5">
      <w:pPr>
        <w:pStyle w:val="ListParagraph"/>
        <w:numPr>
          <w:ilvl w:val="0"/>
          <w:numId w:val="2"/>
        </w:numPr>
        <w:spacing w:after="0"/>
        <w:jc w:val="both"/>
        <w:rPr>
          <w:rFonts w:ascii="Cambria" w:eastAsia="Calibri" w:hAnsi="Cambria" w:cs="Times New Roman"/>
          <w:sz w:val="28"/>
          <w:szCs w:val="28"/>
        </w:rPr>
      </w:pPr>
      <w:r>
        <w:rPr>
          <w:rFonts w:ascii="Cambria" w:eastAsia="Calibri" w:hAnsi="Cambria" w:cs="Times New Roman"/>
          <w:sz w:val="28"/>
          <w:szCs w:val="28"/>
        </w:rPr>
        <w:t xml:space="preserve">That the Accused person </w:t>
      </w:r>
      <w:r w:rsidR="00250E33">
        <w:rPr>
          <w:rFonts w:ascii="Cambria" w:eastAsia="Calibri" w:hAnsi="Cambria" w:cs="Times New Roman"/>
          <w:sz w:val="28"/>
          <w:szCs w:val="28"/>
        </w:rPr>
        <w:t>granted the land without authority.</w:t>
      </w:r>
    </w:p>
    <w:p w14:paraId="07EDE5D1" w14:textId="77777777" w:rsidR="002A6C19" w:rsidRDefault="002A6C19" w:rsidP="002A6C19">
      <w:pPr>
        <w:pStyle w:val="ListParagraph"/>
        <w:spacing w:after="0"/>
        <w:jc w:val="both"/>
        <w:rPr>
          <w:rFonts w:ascii="Cambria" w:eastAsia="Calibri" w:hAnsi="Cambria" w:cs="Times New Roman"/>
          <w:sz w:val="28"/>
          <w:szCs w:val="28"/>
        </w:rPr>
      </w:pPr>
    </w:p>
    <w:p w14:paraId="4C5A6E4E" w14:textId="72223D3C" w:rsidR="002A6C19" w:rsidRPr="002A6C19" w:rsidRDefault="00370DA3" w:rsidP="00370DA3">
      <w:pPr>
        <w:jc w:val="both"/>
        <w:rPr>
          <w:rFonts w:ascii="Cambria" w:eastAsia="Calibri" w:hAnsi="Cambria" w:cs="Times New Roman"/>
          <w:sz w:val="28"/>
          <w:szCs w:val="28"/>
        </w:rPr>
      </w:pPr>
      <w:r>
        <w:rPr>
          <w:rFonts w:ascii="Cambria" w:eastAsia="Calibri" w:hAnsi="Cambria" w:cs="Times New Roman"/>
          <w:sz w:val="28"/>
          <w:szCs w:val="28"/>
        </w:rPr>
        <w:t>It is trite that i</w:t>
      </w:r>
      <w:r w:rsidR="002A6C19" w:rsidRPr="002A6C19">
        <w:rPr>
          <w:rFonts w:ascii="Cambria" w:eastAsia="Calibri" w:hAnsi="Cambria" w:cs="Times New Roman"/>
          <w:sz w:val="28"/>
          <w:szCs w:val="28"/>
        </w:rPr>
        <w:t xml:space="preserve">n criminal trials, the burden of proof against an accused person is on the prosecution. The standard of proof is proof beyond reasonable doubt. Section 11(2) of the </w:t>
      </w:r>
      <w:r w:rsidR="001269BF" w:rsidRPr="001269BF">
        <w:rPr>
          <w:rFonts w:ascii="Cambria" w:eastAsia="Calibri" w:hAnsi="Cambria" w:cs="Times New Roman"/>
          <w:b/>
          <w:bCs/>
          <w:sz w:val="28"/>
          <w:szCs w:val="28"/>
        </w:rPr>
        <w:t>EVIDENCE ACT 1975 (NRCD 323)</w:t>
      </w:r>
      <w:r w:rsidR="001269BF" w:rsidRPr="002A6C19">
        <w:rPr>
          <w:rFonts w:ascii="Cambria" w:eastAsia="Calibri" w:hAnsi="Cambria" w:cs="Times New Roman"/>
          <w:sz w:val="28"/>
          <w:szCs w:val="28"/>
        </w:rPr>
        <w:t xml:space="preserve"> </w:t>
      </w:r>
      <w:r w:rsidR="002A6C19" w:rsidRPr="002A6C19">
        <w:rPr>
          <w:rFonts w:ascii="Cambria" w:eastAsia="Calibri" w:hAnsi="Cambria" w:cs="Times New Roman"/>
          <w:sz w:val="28"/>
          <w:szCs w:val="28"/>
        </w:rPr>
        <w:t>states that:</w:t>
      </w:r>
    </w:p>
    <w:p w14:paraId="4BBBE3A7" w14:textId="2BC60C0C" w:rsidR="001269BF" w:rsidRPr="001269BF" w:rsidRDefault="002A6C19" w:rsidP="001269BF">
      <w:pPr>
        <w:ind w:left="720"/>
        <w:jc w:val="both"/>
        <w:rPr>
          <w:rFonts w:ascii="Cambria" w:eastAsia="Calibri" w:hAnsi="Cambria" w:cs="Times New Roman"/>
          <w:i/>
          <w:iCs/>
          <w:sz w:val="28"/>
          <w:szCs w:val="28"/>
        </w:rPr>
      </w:pPr>
      <w:r w:rsidRPr="00370DA3">
        <w:rPr>
          <w:rFonts w:ascii="Cambria" w:eastAsia="Calibri" w:hAnsi="Cambria" w:cs="Times New Roman"/>
          <w:i/>
          <w:iCs/>
          <w:sz w:val="28"/>
          <w:szCs w:val="28"/>
        </w:rPr>
        <w:t>“In a criminal action the burden of producing evidence when it is on the prosecution as to any fact which is essential to guilt requires the prosecution to produce sufficient evidence so that on all the evidence a reasonable mind could find the existence of a fact beyond a reasonable doubt."</w:t>
      </w:r>
    </w:p>
    <w:p w14:paraId="310027B5" w14:textId="018BF67D" w:rsidR="002A6C19" w:rsidRPr="002A6C19" w:rsidRDefault="002A6C19" w:rsidP="001269BF">
      <w:pPr>
        <w:jc w:val="both"/>
        <w:rPr>
          <w:rFonts w:ascii="Cambria" w:eastAsia="Calibri" w:hAnsi="Cambria" w:cs="Times New Roman"/>
          <w:sz w:val="28"/>
          <w:szCs w:val="28"/>
        </w:rPr>
      </w:pPr>
      <w:r w:rsidRPr="002A6C19">
        <w:rPr>
          <w:rFonts w:ascii="Cambria" w:eastAsia="Calibri" w:hAnsi="Cambria" w:cs="Times New Roman"/>
          <w:sz w:val="28"/>
          <w:szCs w:val="28"/>
        </w:rPr>
        <w:t xml:space="preserve">The standard of proof </w:t>
      </w:r>
      <w:r w:rsidR="001269BF">
        <w:rPr>
          <w:rFonts w:ascii="Cambria" w:eastAsia="Calibri" w:hAnsi="Cambria" w:cs="Times New Roman"/>
          <w:sz w:val="28"/>
          <w:szCs w:val="28"/>
        </w:rPr>
        <w:t>‘</w:t>
      </w:r>
      <w:r w:rsidRPr="002A6C19">
        <w:rPr>
          <w:rFonts w:ascii="Cambria" w:eastAsia="Calibri" w:hAnsi="Cambria" w:cs="Times New Roman"/>
          <w:sz w:val="28"/>
          <w:szCs w:val="28"/>
        </w:rPr>
        <w:t>beyond reasonable doubt</w:t>
      </w:r>
      <w:r w:rsidR="001269BF">
        <w:rPr>
          <w:rFonts w:ascii="Cambria" w:eastAsia="Calibri" w:hAnsi="Cambria" w:cs="Times New Roman"/>
          <w:sz w:val="28"/>
          <w:szCs w:val="28"/>
        </w:rPr>
        <w:t>’</w:t>
      </w:r>
      <w:r w:rsidRPr="002A6C19">
        <w:rPr>
          <w:rFonts w:ascii="Cambria" w:eastAsia="Calibri" w:hAnsi="Cambria" w:cs="Times New Roman"/>
          <w:sz w:val="28"/>
          <w:szCs w:val="28"/>
        </w:rPr>
        <w:t xml:space="preserve"> was explained by Lord Denning in the case of </w:t>
      </w:r>
      <w:r w:rsidR="001269BF" w:rsidRPr="001269BF">
        <w:rPr>
          <w:rFonts w:ascii="Cambria" w:eastAsia="Calibri" w:hAnsi="Cambria" w:cs="Times New Roman"/>
          <w:b/>
          <w:bCs/>
          <w:sz w:val="28"/>
          <w:szCs w:val="28"/>
        </w:rPr>
        <w:t>MILLER V PENSIONS (1972)2 ALL ER 372</w:t>
      </w:r>
      <w:r w:rsidR="001269BF" w:rsidRPr="002A6C19">
        <w:rPr>
          <w:rFonts w:ascii="Cambria" w:eastAsia="Calibri" w:hAnsi="Cambria" w:cs="Times New Roman"/>
          <w:sz w:val="28"/>
          <w:szCs w:val="28"/>
        </w:rPr>
        <w:t xml:space="preserve"> </w:t>
      </w:r>
      <w:r w:rsidRPr="002A6C19">
        <w:rPr>
          <w:rFonts w:ascii="Cambria" w:eastAsia="Calibri" w:hAnsi="Cambria" w:cs="Times New Roman"/>
          <w:sz w:val="28"/>
          <w:szCs w:val="28"/>
        </w:rPr>
        <w:t>as follows:</w:t>
      </w:r>
    </w:p>
    <w:p w14:paraId="411232F8" w14:textId="6E000E30" w:rsidR="00B33CA2" w:rsidRPr="001269BF" w:rsidRDefault="002A6C19" w:rsidP="001269BF">
      <w:pPr>
        <w:ind w:left="720"/>
        <w:jc w:val="both"/>
        <w:rPr>
          <w:rFonts w:ascii="Cambria" w:eastAsia="Calibri" w:hAnsi="Cambria" w:cs="Times New Roman"/>
          <w:i/>
          <w:iCs/>
          <w:sz w:val="28"/>
          <w:szCs w:val="28"/>
        </w:rPr>
      </w:pPr>
      <w:r w:rsidRPr="001269BF">
        <w:rPr>
          <w:rFonts w:ascii="Cambria" w:eastAsia="Calibri" w:hAnsi="Cambria" w:cs="Times New Roman"/>
          <w:i/>
          <w:iCs/>
          <w:sz w:val="28"/>
          <w:szCs w:val="28"/>
        </w:rPr>
        <w:t xml:space="preserve">"Proof beyond reasonable doubt does not mean proof beyond a shadow of doubt. The law would fail to protect the community if it admitted fanciful possibilities to deflect the course of justice. If the evidence is strong against a man as to leave a remote possibility in his favour which can be dismissed with the sentence of course it is possible but not the </w:t>
      </w:r>
      <w:r w:rsidRPr="001269BF">
        <w:rPr>
          <w:rFonts w:ascii="Cambria" w:eastAsia="Calibri" w:hAnsi="Cambria" w:cs="Times New Roman"/>
          <w:i/>
          <w:iCs/>
          <w:sz w:val="28"/>
          <w:szCs w:val="28"/>
        </w:rPr>
        <w:lastRenderedPageBreak/>
        <w:t>least probable, the case is proved beyond reasonable doubt, but nothing short of that will suffice".</w:t>
      </w:r>
    </w:p>
    <w:p w14:paraId="3B858C91" w14:textId="5F08EE35" w:rsidR="00B33CA2" w:rsidRDefault="00B33CA2" w:rsidP="008B393D">
      <w:pPr>
        <w:jc w:val="both"/>
        <w:rPr>
          <w:rFonts w:ascii="Cambria" w:hAnsi="Cambria"/>
          <w:sz w:val="28"/>
          <w:szCs w:val="28"/>
        </w:rPr>
      </w:pPr>
      <w:r w:rsidRPr="008B393D">
        <w:rPr>
          <w:rFonts w:ascii="Cambria" w:hAnsi="Cambria"/>
          <w:sz w:val="28"/>
          <w:szCs w:val="28"/>
        </w:rPr>
        <w:t xml:space="preserve">From the evidence of PW2, Dr. Afrane, it is apparent that </w:t>
      </w:r>
      <w:r w:rsidR="005C1E6B" w:rsidRPr="008B393D">
        <w:rPr>
          <w:rFonts w:ascii="Cambria" w:hAnsi="Cambria"/>
          <w:sz w:val="28"/>
          <w:szCs w:val="28"/>
        </w:rPr>
        <w:t>the negotiation</w:t>
      </w:r>
      <w:r w:rsidR="001D5A31">
        <w:rPr>
          <w:rFonts w:ascii="Cambria" w:hAnsi="Cambria"/>
          <w:sz w:val="28"/>
          <w:szCs w:val="28"/>
        </w:rPr>
        <w:t>s</w:t>
      </w:r>
      <w:r w:rsidR="005C1E6B" w:rsidRPr="008B393D">
        <w:rPr>
          <w:rFonts w:ascii="Cambria" w:hAnsi="Cambria"/>
          <w:sz w:val="28"/>
          <w:szCs w:val="28"/>
        </w:rPr>
        <w:t xml:space="preserve"> for the sale of land happened between himself and A2.</w:t>
      </w:r>
      <w:r w:rsidR="000A5192" w:rsidRPr="008B393D">
        <w:rPr>
          <w:rFonts w:ascii="Cambria" w:hAnsi="Cambria"/>
          <w:sz w:val="28"/>
          <w:szCs w:val="28"/>
        </w:rPr>
        <w:t xml:space="preserve"> </w:t>
      </w:r>
      <w:r w:rsidR="008B393D">
        <w:rPr>
          <w:rFonts w:ascii="Cambria" w:hAnsi="Cambria"/>
          <w:sz w:val="28"/>
          <w:szCs w:val="28"/>
        </w:rPr>
        <w:t>Again, f</w:t>
      </w:r>
      <w:r w:rsidR="000A5192" w:rsidRPr="008B393D">
        <w:rPr>
          <w:rFonts w:ascii="Cambria" w:hAnsi="Cambria"/>
          <w:sz w:val="28"/>
          <w:szCs w:val="28"/>
        </w:rPr>
        <w:t xml:space="preserve">rom his evidence, the </w:t>
      </w:r>
      <w:r w:rsidR="00FD5506" w:rsidRPr="008B393D">
        <w:rPr>
          <w:rFonts w:ascii="Cambria" w:hAnsi="Cambria"/>
          <w:sz w:val="28"/>
          <w:szCs w:val="28"/>
        </w:rPr>
        <w:t>first time he met A1 was on 31</w:t>
      </w:r>
      <w:r w:rsidR="00FD5506" w:rsidRPr="006D179D">
        <w:rPr>
          <w:rFonts w:ascii="Cambria" w:hAnsi="Cambria"/>
          <w:sz w:val="28"/>
          <w:szCs w:val="28"/>
          <w:vertAlign w:val="superscript"/>
        </w:rPr>
        <w:t>st</w:t>
      </w:r>
      <w:r w:rsidR="00FD5506" w:rsidRPr="008B393D">
        <w:rPr>
          <w:rFonts w:ascii="Cambria" w:hAnsi="Cambria"/>
          <w:sz w:val="28"/>
          <w:szCs w:val="28"/>
        </w:rPr>
        <w:t xml:space="preserve"> August, 2016 at the office of A2</w:t>
      </w:r>
      <w:r w:rsidR="001025EE" w:rsidRPr="008B393D">
        <w:rPr>
          <w:rFonts w:ascii="Cambria" w:hAnsi="Cambria"/>
          <w:sz w:val="28"/>
          <w:szCs w:val="28"/>
        </w:rPr>
        <w:t>. On this date, according to PW2’s testimony, he issued a second cheque of GHȼ50,000.00 to A1</w:t>
      </w:r>
      <w:r w:rsidR="00272E23" w:rsidRPr="008B393D">
        <w:rPr>
          <w:rFonts w:ascii="Cambria" w:hAnsi="Cambria"/>
          <w:sz w:val="28"/>
          <w:szCs w:val="28"/>
        </w:rPr>
        <w:t xml:space="preserve"> and he received an indenture which had been signed by A1</w:t>
      </w:r>
      <w:r w:rsidR="008B393D" w:rsidRPr="008B393D">
        <w:rPr>
          <w:rFonts w:ascii="Cambria" w:hAnsi="Cambria"/>
          <w:sz w:val="28"/>
          <w:szCs w:val="28"/>
        </w:rPr>
        <w:t>.</w:t>
      </w:r>
      <w:r w:rsidR="00066AA7">
        <w:rPr>
          <w:rFonts w:ascii="Cambria" w:hAnsi="Cambria"/>
          <w:sz w:val="28"/>
          <w:szCs w:val="28"/>
        </w:rPr>
        <w:t xml:space="preserve"> The said indenture is </w:t>
      </w:r>
      <w:r w:rsidR="00066AA7" w:rsidRPr="005F1422">
        <w:rPr>
          <w:rFonts w:ascii="Cambria" w:hAnsi="Cambria"/>
          <w:i/>
          <w:iCs/>
          <w:sz w:val="28"/>
          <w:szCs w:val="28"/>
        </w:rPr>
        <w:t>Exhibit G</w:t>
      </w:r>
      <w:r w:rsidR="00066AA7">
        <w:rPr>
          <w:rFonts w:ascii="Cambria" w:hAnsi="Cambria"/>
          <w:sz w:val="28"/>
          <w:szCs w:val="28"/>
        </w:rPr>
        <w:t xml:space="preserve"> which is a Deed of Assignment between A1 and Osei Tutu Afrane dated 29</w:t>
      </w:r>
      <w:r w:rsidR="00066AA7" w:rsidRPr="00066AA7">
        <w:rPr>
          <w:rFonts w:ascii="Cambria" w:hAnsi="Cambria"/>
          <w:sz w:val="28"/>
          <w:szCs w:val="28"/>
          <w:vertAlign w:val="superscript"/>
        </w:rPr>
        <w:t>th</w:t>
      </w:r>
      <w:r w:rsidR="00066AA7">
        <w:rPr>
          <w:rFonts w:ascii="Cambria" w:hAnsi="Cambria"/>
          <w:sz w:val="28"/>
          <w:szCs w:val="28"/>
        </w:rPr>
        <w:t xml:space="preserve"> June, 2016.</w:t>
      </w:r>
      <w:r w:rsidR="009C0E87">
        <w:rPr>
          <w:rFonts w:ascii="Cambria" w:hAnsi="Cambria"/>
          <w:sz w:val="28"/>
          <w:szCs w:val="28"/>
        </w:rPr>
        <w:t xml:space="preserve"> PW1 on the other hand tes</w:t>
      </w:r>
      <w:r w:rsidR="00661619">
        <w:rPr>
          <w:rFonts w:ascii="Cambria" w:hAnsi="Cambria"/>
          <w:sz w:val="28"/>
          <w:szCs w:val="28"/>
        </w:rPr>
        <w:t>ti</w:t>
      </w:r>
      <w:r w:rsidR="009C0E87">
        <w:rPr>
          <w:rFonts w:ascii="Cambria" w:hAnsi="Cambria"/>
          <w:sz w:val="28"/>
          <w:szCs w:val="28"/>
        </w:rPr>
        <w:t xml:space="preserve">fied during cross examination that </w:t>
      </w:r>
      <w:r w:rsidR="00B24E92">
        <w:rPr>
          <w:rFonts w:ascii="Cambria" w:hAnsi="Cambria"/>
          <w:sz w:val="28"/>
          <w:szCs w:val="28"/>
        </w:rPr>
        <w:t>PW2 did not pay money to A1. The following ensued:</w:t>
      </w:r>
    </w:p>
    <w:p w14:paraId="749A6B88" w14:textId="77777777" w:rsidR="006322E1" w:rsidRDefault="00B24E92" w:rsidP="00661619">
      <w:pPr>
        <w:spacing w:after="0"/>
        <w:ind w:left="720"/>
        <w:jc w:val="both"/>
        <w:rPr>
          <w:rFonts w:ascii="Cambria" w:hAnsi="Cambria"/>
          <w:sz w:val="28"/>
          <w:szCs w:val="28"/>
        </w:rPr>
      </w:pPr>
      <w:r>
        <w:rPr>
          <w:rFonts w:ascii="Cambria" w:hAnsi="Cambria"/>
          <w:sz w:val="28"/>
          <w:szCs w:val="28"/>
        </w:rPr>
        <w:t>“</w:t>
      </w:r>
      <w:r w:rsidRPr="00661619">
        <w:rPr>
          <w:rFonts w:ascii="Cambria" w:hAnsi="Cambria"/>
          <w:b/>
          <w:bCs/>
          <w:sz w:val="28"/>
          <w:szCs w:val="28"/>
        </w:rPr>
        <w:t>Q:</w:t>
      </w:r>
      <w:r>
        <w:rPr>
          <w:rFonts w:ascii="Cambria" w:hAnsi="Cambria"/>
          <w:sz w:val="28"/>
          <w:szCs w:val="28"/>
        </w:rPr>
        <w:t xml:space="preserve"> I put it to</w:t>
      </w:r>
      <w:r w:rsidR="006322E1">
        <w:rPr>
          <w:rFonts w:ascii="Cambria" w:hAnsi="Cambria"/>
          <w:sz w:val="28"/>
          <w:szCs w:val="28"/>
        </w:rPr>
        <w:t xml:space="preserve"> you that I never collected money from Mr. Afrane</w:t>
      </w:r>
    </w:p>
    <w:p w14:paraId="51A6A0EE" w14:textId="57D65E9C" w:rsidR="00B24E92" w:rsidRDefault="006322E1" w:rsidP="00661619">
      <w:pPr>
        <w:spacing w:after="0"/>
        <w:ind w:left="720"/>
        <w:jc w:val="both"/>
        <w:rPr>
          <w:rFonts w:ascii="Cambria" w:hAnsi="Cambria"/>
          <w:sz w:val="28"/>
          <w:szCs w:val="28"/>
        </w:rPr>
      </w:pPr>
      <w:r w:rsidRPr="00661619">
        <w:rPr>
          <w:rFonts w:ascii="Cambria" w:hAnsi="Cambria"/>
          <w:b/>
          <w:bCs/>
          <w:sz w:val="28"/>
          <w:szCs w:val="28"/>
        </w:rPr>
        <w:t>A:</w:t>
      </w:r>
      <w:r>
        <w:rPr>
          <w:rFonts w:ascii="Cambria" w:hAnsi="Cambria"/>
          <w:sz w:val="28"/>
          <w:szCs w:val="28"/>
        </w:rPr>
        <w:t xml:space="preserve"> That is correct. But it was done under </w:t>
      </w:r>
      <w:r w:rsidR="00661619">
        <w:rPr>
          <w:rFonts w:ascii="Cambria" w:hAnsi="Cambria"/>
          <w:sz w:val="28"/>
          <w:szCs w:val="28"/>
        </w:rPr>
        <w:t>his instruction.</w:t>
      </w:r>
      <w:r w:rsidR="00B24E92">
        <w:rPr>
          <w:rFonts w:ascii="Cambria" w:hAnsi="Cambria"/>
          <w:sz w:val="28"/>
          <w:szCs w:val="28"/>
        </w:rPr>
        <w:t>”</w:t>
      </w:r>
    </w:p>
    <w:p w14:paraId="6F64CB4F" w14:textId="77777777" w:rsidR="00661619" w:rsidRDefault="00661619" w:rsidP="00661619">
      <w:pPr>
        <w:spacing w:after="0"/>
        <w:ind w:left="720"/>
        <w:jc w:val="both"/>
        <w:rPr>
          <w:rFonts w:ascii="Cambria" w:hAnsi="Cambria"/>
          <w:sz w:val="28"/>
          <w:szCs w:val="28"/>
        </w:rPr>
      </w:pPr>
    </w:p>
    <w:p w14:paraId="1429EA47" w14:textId="0035F8C7" w:rsidR="00A42140" w:rsidRDefault="00485156" w:rsidP="008B393D">
      <w:pPr>
        <w:jc w:val="both"/>
        <w:rPr>
          <w:rFonts w:ascii="Cambria" w:hAnsi="Cambria"/>
          <w:sz w:val="28"/>
          <w:szCs w:val="28"/>
        </w:rPr>
      </w:pPr>
      <w:r>
        <w:rPr>
          <w:rFonts w:ascii="Cambria" w:hAnsi="Cambria"/>
          <w:sz w:val="28"/>
          <w:szCs w:val="28"/>
        </w:rPr>
        <w:t xml:space="preserve">The case of A1 is that </w:t>
      </w:r>
      <w:r w:rsidR="00607AE8">
        <w:rPr>
          <w:rFonts w:ascii="Cambria" w:hAnsi="Cambria"/>
          <w:sz w:val="28"/>
          <w:szCs w:val="28"/>
        </w:rPr>
        <w:t>A2 transacted with PW2 on his blind side to sell his lan</w:t>
      </w:r>
      <w:r w:rsidR="00B87EED">
        <w:rPr>
          <w:rFonts w:ascii="Cambria" w:hAnsi="Cambria"/>
          <w:sz w:val="28"/>
          <w:szCs w:val="28"/>
        </w:rPr>
        <w:t>d and subsequently A2 asked him to prepare documents</w:t>
      </w:r>
      <w:r w:rsidR="002F0E31">
        <w:rPr>
          <w:rFonts w:ascii="Cambria" w:hAnsi="Cambria"/>
          <w:sz w:val="28"/>
          <w:szCs w:val="28"/>
        </w:rPr>
        <w:t xml:space="preserve">. According to him A2 informed him that the buyer had brought money to buy the land so he met A2 and the buyer at A2’s office </w:t>
      </w:r>
      <w:r w:rsidR="0075478D">
        <w:rPr>
          <w:rFonts w:ascii="Cambria" w:hAnsi="Cambria"/>
          <w:sz w:val="28"/>
          <w:szCs w:val="28"/>
        </w:rPr>
        <w:t>and days later he went to cas</w:t>
      </w:r>
      <w:r w:rsidR="008F778A">
        <w:rPr>
          <w:rFonts w:ascii="Cambria" w:hAnsi="Cambria"/>
          <w:sz w:val="28"/>
          <w:szCs w:val="28"/>
        </w:rPr>
        <w:t>h</w:t>
      </w:r>
      <w:r w:rsidR="0075478D">
        <w:rPr>
          <w:rFonts w:ascii="Cambria" w:hAnsi="Cambria"/>
          <w:sz w:val="28"/>
          <w:szCs w:val="28"/>
        </w:rPr>
        <w:t xml:space="preserve"> GHȼ5,000.00 which was given to him by </w:t>
      </w:r>
      <w:r w:rsidR="001E7043">
        <w:rPr>
          <w:rFonts w:ascii="Cambria" w:hAnsi="Cambria"/>
          <w:sz w:val="28"/>
          <w:szCs w:val="28"/>
        </w:rPr>
        <w:t>A2 for documentation.</w:t>
      </w:r>
      <w:r w:rsidR="00F1273F">
        <w:rPr>
          <w:rFonts w:ascii="Cambria" w:hAnsi="Cambria"/>
          <w:sz w:val="28"/>
          <w:szCs w:val="28"/>
        </w:rPr>
        <w:t xml:space="preserve"> During cross examination of A1 by Prosecution the following ensued:</w:t>
      </w:r>
    </w:p>
    <w:p w14:paraId="700CA611" w14:textId="47AAC29C" w:rsidR="00F1273F" w:rsidRDefault="00FB3C59" w:rsidP="00FB3C59">
      <w:pPr>
        <w:spacing w:after="0"/>
        <w:ind w:left="720"/>
        <w:jc w:val="both"/>
        <w:rPr>
          <w:rFonts w:ascii="Cambria" w:hAnsi="Cambria"/>
          <w:sz w:val="28"/>
          <w:szCs w:val="28"/>
        </w:rPr>
      </w:pPr>
      <w:r>
        <w:rPr>
          <w:rFonts w:ascii="Cambria" w:hAnsi="Cambria"/>
          <w:sz w:val="28"/>
          <w:szCs w:val="28"/>
        </w:rPr>
        <w:t>“</w:t>
      </w:r>
      <w:r w:rsidR="00F1273F" w:rsidRPr="00FB3C59">
        <w:rPr>
          <w:rFonts w:ascii="Cambria" w:hAnsi="Cambria"/>
          <w:b/>
          <w:bCs/>
          <w:sz w:val="28"/>
          <w:szCs w:val="28"/>
        </w:rPr>
        <w:t>Q:</w:t>
      </w:r>
      <w:r w:rsidR="00F1273F">
        <w:rPr>
          <w:rFonts w:ascii="Cambria" w:hAnsi="Cambria"/>
          <w:sz w:val="28"/>
          <w:szCs w:val="28"/>
        </w:rPr>
        <w:t xml:space="preserve"> The land in question </w:t>
      </w:r>
      <w:r w:rsidR="00AD19F2">
        <w:rPr>
          <w:rFonts w:ascii="Cambria" w:hAnsi="Cambria"/>
          <w:sz w:val="28"/>
          <w:szCs w:val="28"/>
        </w:rPr>
        <w:t>at Ofankor who owns the land</w:t>
      </w:r>
    </w:p>
    <w:p w14:paraId="1383ADEA" w14:textId="0E062876" w:rsidR="00AD19F2" w:rsidRDefault="00AD19F2" w:rsidP="00FB3C59">
      <w:pPr>
        <w:spacing w:after="0"/>
        <w:ind w:left="720"/>
        <w:jc w:val="both"/>
        <w:rPr>
          <w:rFonts w:ascii="Cambria" w:hAnsi="Cambria"/>
          <w:sz w:val="28"/>
          <w:szCs w:val="28"/>
        </w:rPr>
      </w:pPr>
      <w:r w:rsidRPr="00FB3C59">
        <w:rPr>
          <w:rFonts w:ascii="Cambria" w:hAnsi="Cambria"/>
          <w:b/>
          <w:bCs/>
          <w:sz w:val="28"/>
          <w:szCs w:val="28"/>
        </w:rPr>
        <w:t>A:</w:t>
      </w:r>
      <w:r>
        <w:rPr>
          <w:rFonts w:ascii="Cambria" w:hAnsi="Cambria"/>
          <w:sz w:val="28"/>
          <w:szCs w:val="28"/>
        </w:rPr>
        <w:t xml:space="preserve"> I own it, it was given to me by my family and I have documents </w:t>
      </w:r>
      <w:r w:rsidR="00B73FD2">
        <w:rPr>
          <w:rFonts w:ascii="Cambria" w:hAnsi="Cambria"/>
          <w:sz w:val="28"/>
          <w:szCs w:val="28"/>
        </w:rPr>
        <w:t>of that</w:t>
      </w:r>
    </w:p>
    <w:p w14:paraId="5F26CDF8" w14:textId="251DA025" w:rsidR="00B73FD2" w:rsidRPr="00FB3C59" w:rsidRDefault="00B73FD2" w:rsidP="00FB3C59">
      <w:pPr>
        <w:spacing w:after="0"/>
        <w:ind w:left="720"/>
        <w:jc w:val="both"/>
        <w:rPr>
          <w:rFonts w:ascii="Cambria" w:hAnsi="Cambria"/>
          <w:b/>
          <w:bCs/>
          <w:sz w:val="28"/>
          <w:szCs w:val="28"/>
        </w:rPr>
      </w:pPr>
      <w:r w:rsidRPr="00FB3C59">
        <w:rPr>
          <w:rFonts w:ascii="Cambria" w:hAnsi="Cambria"/>
          <w:b/>
          <w:bCs/>
          <w:sz w:val="28"/>
          <w:szCs w:val="28"/>
        </w:rPr>
        <w:t>…</w:t>
      </w:r>
    </w:p>
    <w:p w14:paraId="50E91E73" w14:textId="58795147" w:rsidR="004B3DCB" w:rsidRDefault="004B3DCB" w:rsidP="00FB3C59">
      <w:pPr>
        <w:spacing w:after="0"/>
        <w:ind w:left="720"/>
        <w:jc w:val="both"/>
        <w:rPr>
          <w:rFonts w:ascii="Cambria" w:hAnsi="Cambria"/>
          <w:sz w:val="28"/>
          <w:szCs w:val="28"/>
        </w:rPr>
      </w:pPr>
      <w:r w:rsidRPr="00FB3C59">
        <w:rPr>
          <w:rFonts w:ascii="Cambria" w:hAnsi="Cambria"/>
          <w:b/>
          <w:bCs/>
          <w:sz w:val="28"/>
          <w:szCs w:val="28"/>
        </w:rPr>
        <w:t>Q:</w:t>
      </w:r>
      <w:r>
        <w:rPr>
          <w:rFonts w:ascii="Cambria" w:hAnsi="Cambria"/>
          <w:sz w:val="28"/>
          <w:szCs w:val="28"/>
        </w:rPr>
        <w:t xml:space="preserve"> </w:t>
      </w:r>
      <w:r w:rsidR="00C035B9">
        <w:rPr>
          <w:rFonts w:ascii="Cambria" w:hAnsi="Cambria"/>
          <w:sz w:val="28"/>
          <w:szCs w:val="28"/>
        </w:rPr>
        <w:t xml:space="preserve">After the </w:t>
      </w:r>
      <w:r w:rsidR="001A01E6">
        <w:rPr>
          <w:rFonts w:ascii="Cambria" w:hAnsi="Cambria"/>
          <w:sz w:val="28"/>
          <w:szCs w:val="28"/>
        </w:rPr>
        <w:t>complainant</w:t>
      </w:r>
      <w:r w:rsidR="00C035B9">
        <w:rPr>
          <w:rFonts w:ascii="Cambria" w:hAnsi="Cambria"/>
          <w:sz w:val="28"/>
          <w:szCs w:val="28"/>
        </w:rPr>
        <w:t xml:space="preserve"> did the second payment of GHȼ50,000.00 in cheque you told the complainant </w:t>
      </w:r>
      <w:r w:rsidR="00874AFB">
        <w:rPr>
          <w:rFonts w:ascii="Cambria" w:hAnsi="Cambria"/>
          <w:sz w:val="28"/>
          <w:szCs w:val="28"/>
        </w:rPr>
        <w:t>you will prepare the indenture and sign for him because the land belongs to you</w:t>
      </w:r>
    </w:p>
    <w:p w14:paraId="37676EC7" w14:textId="0CEBA300" w:rsidR="00874AFB" w:rsidRDefault="00874AFB" w:rsidP="00FB3C59">
      <w:pPr>
        <w:spacing w:after="0"/>
        <w:ind w:left="720"/>
        <w:jc w:val="both"/>
        <w:rPr>
          <w:rFonts w:ascii="Cambria" w:hAnsi="Cambria"/>
          <w:sz w:val="28"/>
          <w:szCs w:val="28"/>
        </w:rPr>
      </w:pPr>
      <w:r w:rsidRPr="00FB3C59">
        <w:rPr>
          <w:rFonts w:ascii="Cambria" w:hAnsi="Cambria"/>
          <w:b/>
          <w:bCs/>
          <w:sz w:val="28"/>
          <w:szCs w:val="28"/>
        </w:rPr>
        <w:t>A:</w:t>
      </w:r>
      <w:r>
        <w:rPr>
          <w:rFonts w:ascii="Cambria" w:hAnsi="Cambria"/>
          <w:sz w:val="28"/>
          <w:szCs w:val="28"/>
        </w:rPr>
        <w:t xml:space="preserve"> That is not so. When the complainant was pay</w:t>
      </w:r>
      <w:r w:rsidR="00832ED4">
        <w:rPr>
          <w:rFonts w:ascii="Cambria" w:hAnsi="Cambria"/>
          <w:sz w:val="28"/>
          <w:szCs w:val="28"/>
        </w:rPr>
        <w:t xml:space="preserve">ing monies </w:t>
      </w:r>
      <w:r w:rsidR="0031592E">
        <w:rPr>
          <w:rFonts w:ascii="Cambria" w:hAnsi="Cambria"/>
          <w:sz w:val="28"/>
          <w:szCs w:val="28"/>
        </w:rPr>
        <w:t>to A2, I was not aware</w:t>
      </w:r>
      <w:r w:rsidR="009970F2">
        <w:rPr>
          <w:rFonts w:ascii="Cambria" w:hAnsi="Cambria"/>
          <w:sz w:val="28"/>
          <w:szCs w:val="28"/>
        </w:rPr>
        <w:t xml:space="preserve">. I became aware when a when a </w:t>
      </w:r>
      <w:r w:rsidR="002B66A9">
        <w:rPr>
          <w:rFonts w:ascii="Cambria" w:hAnsi="Cambria"/>
          <w:sz w:val="28"/>
          <w:szCs w:val="28"/>
        </w:rPr>
        <w:t>Policewoman</w:t>
      </w:r>
      <w:r w:rsidR="009970F2">
        <w:rPr>
          <w:rFonts w:ascii="Cambria" w:hAnsi="Cambria"/>
          <w:sz w:val="28"/>
          <w:szCs w:val="28"/>
        </w:rPr>
        <w:t xml:space="preserve"> invited me to Ofanko</w:t>
      </w:r>
      <w:r w:rsidR="00F87A58">
        <w:rPr>
          <w:rFonts w:ascii="Cambria" w:hAnsi="Cambria"/>
          <w:sz w:val="28"/>
          <w:szCs w:val="28"/>
        </w:rPr>
        <w:t xml:space="preserve">r Police </w:t>
      </w:r>
      <w:r w:rsidR="00F7722A">
        <w:rPr>
          <w:rFonts w:ascii="Cambria" w:hAnsi="Cambria"/>
          <w:sz w:val="28"/>
          <w:szCs w:val="28"/>
        </w:rPr>
        <w:t>Station it</w:t>
      </w:r>
      <w:r w:rsidR="00F87A58">
        <w:rPr>
          <w:rFonts w:ascii="Cambria" w:hAnsi="Cambria"/>
          <w:sz w:val="28"/>
          <w:szCs w:val="28"/>
        </w:rPr>
        <w:t xml:space="preserve"> was there that the </w:t>
      </w:r>
      <w:r w:rsidR="000A053F">
        <w:rPr>
          <w:rFonts w:ascii="Cambria" w:hAnsi="Cambria"/>
          <w:sz w:val="28"/>
          <w:szCs w:val="28"/>
        </w:rPr>
        <w:t>complainant</w:t>
      </w:r>
      <w:r w:rsidR="00F87A58">
        <w:rPr>
          <w:rFonts w:ascii="Cambria" w:hAnsi="Cambria"/>
          <w:sz w:val="28"/>
          <w:szCs w:val="28"/>
        </w:rPr>
        <w:t xml:space="preserve"> mentioned he had </w:t>
      </w:r>
      <w:r w:rsidR="00192041">
        <w:rPr>
          <w:rFonts w:ascii="Cambria" w:hAnsi="Cambria"/>
          <w:sz w:val="28"/>
          <w:szCs w:val="28"/>
        </w:rPr>
        <w:t>paid GHȼ100,000</w:t>
      </w:r>
      <w:r w:rsidR="00BA2A2F">
        <w:rPr>
          <w:rFonts w:ascii="Cambria" w:hAnsi="Cambria"/>
          <w:sz w:val="28"/>
          <w:szCs w:val="28"/>
        </w:rPr>
        <w:t>.00</w:t>
      </w:r>
      <w:r w:rsidR="00192041">
        <w:rPr>
          <w:rFonts w:ascii="Cambria" w:hAnsi="Cambria"/>
          <w:sz w:val="28"/>
          <w:szCs w:val="28"/>
        </w:rPr>
        <w:t xml:space="preserve"> to Mr. Abazing</w:t>
      </w:r>
      <w:r w:rsidR="00EE22D5">
        <w:rPr>
          <w:rFonts w:ascii="Cambria" w:hAnsi="Cambria"/>
          <w:sz w:val="28"/>
          <w:szCs w:val="28"/>
        </w:rPr>
        <w:t xml:space="preserve">. After the Police Station I went to A2 and </w:t>
      </w:r>
      <w:r w:rsidR="00F7722A">
        <w:rPr>
          <w:rFonts w:ascii="Cambria" w:hAnsi="Cambria"/>
          <w:sz w:val="28"/>
          <w:szCs w:val="28"/>
        </w:rPr>
        <w:t>explained</w:t>
      </w:r>
      <w:r w:rsidR="00EE22D5">
        <w:rPr>
          <w:rFonts w:ascii="Cambria" w:hAnsi="Cambria"/>
          <w:sz w:val="28"/>
          <w:szCs w:val="28"/>
        </w:rPr>
        <w:t xml:space="preserve"> what I was </w:t>
      </w:r>
      <w:r w:rsidR="002B66A9">
        <w:rPr>
          <w:rFonts w:ascii="Cambria" w:hAnsi="Cambria"/>
          <w:sz w:val="28"/>
          <w:szCs w:val="28"/>
        </w:rPr>
        <w:t>told,</w:t>
      </w:r>
      <w:r w:rsidR="00EE22D5">
        <w:rPr>
          <w:rFonts w:ascii="Cambria" w:hAnsi="Cambria"/>
          <w:sz w:val="28"/>
          <w:szCs w:val="28"/>
        </w:rPr>
        <w:t xml:space="preserve"> and he insisted</w:t>
      </w:r>
      <w:r w:rsidR="005A7FA6">
        <w:rPr>
          <w:rFonts w:ascii="Cambria" w:hAnsi="Cambria"/>
          <w:sz w:val="28"/>
          <w:szCs w:val="28"/>
        </w:rPr>
        <w:t xml:space="preserve"> I prepare documents for </w:t>
      </w:r>
      <w:r w:rsidR="00F7722A">
        <w:rPr>
          <w:rFonts w:ascii="Cambria" w:hAnsi="Cambria"/>
          <w:sz w:val="28"/>
          <w:szCs w:val="28"/>
        </w:rPr>
        <w:t xml:space="preserve">complainant </w:t>
      </w:r>
      <w:r w:rsidR="003D6A85">
        <w:rPr>
          <w:rFonts w:ascii="Cambria" w:hAnsi="Cambria"/>
          <w:sz w:val="28"/>
          <w:szCs w:val="28"/>
        </w:rPr>
        <w:t>because</w:t>
      </w:r>
      <w:r w:rsidR="00E577D9">
        <w:rPr>
          <w:rFonts w:ascii="Cambria" w:hAnsi="Cambria"/>
          <w:sz w:val="28"/>
          <w:szCs w:val="28"/>
        </w:rPr>
        <w:t xml:space="preserve"> complainant is a big man. I told him </w:t>
      </w:r>
      <w:r w:rsidR="003B3335">
        <w:rPr>
          <w:rFonts w:ascii="Cambria" w:hAnsi="Cambria"/>
          <w:sz w:val="28"/>
          <w:szCs w:val="28"/>
        </w:rPr>
        <w:t xml:space="preserve">I cannot prepare documents without receiving money. He pleaded </w:t>
      </w:r>
      <w:r w:rsidR="008F37F8">
        <w:rPr>
          <w:rFonts w:ascii="Cambria" w:hAnsi="Cambria"/>
          <w:sz w:val="28"/>
          <w:szCs w:val="28"/>
        </w:rPr>
        <w:t>and I met complainant at GCB Tantra Hills Branch and he gave me GHȼ</w:t>
      </w:r>
      <w:r w:rsidR="005D7680">
        <w:rPr>
          <w:rFonts w:ascii="Cambria" w:hAnsi="Cambria"/>
          <w:sz w:val="28"/>
          <w:szCs w:val="28"/>
        </w:rPr>
        <w:t>5,000.00 for preparation of documents that was the only money given to me by complainant.</w:t>
      </w:r>
      <w:r w:rsidR="00FB3C59">
        <w:rPr>
          <w:rFonts w:ascii="Cambria" w:hAnsi="Cambria"/>
          <w:sz w:val="28"/>
          <w:szCs w:val="28"/>
        </w:rPr>
        <w:t>”</w:t>
      </w:r>
    </w:p>
    <w:p w14:paraId="6996F543" w14:textId="77777777" w:rsidR="00FB3C59" w:rsidRDefault="00FB3C59" w:rsidP="00FB3C59">
      <w:pPr>
        <w:spacing w:after="0"/>
        <w:jc w:val="both"/>
        <w:rPr>
          <w:rFonts w:ascii="Cambria" w:hAnsi="Cambria"/>
          <w:sz w:val="28"/>
          <w:szCs w:val="28"/>
        </w:rPr>
      </w:pPr>
    </w:p>
    <w:p w14:paraId="0E7794B8" w14:textId="04F16B3D" w:rsidR="00B73FD2" w:rsidRDefault="0052732E" w:rsidP="008B393D">
      <w:pPr>
        <w:jc w:val="both"/>
        <w:rPr>
          <w:rFonts w:ascii="Cambria" w:hAnsi="Cambria"/>
          <w:sz w:val="28"/>
          <w:szCs w:val="28"/>
        </w:rPr>
      </w:pPr>
      <w:r>
        <w:rPr>
          <w:rFonts w:ascii="Cambria" w:hAnsi="Cambria"/>
          <w:sz w:val="28"/>
          <w:szCs w:val="28"/>
        </w:rPr>
        <w:lastRenderedPageBreak/>
        <w:t xml:space="preserve">At paragraph 11 of A1’s witness statement he stated that he met PW2 </w:t>
      </w:r>
      <w:r w:rsidR="00FD3543">
        <w:rPr>
          <w:rFonts w:ascii="Cambria" w:hAnsi="Cambria"/>
          <w:sz w:val="28"/>
          <w:szCs w:val="28"/>
        </w:rPr>
        <w:t>at A2’s office but during cross examination he stated as follows:</w:t>
      </w:r>
    </w:p>
    <w:p w14:paraId="6753C0C6" w14:textId="77777777" w:rsidR="00921E46" w:rsidRDefault="008D5A87" w:rsidP="0014528B">
      <w:pPr>
        <w:spacing w:after="0"/>
        <w:ind w:left="720"/>
        <w:jc w:val="both"/>
        <w:rPr>
          <w:rFonts w:ascii="Cambria" w:hAnsi="Cambria"/>
          <w:sz w:val="28"/>
          <w:szCs w:val="28"/>
        </w:rPr>
      </w:pPr>
      <w:r>
        <w:rPr>
          <w:rFonts w:ascii="Cambria" w:hAnsi="Cambria"/>
          <w:sz w:val="28"/>
          <w:szCs w:val="28"/>
        </w:rPr>
        <w:t>“</w:t>
      </w:r>
      <w:r w:rsidRPr="00FA06BE">
        <w:rPr>
          <w:rFonts w:ascii="Cambria" w:hAnsi="Cambria"/>
          <w:b/>
          <w:bCs/>
          <w:sz w:val="28"/>
          <w:szCs w:val="28"/>
        </w:rPr>
        <w:t>Q:</w:t>
      </w:r>
      <w:r>
        <w:rPr>
          <w:rFonts w:ascii="Cambria" w:hAnsi="Cambria"/>
          <w:sz w:val="28"/>
          <w:szCs w:val="28"/>
        </w:rPr>
        <w:t xml:space="preserve"> Have </w:t>
      </w:r>
      <w:r w:rsidR="00921E46">
        <w:rPr>
          <w:rFonts w:ascii="Cambria" w:hAnsi="Cambria"/>
          <w:sz w:val="28"/>
          <w:szCs w:val="28"/>
        </w:rPr>
        <w:t>you ever met A2 in his office before</w:t>
      </w:r>
    </w:p>
    <w:p w14:paraId="1954DDBA" w14:textId="43E57074" w:rsidR="008D5A87" w:rsidRDefault="00921E46" w:rsidP="0014528B">
      <w:pPr>
        <w:spacing w:after="0"/>
        <w:ind w:left="720"/>
        <w:jc w:val="both"/>
        <w:rPr>
          <w:rFonts w:ascii="Cambria" w:hAnsi="Cambria"/>
          <w:sz w:val="28"/>
          <w:szCs w:val="28"/>
        </w:rPr>
      </w:pPr>
      <w:r w:rsidRPr="00FA06BE">
        <w:rPr>
          <w:rFonts w:ascii="Cambria" w:hAnsi="Cambria"/>
          <w:b/>
          <w:bCs/>
          <w:sz w:val="28"/>
          <w:szCs w:val="28"/>
        </w:rPr>
        <w:t>A:</w:t>
      </w:r>
      <w:r>
        <w:rPr>
          <w:rFonts w:ascii="Cambria" w:hAnsi="Cambria"/>
          <w:sz w:val="28"/>
          <w:szCs w:val="28"/>
        </w:rPr>
        <w:t xml:space="preserve"> I did not meet him in his office but I frequently go to him</w:t>
      </w:r>
      <w:r w:rsidR="008D5A87">
        <w:rPr>
          <w:rFonts w:ascii="Cambria" w:hAnsi="Cambria"/>
          <w:sz w:val="28"/>
          <w:szCs w:val="28"/>
        </w:rPr>
        <w:t>”</w:t>
      </w:r>
    </w:p>
    <w:p w14:paraId="10422F68" w14:textId="0C5C7CBF" w:rsidR="00FA06BE" w:rsidRDefault="00FA06BE" w:rsidP="0014528B">
      <w:pPr>
        <w:spacing w:after="0"/>
        <w:ind w:left="720"/>
        <w:jc w:val="both"/>
        <w:rPr>
          <w:rFonts w:ascii="Cambria" w:hAnsi="Cambria"/>
          <w:sz w:val="28"/>
          <w:szCs w:val="28"/>
        </w:rPr>
      </w:pPr>
      <w:r>
        <w:rPr>
          <w:rFonts w:ascii="Cambria" w:hAnsi="Cambria"/>
          <w:b/>
          <w:bCs/>
          <w:sz w:val="28"/>
          <w:szCs w:val="28"/>
        </w:rPr>
        <w:t>…</w:t>
      </w:r>
    </w:p>
    <w:p w14:paraId="56DB535B" w14:textId="0A0FC067" w:rsidR="001B2E21" w:rsidRDefault="00FD3543" w:rsidP="0014528B">
      <w:pPr>
        <w:spacing w:after="0"/>
        <w:ind w:left="720"/>
        <w:jc w:val="both"/>
        <w:rPr>
          <w:rFonts w:ascii="Cambria" w:hAnsi="Cambria"/>
          <w:sz w:val="28"/>
          <w:szCs w:val="28"/>
        </w:rPr>
      </w:pPr>
      <w:r>
        <w:rPr>
          <w:rFonts w:ascii="Cambria" w:hAnsi="Cambria"/>
          <w:sz w:val="28"/>
          <w:szCs w:val="28"/>
        </w:rPr>
        <w:t>“</w:t>
      </w:r>
      <w:r w:rsidRPr="0014528B">
        <w:rPr>
          <w:rFonts w:ascii="Cambria" w:hAnsi="Cambria"/>
          <w:b/>
          <w:bCs/>
          <w:sz w:val="28"/>
          <w:szCs w:val="28"/>
        </w:rPr>
        <w:t>Q:</w:t>
      </w:r>
      <w:r>
        <w:rPr>
          <w:rFonts w:ascii="Cambria" w:hAnsi="Cambria"/>
          <w:sz w:val="28"/>
          <w:szCs w:val="28"/>
        </w:rPr>
        <w:t xml:space="preserve"> On 31/08/2016 you met A2 and the complainant </w:t>
      </w:r>
      <w:r w:rsidR="001B2E21">
        <w:rPr>
          <w:rFonts w:ascii="Cambria" w:hAnsi="Cambria"/>
          <w:sz w:val="28"/>
          <w:szCs w:val="28"/>
        </w:rPr>
        <w:t>in A2’s office is that not so</w:t>
      </w:r>
    </w:p>
    <w:p w14:paraId="0AEB794C" w14:textId="77777777" w:rsidR="001B2E21" w:rsidRDefault="001B2E21" w:rsidP="0014528B">
      <w:pPr>
        <w:spacing w:after="0"/>
        <w:ind w:left="720"/>
        <w:jc w:val="both"/>
        <w:rPr>
          <w:rFonts w:ascii="Cambria" w:hAnsi="Cambria"/>
          <w:sz w:val="28"/>
          <w:szCs w:val="28"/>
        </w:rPr>
      </w:pPr>
      <w:r w:rsidRPr="0014528B">
        <w:rPr>
          <w:rFonts w:ascii="Cambria" w:hAnsi="Cambria"/>
          <w:b/>
          <w:bCs/>
          <w:sz w:val="28"/>
          <w:szCs w:val="28"/>
        </w:rPr>
        <w:t>A:</w:t>
      </w:r>
      <w:r>
        <w:rPr>
          <w:rFonts w:ascii="Cambria" w:hAnsi="Cambria"/>
          <w:sz w:val="28"/>
          <w:szCs w:val="28"/>
        </w:rPr>
        <w:t xml:space="preserve"> That is not the case</w:t>
      </w:r>
    </w:p>
    <w:p w14:paraId="23C498D6" w14:textId="74260975" w:rsidR="00D57C20" w:rsidRDefault="001B2E21" w:rsidP="0014528B">
      <w:pPr>
        <w:spacing w:after="0"/>
        <w:ind w:left="720"/>
        <w:jc w:val="both"/>
        <w:rPr>
          <w:rFonts w:ascii="Cambria" w:hAnsi="Cambria"/>
          <w:sz w:val="28"/>
          <w:szCs w:val="28"/>
        </w:rPr>
      </w:pPr>
      <w:r w:rsidRPr="0014528B">
        <w:rPr>
          <w:rFonts w:ascii="Cambria" w:hAnsi="Cambria"/>
          <w:b/>
          <w:bCs/>
          <w:sz w:val="28"/>
          <w:szCs w:val="28"/>
        </w:rPr>
        <w:t>Q:</w:t>
      </w:r>
      <w:r>
        <w:rPr>
          <w:rFonts w:ascii="Cambria" w:hAnsi="Cambria"/>
          <w:sz w:val="28"/>
          <w:szCs w:val="28"/>
        </w:rPr>
        <w:t xml:space="preserve"> I put it to you that </w:t>
      </w:r>
      <w:r w:rsidR="00D57C20">
        <w:rPr>
          <w:rFonts w:ascii="Cambria" w:hAnsi="Cambria"/>
          <w:sz w:val="28"/>
          <w:szCs w:val="28"/>
        </w:rPr>
        <w:t xml:space="preserve">after </w:t>
      </w:r>
      <w:r w:rsidR="0014528B">
        <w:rPr>
          <w:rFonts w:ascii="Cambria" w:hAnsi="Cambria"/>
          <w:sz w:val="28"/>
          <w:szCs w:val="28"/>
        </w:rPr>
        <w:t>complainant</w:t>
      </w:r>
      <w:r w:rsidR="00D57C20">
        <w:rPr>
          <w:rFonts w:ascii="Cambria" w:hAnsi="Cambria"/>
          <w:sz w:val="28"/>
          <w:szCs w:val="28"/>
        </w:rPr>
        <w:t xml:space="preserve"> insisted to meet the partner before second payment is done you met them at A2’s office</w:t>
      </w:r>
    </w:p>
    <w:p w14:paraId="2028F84E" w14:textId="012BD154" w:rsidR="00FD3543" w:rsidRDefault="00D57C20" w:rsidP="0014528B">
      <w:pPr>
        <w:spacing w:after="0"/>
        <w:ind w:left="720"/>
        <w:jc w:val="both"/>
        <w:rPr>
          <w:rFonts w:ascii="Cambria" w:hAnsi="Cambria"/>
          <w:sz w:val="28"/>
          <w:szCs w:val="28"/>
        </w:rPr>
      </w:pPr>
      <w:r w:rsidRPr="0014528B">
        <w:rPr>
          <w:rFonts w:ascii="Cambria" w:hAnsi="Cambria"/>
          <w:b/>
          <w:bCs/>
          <w:sz w:val="28"/>
          <w:szCs w:val="28"/>
        </w:rPr>
        <w:t>A:</w:t>
      </w:r>
      <w:r>
        <w:rPr>
          <w:rFonts w:ascii="Cambria" w:hAnsi="Cambria"/>
          <w:sz w:val="28"/>
          <w:szCs w:val="28"/>
        </w:rPr>
        <w:t xml:space="preserve"> That is not so</w:t>
      </w:r>
      <w:r w:rsidR="00FD3543">
        <w:rPr>
          <w:rFonts w:ascii="Cambria" w:hAnsi="Cambria"/>
          <w:sz w:val="28"/>
          <w:szCs w:val="28"/>
        </w:rPr>
        <w:t>”</w:t>
      </w:r>
    </w:p>
    <w:p w14:paraId="4E5EE2C2" w14:textId="77777777" w:rsidR="0010782A" w:rsidRDefault="0010782A" w:rsidP="0014528B">
      <w:pPr>
        <w:spacing w:after="0"/>
        <w:ind w:left="720"/>
        <w:jc w:val="both"/>
        <w:rPr>
          <w:rFonts w:ascii="Cambria" w:hAnsi="Cambria"/>
          <w:sz w:val="28"/>
          <w:szCs w:val="28"/>
        </w:rPr>
      </w:pPr>
    </w:p>
    <w:p w14:paraId="0574C5FD" w14:textId="38C2938E" w:rsidR="00F3619B" w:rsidRDefault="00F3619B" w:rsidP="00F3619B">
      <w:pPr>
        <w:spacing w:after="0"/>
        <w:jc w:val="both"/>
        <w:rPr>
          <w:rFonts w:ascii="Cambria" w:hAnsi="Cambria"/>
          <w:sz w:val="28"/>
          <w:szCs w:val="28"/>
        </w:rPr>
      </w:pPr>
      <w:r>
        <w:rPr>
          <w:rFonts w:ascii="Cambria" w:hAnsi="Cambria"/>
          <w:sz w:val="28"/>
          <w:szCs w:val="28"/>
        </w:rPr>
        <w:t>A1 also stated as follows:</w:t>
      </w:r>
    </w:p>
    <w:p w14:paraId="03CC2EB7" w14:textId="77777777" w:rsidR="00C330BB" w:rsidRDefault="00C330BB" w:rsidP="00F3619B">
      <w:pPr>
        <w:spacing w:after="0"/>
        <w:jc w:val="both"/>
        <w:rPr>
          <w:rFonts w:ascii="Cambria" w:hAnsi="Cambria"/>
          <w:sz w:val="28"/>
          <w:szCs w:val="28"/>
        </w:rPr>
      </w:pPr>
    </w:p>
    <w:p w14:paraId="1910A0BE" w14:textId="5E6443D4" w:rsidR="00F25A2C" w:rsidRDefault="00FE555D" w:rsidP="00C330BB">
      <w:pPr>
        <w:spacing w:after="0"/>
        <w:ind w:left="720"/>
        <w:jc w:val="both"/>
        <w:rPr>
          <w:rFonts w:ascii="Cambria" w:hAnsi="Cambria"/>
          <w:sz w:val="28"/>
          <w:szCs w:val="28"/>
        </w:rPr>
      </w:pPr>
      <w:r>
        <w:rPr>
          <w:rFonts w:ascii="Cambria" w:hAnsi="Cambria"/>
          <w:sz w:val="28"/>
          <w:szCs w:val="28"/>
        </w:rPr>
        <w:t>“</w:t>
      </w:r>
      <w:r w:rsidRPr="00C330BB">
        <w:rPr>
          <w:rFonts w:ascii="Cambria" w:hAnsi="Cambria"/>
          <w:b/>
          <w:bCs/>
          <w:sz w:val="28"/>
          <w:szCs w:val="28"/>
        </w:rPr>
        <w:t>Q:</w:t>
      </w:r>
      <w:r>
        <w:rPr>
          <w:rFonts w:ascii="Cambria" w:hAnsi="Cambria"/>
          <w:sz w:val="28"/>
          <w:szCs w:val="28"/>
        </w:rPr>
        <w:t xml:space="preserve"> Did you prepare the documents </w:t>
      </w:r>
      <w:r w:rsidR="00F25A2C">
        <w:rPr>
          <w:rFonts w:ascii="Cambria" w:hAnsi="Cambria"/>
          <w:sz w:val="28"/>
          <w:szCs w:val="28"/>
        </w:rPr>
        <w:t xml:space="preserve">and sign to the </w:t>
      </w:r>
      <w:r w:rsidR="008F052E">
        <w:rPr>
          <w:rFonts w:ascii="Cambria" w:hAnsi="Cambria"/>
          <w:sz w:val="28"/>
          <w:szCs w:val="28"/>
        </w:rPr>
        <w:t>complainant</w:t>
      </w:r>
    </w:p>
    <w:p w14:paraId="7096F342" w14:textId="77777777" w:rsidR="004B60F8" w:rsidRDefault="00F25A2C" w:rsidP="00C330BB">
      <w:pPr>
        <w:spacing w:after="0"/>
        <w:ind w:left="720"/>
        <w:jc w:val="both"/>
        <w:rPr>
          <w:rFonts w:ascii="Cambria" w:hAnsi="Cambria"/>
          <w:sz w:val="28"/>
          <w:szCs w:val="28"/>
        </w:rPr>
      </w:pPr>
      <w:r w:rsidRPr="00C330BB">
        <w:rPr>
          <w:rFonts w:ascii="Cambria" w:hAnsi="Cambria"/>
          <w:b/>
          <w:bCs/>
          <w:sz w:val="28"/>
          <w:szCs w:val="28"/>
        </w:rPr>
        <w:t>A:</w:t>
      </w:r>
      <w:r>
        <w:rPr>
          <w:rFonts w:ascii="Cambria" w:hAnsi="Cambria"/>
          <w:sz w:val="28"/>
          <w:szCs w:val="28"/>
        </w:rPr>
        <w:t xml:space="preserve"> Yes I prepared and signed and handed over </w:t>
      </w:r>
      <w:r w:rsidR="0097606E">
        <w:rPr>
          <w:rFonts w:ascii="Cambria" w:hAnsi="Cambria"/>
          <w:sz w:val="28"/>
          <w:szCs w:val="28"/>
        </w:rPr>
        <w:t xml:space="preserve">to A2. He asked me to go and when complainant comes </w:t>
      </w:r>
      <w:r w:rsidR="004B60F8">
        <w:rPr>
          <w:rFonts w:ascii="Cambria" w:hAnsi="Cambria"/>
          <w:sz w:val="28"/>
          <w:szCs w:val="28"/>
        </w:rPr>
        <w:t>and pay money he will call me to come.</w:t>
      </w:r>
    </w:p>
    <w:p w14:paraId="50673636" w14:textId="233B873B" w:rsidR="00CD20DE" w:rsidRDefault="004B60F8" w:rsidP="00C330BB">
      <w:pPr>
        <w:spacing w:after="0"/>
        <w:ind w:left="720"/>
        <w:jc w:val="both"/>
        <w:rPr>
          <w:rFonts w:ascii="Cambria" w:hAnsi="Cambria"/>
          <w:sz w:val="28"/>
          <w:szCs w:val="28"/>
        </w:rPr>
      </w:pPr>
      <w:r w:rsidRPr="00C330BB">
        <w:rPr>
          <w:rFonts w:ascii="Cambria" w:hAnsi="Cambria"/>
          <w:b/>
          <w:bCs/>
          <w:sz w:val="28"/>
          <w:szCs w:val="28"/>
        </w:rPr>
        <w:t>Q:</w:t>
      </w:r>
      <w:r w:rsidR="00C330BB">
        <w:rPr>
          <w:rFonts w:ascii="Cambria" w:hAnsi="Cambria"/>
          <w:sz w:val="28"/>
          <w:szCs w:val="28"/>
        </w:rPr>
        <w:t xml:space="preserve"> </w:t>
      </w:r>
      <w:r>
        <w:rPr>
          <w:rFonts w:ascii="Cambria" w:hAnsi="Cambria"/>
          <w:sz w:val="28"/>
          <w:szCs w:val="28"/>
        </w:rPr>
        <w:t>I</w:t>
      </w:r>
      <w:r w:rsidR="00D07BC5">
        <w:rPr>
          <w:rFonts w:ascii="Cambria" w:hAnsi="Cambria"/>
          <w:sz w:val="28"/>
          <w:szCs w:val="28"/>
        </w:rPr>
        <w:t xml:space="preserve"> put it to you that you prepared the documents, signed and </w:t>
      </w:r>
      <w:r w:rsidR="00CD20DE">
        <w:rPr>
          <w:rFonts w:ascii="Cambria" w:hAnsi="Cambria"/>
          <w:sz w:val="28"/>
          <w:szCs w:val="28"/>
        </w:rPr>
        <w:t>personally handed to the complainant</w:t>
      </w:r>
    </w:p>
    <w:p w14:paraId="5CB0BB93" w14:textId="77777777" w:rsidR="00CD20DE" w:rsidRDefault="00CD20DE" w:rsidP="00C330BB">
      <w:pPr>
        <w:spacing w:after="0"/>
        <w:ind w:left="720"/>
        <w:jc w:val="both"/>
        <w:rPr>
          <w:rFonts w:ascii="Cambria" w:hAnsi="Cambria"/>
          <w:sz w:val="28"/>
          <w:szCs w:val="28"/>
        </w:rPr>
      </w:pPr>
      <w:r w:rsidRPr="00C330BB">
        <w:rPr>
          <w:rFonts w:ascii="Cambria" w:hAnsi="Cambria"/>
          <w:b/>
          <w:bCs/>
          <w:sz w:val="28"/>
          <w:szCs w:val="28"/>
        </w:rPr>
        <w:t>A:</w:t>
      </w:r>
      <w:r>
        <w:rPr>
          <w:rFonts w:ascii="Cambria" w:hAnsi="Cambria"/>
          <w:sz w:val="28"/>
          <w:szCs w:val="28"/>
        </w:rPr>
        <w:t xml:space="preserve"> It is not true, I did not give any documents to complainant</w:t>
      </w:r>
    </w:p>
    <w:p w14:paraId="1D831FEA" w14:textId="77777777" w:rsidR="00762676" w:rsidRDefault="00CD20DE" w:rsidP="00C330BB">
      <w:pPr>
        <w:spacing w:after="0"/>
        <w:ind w:left="720"/>
        <w:jc w:val="both"/>
        <w:rPr>
          <w:rFonts w:ascii="Cambria" w:hAnsi="Cambria"/>
          <w:sz w:val="28"/>
          <w:szCs w:val="28"/>
        </w:rPr>
      </w:pPr>
      <w:r w:rsidRPr="00C330BB">
        <w:rPr>
          <w:rFonts w:ascii="Cambria" w:hAnsi="Cambria"/>
          <w:b/>
          <w:bCs/>
          <w:sz w:val="28"/>
          <w:szCs w:val="28"/>
        </w:rPr>
        <w:t>Q:</w:t>
      </w:r>
      <w:r w:rsidR="00762676">
        <w:rPr>
          <w:rFonts w:ascii="Cambria" w:hAnsi="Cambria"/>
          <w:sz w:val="28"/>
          <w:szCs w:val="28"/>
        </w:rPr>
        <w:t xml:space="preserve"> You own land, you have not seen any money and you are preparing documents to sign for complainant is that not so</w:t>
      </w:r>
    </w:p>
    <w:p w14:paraId="39C139C1" w14:textId="77777777" w:rsidR="00F748B2" w:rsidRDefault="00762676" w:rsidP="00C330BB">
      <w:pPr>
        <w:spacing w:after="0"/>
        <w:ind w:left="720"/>
        <w:jc w:val="both"/>
        <w:rPr>
          <w:rFonts w:ascii="Cambria" w:hAnsi="Cambria"/>
          <w:sz w:val="28"/>
          <w:szCs w:val="28"/>
        </w:rPr>
      </w:pPr>
      <w:r w:rsidRPr="00C330BB">
        <w:rPr>
          <w:rFonts w:ascii="Cambria" w:hAnsi="Cambria"/>
          <w:b/>
          <w:bCs/>
          <w:sz w:val="28"/>
          <w:szCs w:val="28"/>
        </w:rPr>
        <w:t>A:</w:t>
      </w:r>
      <w:r>
        <w:rPr>
          <w:rFonts w:ascii="Cambria" w:hAnsi="Cambria"/>
          <w:sz w:val="28"/>
          <w:szCs w:val="28"/>
        </w:rPr>
        <w:t xml:space="preserve"> No</w:t>
      </w:r>
    </w:p>
    <w:p w14:paraId="79A2D2FB" w14:textId="77777777" w:rsidR="00C6701C" w:rsidRDefault="00F748B2" w:rsidP="00C330BB">
      <w:pPr>
        <w:spacing w:after="0"/>
        <w:ind w:left="720"/>
        <w:jc w:val="both"/>
        <w:rPr>
          <w:rFonts w:ascii="Cambria" w:hAnsi="Cambria"/>
          <w:sz w:val="28"/>
          <w:szCs w:val="28"/>
        </w:rPr>
      </w:pPr>
      <w:r w:rsidRPr="00C330BB">
        <w:rPr>
          <w:rFonts w:ascii="Cambria" w:hAnsi="Cambria"/>
          <w:b/>
          <w:bCs/>
          <w:sz w:val="28"/>
          <w:szCs w:val="28"/>
        </w:rPr>
        <w:t>Q:</w:t>
      </w:r>
      <w:r>
        <w:rPr>
          <w:rFonts w:ascii="Cambria" w:hAnsi="Cambria"/>
          <w:sz w:val="28"/>
          <w:szCs w:val="28"/>
        </w:rPr>
        <w:t xml:space="preserve"> I put it to you that you took part in the complainant’s money</w:t>
      </w:r>
      <w:r w:rsidR="00742FEE">
        <w:rPr>
          <w:rFonts w:ascii="Cambria" w:hAnsi="Cambria"/>
          <w:sz w:val="28"/>
          <w:szCs w:val="28"/>
        </w:rPr>
        <w:t xml:space="preserve"> that was paid for the land that is why you prepared the indenture marked Exhibit G</w:t>
      </w:r>
      <w:r w:rsidR="00C6701C">
        <w:rPr>
          <w:rFonts w:ascii="Cambria" w:hAnsi="Cambria"/>
          <w:sz w:val="28"/>
          <w:szCs w:val="28"/>
        </w:rPr>
        <w:t>, signed and you have boldly written on it</w:t>
      </w:r>
    </w:p>
    <w:p w14:paraId="6BC9AE5D" w14:textId="7224781A" w:rsidR="00F3619B" w:rsidRDefault="00C6701C" w:rsidP="00C330BB">
      <w:pPr>
        <w:spacing w:after="0"/>
        <w:ind w:left="720"/>
        <w:jc w:val="both"/>
        <w:rPr>
          <w:rFonts w:ascii="Cambria" w:hAnsi="Cambria"/>
          <w:sz w:val="28"/>
          <w:szCs w:val="28"/>
        </w:rPr>
      </w:pPr>
      <w:r w:rsidRPr="00C330BB">
        <w:rPr>
          <w:rFonts w:ascii="Cambria" w:hAnsi="Cambria"/>
          <w:b/>
          <w:bCs/>
          <w:sz w:val="28"/>
          <w:szCs w:val="28"/>
        </w:rPr>
        <w:t>A:</w:t>
      </w:r>
      <w:r>
        <w:rPr>
          <w:rFonts w:ascii="Cambria" w:hAnsi="Cambria"/>
          <w:sz w:val="28"/>
          <w:szCs w:val="28"/>
        </w:rPr>
        <w:t xml:space="preserve"> I was given GHȼ5,000.00 and A2 said the money will motivate me to prepare the documents</w:t>
      </w:r>
      <w:r w:rsidR="00C330BB">
        <w:rPr>
          <w:rFonts w:ascii="Cambria" w:hAnsi="Cambria"/>
          <w:sz w:val="28"/>
          <w:szCs w:val="28"/>
        </w:rPr>
        <w:t xml:space="preserve"> so that when the complainant sees the documents he will pay for the land.”</w:t>
      </w:r>
      <w:r w:rsidR="00FE555D">
        <w:rPr>
          <w:rFonts w:ascii="Cambria" w:hAnsi="Cambria"/>
          <w:sz w:val="28"/>
          <w:szCs w:val="28"/>
        </w:rPr>
        <w:t xml:space="preserve"> </w:t>
      </w:r>
    </w:p>
    <w:p w14:paraId="75C50AC8" w14:textId="77777777" w:rsidR="00C330BB" w:rsidRDefault="00C330BB" w:rsidP="00F3619B">
      <w:pPr>
        <w:spacing w:after="0"/>
        <w:jc w:val="both"/>
        <w:rPr>
          <w:rFonts w:ascii="Cambria" w:hAnsi="Cambria"/>
          <w:sz w:val="28"/>
          <w:szCs w:val="28"/>
        </w:rPr>
      </w:pPr>
    </w:p>
    <w:p w14:paraId="000FA0FB" w14:textId="35029581" w:rsidR="009B1DB2" w:rsidRDefault="000C1F96" w:rsidP="009B1DB2">
      <w:pPr>
        <w:spacing w:after="0"/>
        <w:jc w:val="both"/>
        <w:rPr>
          <w:rFonts w:ascii="Cambria" w:hAnsi="Cambria"/>
          <w:sz w:val="28"/>
          <w:szCs w:val="28"/>
        </w:rPr>
      </w:pPr>
      <w:r w:rsidRPr="001B6F97">
        <w:rPr>
          <w:rFonts w:ascii="Cambria" w:hAnsi="Cambria"/>
          <w:sz w:val="28"/>
          <w:szCs w:val="28"/>
        </w:rPr>
        <w:t>Also,</w:t>
      </w:r>
      <w:r w:rsidR="0010782A" w:rsidRPr="001B6F97">
        <w:rPr>
          <w:rFonts w:ascii="Cambria" w:hAnsi="Cambria"/>
          <w:sz w:val="28"/>
          <w:szCs w:val="28"/>
        </w:rPr>
        <w:t xml:space="preserve"> in his </w:t>
      </w:r>
      <w:r w:rsidR="00E440A1" w:rsidRPr="001B6F97">
        <w:rPr>
          <w:rFonts w:ascii="Cambria" w:hAnsi="Cambria"/>
          <w:sz w:val="28"/>
          <w:szCs w:val="28"/>
        </w:rPr>
        <w:t xml:space="preserve">Charge </w:t>
      </w:r>
      <w:r w:rsidR="0010782A" w:rsidRPr="001B6F97">
        <w:rPr>
          <w:rFonts w:ascii="Cambria" w:hAnsi="Cambria"/>
          <w:sz w:val="28"/>
          <w:szCs w:val="28"/>
        </w:rPr>
        <w:t>Cautioned Statement,</w:t>
      </w:r>
      <w:r w:rsidR="001B6F97" w:rsidRPr="001B6F97">
        <w:rPr>
          <w:rFonts w:ascii="Cambria" w:hAnsi="Cambria"/>
          <w:sz w:val="28"/>
          <w:szCs w:val="28"/>
        </w:rPr>
        <w:t xml:space="preserve"> </w:t>
      </w:r>
      <w:r w:rsidR="001B6F97" w:rsidRPr="000C1F96">
        <w:rPr>
          <w:rFonts w:ascii="Cambria" w:hAnsi="Cambria"/>
          <w:i/>
          <w:iCs/>
          <w:sz w:val="28"/>
          <w:szCs w:val="28"/>
        </w:rPr>
        <w:t>Exhibit E1</w:t>
      </w:r>
      <w:r w:rsidR="001B6F97" w:rsidRPr="001B6F97">
        <w:rPr>
          <w:rFonts w:ascii="Cambria" w:hAnsi="Cambria"/>
          <w:sz w:val="28"/>
          <w:szCs w:val="28"/>
        </w:rPr>
        <w:t>,</w:t>
      </w:r>
      <w:r w:rsidR="0010782A" w:rsidRPr="001B6F97">
        <w:rPr>
          <w:rFonts w:ascii="Cambria" w:hAnsi="Cambria"/>
          <w:sz w:val="28"/>
          <w:szCs w:val="28"/>
        </w:rPr>
        <w:t xml:space="preserve"> A1 stated as follows:</w:t>
      </w:r>
    </w:p>
    <w:p w14:paraId="224D904F" w14:textId="77777777" w:rsidR="007431ED" w:rsidRPr="001B6F97" w:rsidRDefault="007431ED" w:rsidP="009B1DB2">
      <w:pPr>
        <w:spacing w:after="0"/>
        <w:jc w:val="both"/>
        <w:rPr>
          <w:rFonts w:ascii="Cambria" w:hAnsi="Cambria"/>
          <w:sz w:val="28"/>
          <w:szCs w:val="28"/>
        </w:rPr>
      </w:pPr>
    </w:p>
    <w:p w14:paraId="033396C2" w14:textId="140657DF" w:rsidR="0010782A" w:rsidRPr="007431ED" w:rsidRDefault="0010782A" w:rsidP="007431ED">
      <w:pPr>
        <w:spacing w:after="0"/>
        <w:ind w:left="720"/>
        <w:jc w:val="both"/>
        <w:rPr>
          <w:rFonts w:ascii="Cambria" w:hAnsi="Cambria"/>
          <w:sz w:val="28"/>
          <w:szCs w:val="28"/>
        </w:rPr>
      </w:pPr>
      <w:r w:rsidRPr="007431ED">
        <w:rPr>
          <w:rFonts w:ascii="Cambria" w:hAnsi="Cambria"/>
          <w:sz w:val="28"/>
          <w:szCs w:val="28"/>
        </w:rPr>
        <w:t>“</w:t>
      </w:r>
      <w:r w:rsidR="00B9208E" w:rsidRPr="007431ED">
        <w:rPr>
          <w:rFonts w:ascii="Cambria" w:hAnsi="Cambria"/>
          <w:sz w:val="28"/>
          <w:szCs w:val="28"/>
        </w:rPr>
        <w:t>I have one Acre plot at Ofankor Achiator which I gave the land documents to Accused William Abazing to sell for me. Accused William Abazing sold out two plots t</w:t>
      </w:r>
      <w:r w:rsidR="006342A2" w:rsidRPr="007431ED">
        <w:rPr>
          <w:rFonts w:ascii="Cambria" w:hAnsi="Cambria"/>
          <w:sz w:val="28"/>
          <w:szCs w:val="28"/>
        </w:rPr>
        <w:t xml:space="preserve">o complainant Joseph Afrane. Initially I did not [sic] the actual </w:t>
      </w:r>
      <w:r w:rsidR="00D65A8D" w:rsidRPr="007431ED">
        <w:rPr>
          <w:rFonts w:ascii="Cambria" w:hAnsi="Cambria"/>
          <w:sz w:val="28"/>
          <w:szCs w:val="28"/>
        </w:rPr>
        <w:t xml:space="preserve">price he sold the land. The money I received from Accused William Abazing </w:t>
      </w:r>
      <w:r w:rsidR="00C109DD" w:rsidRPr="007431ED">
        <w:rPr>
          <w:rFonts w:ascii="Cambria" w:hAnsi="Cambria"/>
          <w:sz w:val="28"/>
          <w:szCs w:val="28"/>
        </w:rPr>
        <w:t>was</w:t>
      </w:r>
      <w:r w:rsidR="00D65A8D" w:rsidRPr="007431ED">
        <w:rPr>
          <w:rFonts w:ascii="Cambria" w:hAnsi="Cambria"/>
          <w:sz w:val="28"/>
          <w:szCs w:val="28"/>
        </w:rPr>
        <w:t xml:space="preserve"> </w:t>
      </w:r>
      <w:r w:rsidR="00C109DD" w:rsidRPr="007431ED">
        <w:rPr>
          <w:rFonts w:ascii="Cambria" w:hAnsi="Cambria"/>
          <w:sz w:val="28"/>
          <w:szCs w:val="28"/>
        </w:rPr>
        <w:t>GHȼ35,000.00. He asked me to use GHȼ5,000.00 to prepare land documents</w:t>
      </w:r>
      <w:r w:rsidR="007431ED" w:rsidRPr="007431ED">
        <w:rPr>
          <w:rFonts w:ascii="Cambria" w:hAnsi="Cambria"/>
          <w:sz w:val="28"/>
          <w:szCs w:val="28"/>
        </w:rPr>
        <w:t xml:space="preserve"> and come back.</w:t>
      </w:r>
      <w:r w:rsidRPr="007431ED">
        <w:rPr>
          <w:rFonts w:ascii="Cambria" w:hAnsi="Cambria"/>
          <w:sz w:val="28"/>
          <w:szCs w:val="28"/>
        </w:rPr>
        <w:t>”</w:t>
      </w:r>
    </w:p>
    <w:p w14:paraId="6A2FABDC" w14:textId="6E2D307E" w:rsidR="004B205F" w:rsidRPr="004B205F" w:rsidRDefault="00014D78" w:rsidP="004B205F">
      <w:pPr>
        <w:spacing w:after="0"/>
        <w:jc w:val="both"/>
        <w:rPr>
          <w:rFonts w:ascii="Cambria" w:hAnsi="Cambria"/>
          <w:i/>
          <w:iCs/>
          <w:sz w:val="28"/>
          <w:szCs w:val="28"/>
        </w:rPr>
      </w:pPr>
      <w:r>
        <w:rPr>
          <w:rFonts w:ascii="Cambria" w:hAnsi="Cambria"/>
          <w:sz w:val="28"/>
          <w:szCs w:val="28"/>
        </w:rPr>
        <w:lastRenderedPageBreak/>
        <w:t>I</w:t>
      </w:r>
      <w:r w:rsidR="004B205F">
        <w:rPr>
          <w:rFonts w:ascii="Cambria" w:hAnsi="Cambria"/>
          <w:sz w:val="28"/>
          <w:szCs w:val="28"/>
        </w:rPr>
        <w:t>n</w:t>
      </w:r>
      <w:r w:rsidR="004B205F" w:rsidRPr="004B205F">
        <w:rPr>
          <w:rFonts w:ascii="Cambria" w:hAnsi="Cambria"/>
          <w:b/>
          <w:bCs/>
          <w:i/>
          <w:iCs/>
          <w:sz w:val="28"/>
          <w:szCs w:val="28"/>
        </w:rPr>
        <w:t xml:space="preserve"> </w:t>
      </w:r>
      <w:r w:rsidR="004B205F" w:rsidRPr="004B205F">
        <w:rPr>
          <w:rFonts w:ascii="Cambria" w:hAnsi="Cambria"/>
          <w:b/>
          <w:bCs/>
          <w:sz w:val="28"/>
          <w:szCs w:val="28"/>
        </w:rPr>
        <w:t>ASIA v AYEDUVOR AND ANOTHER [1987-88] 1 GLR 175</w:t>
      </w:r>
      <w:r w:rsidR="004B205F">
        <w:rPr>
          <w:rFonts w:ascii="Cambria" w:hAnsi="Cambria"/>
          <w:sz w:val="28"/>
          <w:szCs w:val="28"/>
        </w:rPr>
        <w:t xml:space="preserve"> the court held that:</w:t>
      </w:r>
    </w:p>
    <w:p w14:paraId="701466E9" w14:textId="41E11121" w:rsidR="00014D78" w:rsidRDefault="004B205F" w:rsidP="009B1DB2">
      <w:pPr>
        <w:spacing w:after="0"/>
        <w:jc w:val="both"/>
        <w:rPr>
          <w:rFonts w:ascii="Cambria" w:hAnsi="Cambria"/>
          <w:sz w:val="28"/>
          <w:szCs w:val="28"/>
        </w:rPr>
      </w:pPr>
      <w:r>
        <w:rPr>
          <w:rFonts w:ascii="Cambria" w:hAnsi="Cambria"/>
          <w:sz w:val="28"/>
          <w:szCs w:val="28"/>
        </w:rPr>
        <w:t xml:space="preserve"> </w:t>
      </w:r>
    </w:p>
    <w:p w14:paraId="68689D1A" w14:textId="18A4BEC3" w:rsidR="00102047" w:rsidRDefault="00014D78" w:rsidP="00014D78">
      <w:pPr>
        <w:spacing w:after="0"/>
        <w:ind w:left="720"/>
        <w:jc w:val="both"/>
        <w:rPr>
          <w:rFonts w:ascii="Cambria" w:hAnsi="Cambria"/>
          <w:i/>
          <w:iCs/>
          <w:sz w:val="28"/>
          <w:szCs w:val="28"/>
        </w:rPr>
      </w:pPr>
      <w:r w:rsidRPr="00014D78">
        <w:rPr>
          <w:rFonts w:ascii="Cambria" w:hAnsi="Cambria"/>
          <w:i/>
          <w:iCs/>
          <w:sz w:val="28"/>
          <w:szCs w:val="28"/>
        </w:rPr>
        <w:t>“Furthermore under "the principle of prior self-contradiction", a prior inconsistent statement, if not satisfactorily explained as to the circumstance under which it was made (eg under duress or a mistake), would go to impeach credit on the particular fact.”</w:t>
      </w:r>
    </w:p>
    <w:p w14:paraId="4A38715F" w14:textId="77777777" w:rsidR="002B5C52" w:rsidRPr="00014D78" w:rsidRDefault="002B5C52" w:rsidP="00014D78">
      <w:pPr>
        <w:spacing w:after="0"/>
        <w:ind w:left="720"/>
        <w:jc w:val="both"/>
        <w:rPr>
          <w:rFonts w:ascii="Cambria" w:hAnsi="Cambria"/>
          <w:sz w:val="28"/>
          <w:szCs w:val="28"/>
        </w:rPr>
      </w:pPr>
    </w:p>
    <w:p w14:paraId="55354B0D" w14:textId="24A05F23" w:rsidR="00AE210A" w:rsidRDefault="003A3360" w:rsidP="009B1DB2">
      <w:pPr>
        <w:spacing w:after="0"/>
        <w:jc w:val="both"/>
        <w:rPr>
          <w:rFonts w:ascii="Cambria" w:hAnsi="Cambria"/>
          <w:sz w:val="28"/>
          <w:szCs w:val="28"/>
        </w:rPr>
      </w:pPr>
      <w:r w:rsidRPr="008F052E">
        <w:rPr>
          <w:rFonts w:ascii="Cambria" w:hAnsi="Cambria"/>
          <w:sz w:val="28"/>
          <w:szCs w:val="28"/>
        </w:rPr>
        <w:t>Though A1 claims to own the land in dispute</w:t>
      </w:r>
      <w:r w:rsidR="005F0A5F" w:rsidRPr="008F052E">
        <w:rPr>
          <w:rFonts w:ascii="Cambria" w:hAnsi="Cambria"/>
          <w:sz w:val="28"/>
          <w:szCs w:val="28"/>
        </w:rPr>
        <w:t xml:space="preserve"> </w:t>
      </w:r>
      <w:r w:rsidR="00D241F3" w:rsidRPr="008F052E">
        <w:rPr>
          <w:rFonts w:ascii="Cambria" w:hAnsi="Cambria"/>
          <w:sz w:val="28"/>
          <w:szCs w:val="28"/>
        </w:rPr>
        <w:t>with documentation</w:t>
      </w:r>
      <w:r w:rsidRPr="008F052E">
        <w:rPr>
          <w:rFonts w:ascii="Cambria" w:hAnsi="Cambria"/>
          <w:sz w:val="28"/>
          <w:szCs w:val="28"/>
        </w:rPr>
        <w:t xml:space="preserve">, </w:t>
      </w:r>
      <w:r w:rsidR="001C7BF4" w:rsidRPr="008F052E">
        <w:rPr>
          <w:rFonts w:ascii="Cambria" w:hAnsi="Cambria"/>
          <w:sz w:val="28"/>
          <w:szCs w:val="28"/>
        </w:rPr>
        <w:t xml:space="preserve">he failed to produce any evidence of ownership before this court. The case of Prosecution is that the </w:t>
      </w:r>
      <w:r w:rsidR="0039558E" w:rsidRPr="008F052E">
        <w:rPr>
          <w:rFonts w:ascii="Cambria" w:hAnsi="Cambria"/>
          <w:sz w:val="28"/>
          <w:szCs w:val="28"/>
        </w:rPr>
        <w:t xml:space="preserve">Accused does not own the land in dispute by virtue of a decision of this court tendered </w:t>
      </w:r>
      <w:r w:rsidR="0039558E" w:rsidRPr="00862D36">
        <w:rPr>
          <w:rFonts w:ascii="Cambria" w:hAnsi="Cambria"/>
          <w:sz w:val="28"/>
          <w:szCs w:val="28"/>
        </w:rPr>
        <w:t xml:space="preserve">as </w:t>
      </w:r>
      <w:r w:rsidR="0039558E" w:rsidRPr="00437DDF">
        <w:rPr>
          <w:rFonts w:ascii="Cambria" w:hAnsi="Cambria"/>
          <w:i/>
          <w:iCs/>
          <w:sz w:val="28"/>
          <w:szCs w:val="28"/>
        </w:rPr>
        <w:t>Exhibit</w:t>
      </w:r>
      <w:r w:rsidR="0015522C" w:rsidRPr="00437DDF">
        <w:rPr>
          <w:rFonts w:ascii="Cambria" w:hAnsi="Cambria"/>
          <w:i/>
          <w:iCs/>
          <w:sz w:val="28"/>
          <w:szCs w:val="28"/>
        </w:rPr>
        <w:t xml:space="preserve"> J</w:t>
      </w:r>
      <w:r w:rsidR="00862D36">
        <w:rPr>
          <w:rFonts w:ascii="Cambria" w:hAnsi="Cambria"/>
          <w:sz w:val="28"/>
          <w:szCs w:val="28"/>
        </w:rPr>
        <w:t>.</w:t>
      </w:r>
      <w:r w:rsidR="00AE210A" w:rsidRPr="008F052E">
        <w:rPr>
          <w:rFonts w:ascii="Cambria" w:hAnsi="Cambria"/>
          <w:sz w:val="28"/>
          <w:szCs w:val="28"/>
        </w:rPr>
        <w:t xml:space="preserve"> During cross examination of A1 by prosecution</w:t>
      </w:r>
      <w:r w:rsidR="00542509" w:rsidRPr="008F052E">
        <w:rPr>
          <w:rFonts w:ascii="Cambria" w:hAnsi="Cambria"/>
          <w:sz w:val="28"/>
          <w:szCs w:val="28"/>
        </w:rPr>
        <w:t xml:space="preserve"> the following ensued:</w:t>
      </w:r>
    </w:p>
    <w:p w14:paraId="346B0CE4" w14:textId="77777777" w:rsidR="00AA2138" w:rsidRPr="008F052E" w:rsidRDefault="00AA2138" w:rsidP="009B1DB2">
      <w:pPr>
        <w:spacing w:after="0"/>
        <w:jc w:val="both"/>
        <w:rPr>
          <w:rFonts w:ascii="Cambria" w:hAnsi="Cambria"/>
          <w:sz w:val="28"/>
          <w:szCs w:val="28"/>
        </w:rPr>
      </w:pPr>
    </w:p>
    <w:p w14:paraId="3BA57215" w14:textId="5A4724FB" w:rsidR="00302FB9" w:rsidRDefault="00542509" w:rsidP="00C82841">
      <w:pPr>
        <w:spacing w:after="0"/>
        <w:ind w:left="720"/>
        <w:jc w:val="both"/>
        <w:rPr>
          <w:rFonts w:ascii="Cambria" w:hAnsi="Cambria"/>
          <w:sz w:val="28"/>
          <w:szCs w:val="28"/>
        </w:rPr>
      </w:pPr>
      <w:r>
        <w:rPr>
          <w:rFonts w:ascii="Cambria" w:hAnsi="Cambria"/>
          <w:b/>
          <w:bCs/>
          <w:sz w:val="28"/>
          <w:szCs w:val="28"/>
        </w:rPr>
        <w:t>“Q:</w:t>
      </w:r>
      <w:r w:rsidR="00FA06BE">
        <w:rPr>
          <w:rFonts w:ascii="Cambria" w:hAnsi="Cambria"/>
          <w:b/>
          <w:bCs/>
          <w:sz w:val="28"/>
          <w:szCs w:val="28"/>
        </w:rPr>
        <w:t xml:space="preserve"> </w:t>
      </w:r>
      <w:r w:rsidR="00913617">
        <w:rPr>
          <w:rFonts w:ascii="Cambria" w:hAnsi="Cambria"/>
          <w:sz w:val="28"/>
          <w:szCs w:val="28"/>
        </w:rPr>
        <w:t xml:space="preserve">Have you been to this court </w:t>
      </w:r>
      <w:r w:rsidR="005C0585">
        <w:rPr>
          <w:rFonts w:ascii="Cambria" w:hAnsi="Cambria"/>
          <w:sz w:val="28"/>
          <w:szCs w:val="28"/>
        </w:rPr>
        <w:t>Amasaman concerning that land</w:t>
      </w:r>
    </w:p>
    <w:p w14:paraId="3F780C30" w14:textId="7DD793D3" w:rsidR="00B32299" w:rsidRDefault="00302FB9" w:rsidP="00C82841">
      <w:pPr>
        <w:spacing w:after="0"/>
        <w:ind w:left="720"/>
        <w:jc w:val="both"/>
        <w:rPr>
          <w:rFonts w:ascii="Cambria" w:hAnsi="Cambria"/>
          <w:sz w:val="28"/>
          <w:szCs w:val="28"/>
        </w:rPr>
      </w:pPr>
      <w:r w:rsidRPr="00C82841">
        <w:rPr>
          <w:rFonts w:ascii="Cambria" w:hAnsi="Cambria"/>
          <w:b/>
          <w:bCs/>
          <w:sz w:val="28"/>
          <w:szCs w:val="28"/>
        </w:rPr>
        <w:t>A:</w:t>
      </w:r>
      <w:r>
        <w:rPr>
          <w:rFonts w:ascii="Cambria" w:hAnsi="Cambria"/>
          <w:sz w:val="28"/>
          <w:szCs w:val="28"/>
        </w:rPr>
        <w:t xml:space="preserve"> </w:t>
      </w:r>
      <w:r w:rsidR="00C1346E">
        <w:rPr>
          <w:rFonts w:ascii="Cambria" w:hAnsi="Cambria"/>
          <w:sz w:val="28"/>
          <w:szCs w:val="28"/>
        </w:rPr>
        <w:t>Y</w:t>
      </w:r>
      <w:r w:rsidR="00BA693B">
        <w:rPr>
          <w:rFonts w:ascii="Cambria" w:hAnsi="Cambria"/>
          <w:sz w:val="28"/>
          <w:szCs w:val="28"/>
        </w:rPr>
        <w:t>es</w:t>
      </w:r>
    </w:p>
    <w:p w14:paraId="39DD541F" w14:textId="3F3C901B" w:rsidR="00BA693B" w:rsidRDefault="00BA693B" w:rsidP="00C82841">
      <w:pPr>
        <w:spacing w:after="0"/>
        <w:ind w:left="720"/>
        <w:jc w:val="both"/>
        <w:rPr>
          <w:rFonts w:ascii="Cambria" w:hAnsi="Cambria"/>
          <w:sz w:val="28"/>
          <w:szCs w:val="28"/>
        </w:rPr>
      </w:pPr>
      <w:r w:rsidRPr="00C82841">
        <w:rPr>
          <w:rFonts w:ascii="Cambria" w:hAnsi="Cambria"/>
          <w:b/>
          <w:bCs/>
          <w:sz w:val="28"/>
          <w:szCs w:val="28"/>
        </w:rPr>
        <w:t>Q:</w:t>
      </w:r>
      <w:r w:rsidR="00C82841">
        <w:rPr>
          <w:rFonts w:ascii="Cambria" w:hAnsi="Cambria"/>
          <w:sz w:val="28"/>
          <w:szCs w:val="28"/>
        </w:rPr>
        <w:t xml:space="preserve"> </w:t>
      </w:r>
      <w:r w:rsidR="00C71D67">
        <w:rPr>
          <w:rFonts w:ascii="Cambria" w:hAnsi="Cambria"/>
          <w:sz w:val="28"/>
          <w:szCs w:val="28"/>
        </w:rPr>
        <w:t xml:space="preserve">What happened </w:t>
      </w:r>
      <w:r w:rsidR="00CC0914">
        <w:rPr>
          <w:rFonts w:ascii="Cambria" w:hAnsi="Cambria"/>
          <w:sz w:val="28"/>
          <w:szCs w:val="28"/>
        </w:rPr>
        <w:t xml:space="preserve">at the court </w:t>
      </w:r>
    </w:p>
    <w:p w14:paraId="7F0585A4" w14:textId="58CD662D" w:rsidR="00CC0914" w:rsidRDefault="00CC0914" w:rsidP="00C82841">
      <w:pPr>
        <w:spacing w:after="0"/>
        <w:ind w:left="720"/>
        <w:jc w:val="both"/>
        <w:rPr>
          <w:rFonts w:ascii="Cambria" w:hAnsi="Cambria"/>
          <w:sz w:val="28"/>
          <w:szCs w:val="28"/>
        </w:rPr>
      </w:pPr>
      <w:r w:rsidRPr="00C82841">
        <w:rPr>
          <w:rFonts w:ascii="Cambria" w:hAnsi="Cambria"/>
          <w:b/>
          <w:bCs/>
          <w:sz w:val="28"/>
          <w:szCs w:val="28"/>
        </w:rPr>
        <w:t>A:</w:t>
      </w:r>
      <w:r>
        <w:rPr>
          <w:rFonts w:ascii="Cambria" w:hAnsi="Cambria"/>
          <w:sz w:val="28"/>
          <w:szCs w:val="28"/>
        </w:rPr>
        <w:t xml:space="preserve"> I went on the land and noticed </w:t>
      </w:r>
      <w:r w:rsidR="00AA17D4">
        <w:rPr>
          <w:rFonts w:ascii="Cambria" w:hAnsi="Cambria"/>
          <w:sz w:val="28"/>
          <w:szCs w:val="28"/>
        </w:rPr>
        <w:t>there were people on the land so I sued them before my lord.</w:t>
      </w:r>
    </w:p>
    <w:p w14:paraId="54774D07" w14:textId="1E3C0ECF" w:rsidR="00AA17D4" w:rsidRDefault="00AA17D4" w:rsidP="00C82841">
      <w:pPr>
        <w:spacing w:after="0"/>
        <w:ind w:left="720"/>
        <w:jc w:val="both"/>
        <w:rPr>
          <w:rFonts w:ascii="Cambria" w:hAnsi="Cambria"/>
          <w:sz w:val="28"/>
          <w:szCs w:val="28"/>
        </w:rPr>
      </w:pPr>
      <w:r w:rsidRPr="00C82841">
        <w:rPr>
          <w:rFonts w:ascii="Cambria" w:hAnsi="Cambria"/>
          <w:b/>
          <w:bCs/>
          <w:sz w:val="28"/>
          <w:szCs w:val="28"/>
        </w:rPr>
        <w:t>Q:</w:t>
      </w:r>
      <w:r w:rsidR="00DA5F5E">
        <w:rPr>
          <w:rFonts w:ascii="Cambria" w:hAnsi="Cambria"/>
          <w:sz w:val="28"/>
          <w:szCs w:val="28"/>
        </w:rPr>
        <w:t xml:space="preserve"> What was the result</w:t>
      </w:r>
    </w:p>
    <w:p w14:paraId="012282FE" w14:textId="1A0C0EA7" w:rsidR="00DA5F5E" w:rsidRDefault="00DA5F5E" w:rsidP="00C82841">
      <w:pPr>
        <w:spacing w:after="0"/>
        <w:ind w:left="720"/>
        <w:jc w:val="both"/>
        <w:rPr>
          <w:rFonts w:ascii="Cambria" w:hAnsi="Cambria"/>
          <w:sz w:val="28"/>
          <w:szCs w:val="28"/>
        </w:rPr>
      </w:pPr>
      <w:r w:rsidRPr="00C82841">
        <w:rPr>
          <w:rFonts w:ascii="Cambria" w:hAnsi="Cambria"/>
          <w:b/>
          <w:bCs/>
          <w:sz w:val="28"/>
          <w:szCs w:val="28"/>
        </w:rPr>
        <w:t>A:</w:t>
      </w:r>
      <w:r>
        <w:rPr>
          <w:rFonts w:ascii="Cambria" w:hAnsi="Cambria"/>
          <w:sz w:val="28"/>
          <w:szCs w:val="28"/>
        </w:rPr>
        <w:t xml:space="preserve"> Judgment was given in </w:t>
      </w:r>
      <w:r w:rsidR="00FF41B2">
        <w:rPr>
          <w:rFonts w:ascii="Cambria" w:hAnsi="Cambria"/>
          <w:sz w:val="28"/>
          <w:szCs w:val="28"/>
        </w:rPr>
        <w:t>favour</w:t>
      </w:r>
      <w:r>
        <w:rPr>
          <w:rFonts w:ascii="Cambria" w:hAnsi="Cambria"/>
          <w:sz w:val="28"/>
          <w:szCs w:val="28"/>
        </w:rPr>
        <w:t xml:space="preserve"> of my opponent</w:t>
      </w:r>
      <w:r w:rsidR="00AC51DE">
        <w:rPr>
          <w:rFonts w:ascii="Cambria" w:hAnsi="Cambria"/>
          <w:sz w:val="28"/>
          <w:szCs w:val="28"/>
        </w:rPr>
        <w:t xml:space="preserve"> and I was asked to go to the High Court but I was financially handicapped</w:t>
      </w:r>
      <w:r w:rsidR="00864805">
        <w:rPr>
          <w:rFonts w:ascii="Cambria" w:hAnsi="Cambria"/>
          <w:sz w:val="28"/>
          <w:szCs w:val="28"/>
        </w:rPr>
        <w:t>.</w:t>
      </w:r>
    </w:p>
    <w:p w14:paraId="6FE388D2" w14:textId="66025840" w:rsidR="00864805" w:rsidRDefault="00864805" w:rsidP="00C82841">
      <w:pPr>
        <w:spacing w:after="0"/>
        <w:ind w:left="720"/>
        <w:jc w:val="both"/>
        <w:rPr>
          <w:rFonts w:ascii="Cambria" w:hAnsi="Cambria"/>
          <w:sz w:val="28"/>
          <w:szCs w:val="28"/>
        </w:rPr>
      </w:pPr>
      <w:r w:rsidRPr="00C82841">
        <w:rPr>
          <w:rFonts w:ascii="Cambria" w:hAnsi="Cambria"/>
          <w:b/>
          <w:bCs/>
          <w:sz w:val="28"/>
          <w:szCs w:val="28"/>
        </w:rPr>
        <w:t>Q:</w:t>
      </w:r>
      <w:r>
        <w:rPr>
          <w:rFonts w:ascii="Cambria" w:hAnsi="Cambria"/>
          <w:sz w:val="28"/>
          <w:szCs w:val="28"/>
        </w:rPr>
        <w:t xml:space="preserve"> So as you stand now the land </w:t>
      </w:r>
      <w:r w:rsidR="00C96B9A">
        <w:rPr>
          <w:rFonts w:ascii="Cambria" w:hAnsi="Cambria"/>
          <w:sz w:val="28"/>
          <w:szCs w:val="28"/>
        </w:rPr>
        <w:t>does not belong to you</w:t>
      </w:r>
      <w:r w:rsidR="008E2EF2">
        <w:rPr>
          <w:rFonts w:ascii="Cambria" w:hAnsi="Cambria"/>
          <w:sz w:val="28"/>
          <w:szCs w:val="28"/>
        </w:rPr>
        <w:t xml:space="preserve"> because Judgment</w:t>
      </w:r>
      <w:r w:rsidR="00792ACF">
        <w:rPr>
          <w:rFonts w:ascii="Cambria" w:hAnsi="Cambria"/>
          <w:sz w:val="28"/>
          <w:szCs w:val="28"/>
        </w:rPr>
        <w:t xml:space="preserve"> was given </w:t>
      </w:r>
      <w:r w:rsidR="00566156">
        <w:rPr>
          <w:rFonts w:ascii="Cambria" w:hAnsi="Cambria"/>
          <w:sz w:val="28"/>
          <w:szCs w:val="28"/>
        </w:rPr>
        <w:t>to your opponent</w:t>
      </w:r>
      <w:r w:rsidR="007308EF">
        <w:rPr>
          <w:rFonts w:ascii="Cambria" w:hAnsi="Cambria"/>
          <w:sz w:val="28"/>
          <w:szCs w:val="28"/>
        </w:rPr>
        <w:t xml:space="preserve"> is that not so</w:t>
      </w:r>
    </w:p>
    <w:p w14:paraId="433C5879" w14:textId="0280C0BB" w:rsidR="007308EF" w:rsidRDefault="007308EF" w:rsidP="00C82841">
      <w:pPr>
        <w:spacing w:after="0"/>
        <w:ind w:left="720"/>
        <w:jc w:val="both"/>
        <w:rPr>
          <w:rFonts w:ascii="Cambria" w:hAnsi="Cambria"/>
          <w:sz w:val="28"/>
          <w:szCs w:val="28"/>
        </w:rPr>
      </w:pPr>
      <w:r w:rsidRPr="00C82841">
        <w:rPr>
          <w:rFonts w:ascii="Cambria" w:hAnsi="Cambria"/>
          <w:b/>
          <w:bCs/>
          <w:sz w:val="28"/>
          <w:szCs w:val="28"/>
        </w:rPr>
        <w:t>A:</w:t>
      </w:r>
      <w:r>
        <w:rPr>
          <w:rFonts w:ascii="Cambria" w:hAnsi="Cambria"/>
          <w:sz w:val="28"/>
          <w:szCs w:val="28"/>
        </w:rPr>
        <w:t xml:space="preserve"> The land still </w:t>
      </w:r>
      <w:r w:rsidR="00930D3C">
        <w:rPr>
          <w:rFonts w:ascii="Cambria" w:hAnsi="Cambria"/>
          <w:sz w:val="28"/>
          <w:szCs w:val="28"/>
        </w:rPr>
        <w:t xml:space="preserve">belongs to me because I have been given the chance to </w:t>
      </w:r>
      <w:r w:rsidR="00F63CCF">
        <w:rPr>
          <w:rFonts w:ascii="Cambria" w:hAnsi="Cambria"/>
          <w:sz w:val="28"/>
          <w:szCs w:val="28"/>
        </w:rPr>
        <w:t xml:space="preserve">proceed to the High Court. I still have the </w:t>
      </w:r>
      <w:r w:rsidR="0079654A">
        <w:rPr>
          <w:rFonts w:ascii="Cambria" w:hAnsi="Cambria"/>
          <w:sz w:val="28"/>
          <w:szCs w:val="28"/>
        </w:rPr>
        <w:t>mother document.”</w:t>
      </w:r>
    </w:p>
    <w:p w14:paraId="3751C6D4" w14:textId="77777777" w:rsidR="00C82841" w:rsidRDefault="00C82841" w:rsidP="00C82841">
      <w:pPr>
        <w:spacing w:after="0"/>
        <w:ind w:left="720"/>
        <w:jc w:val="both"/>
        <w:rPr>
          <w:rFonts w:ascii="Cambria" w:hAnsi="Cambria"/>
          <w:sz w:val="28"/>
          <w:szCs w:val="28"/>
        </w:rPr>
      </w:pPr>
    </w:p>
    <w:p w14:paraId="6462FAF8" w14:textId="0CCF4EC8" w:rsidR="00AE210A" w:rsidRPr="00F76CEA" w:rsidRDefault="00AE072C" w:rsidP="006D0952">
      <w:pPr>
        <w:spacing w:after="0"/>
        <w:jc w:val="both"/>
        <w:rPr>
          <w:rFonts w:ascii="Cambria" w:hAnsi="Cambria"/>
          <w:sz w:val="28"/>
          <w:szCs w:val="28"/>
        </w:rPr>
      </w:pPr>
      <w:r>
        <w:rPr>
          <w:rFonts w:ascii="Cambria" w:hAnsi="Cambria"/>
          <w:sz w:val="28"/>
          <w:szCs w:val="28"/>
        </w:rPr>
        <w:t>I note that i</w:t>
      </w:r>
      <w:r w:rsidR="00AE210A" w:rsidRPr="00F76CEA">
        <w:rPr>
          <w:rFonts w:ascii="Cambria" w:hAnsi="Cambria"/>
          <w:sz w:val="28"/>
          <w:szCs w:val="28"/>
        </w:rPr>
        <w:t>n th</w:t>
      </w:r>
      <w:r>
        <w:rPr>
          <w:rFonts w:ascii="Cambria" w:hAnsi="Cambria"/>
          <w:sz w:val="28"/>
          <w:szCs w:val="28"/>
        </w:rPr>
        <w:t>e</w:t>
      </w:r>
      <w:r w:rsidR="00AE210A" w:rsidRPr="00F76CEA">
        <w:rPr>
          <w:rFonts w:ascii="Cambria" w:hAnsi="Cambria"/>
          <w:sz w:val="28"/>
          <w:szCs w:val="28"/>
        </w:rPr>
        <w:t xml:space="preserve"> Judgment dated </w:t>
      </w:r>
      <w:r w:rsidR="00760084" w:rsidRPr="00F76CEA">
        <w:rPr>
          <w:rFonts w:ascii="Cambria" w:hAnsi="Cambria"/>
          <w:sz w:val="28"/>
          <w:szCs w:val="28"/>
        </w:rPr>
        <w:t>2</w:t>
      </w:r>
      <w:r w:rsidR="00760084" w:rsidRPr="00F76CEA">
        <w:rPr>
          <w:rFonts w:ascii="Cambria" w:hAnsi="Cambria"/>
          <w:sz w:val="28"/>
          <w:szCs w:val="28"/>
          <w:vertAlign w:val="superscript"/>
        </w:rPr>
        <w:t>nd</w:t>
      </w:r>
      <w:r w:rsidR="00760084" w:rsidRPr="00F76CEA">
        <w:rPr>
          <w:rFonts w:ascii="Cambria" w:hAnsi="Cambria"/>
          <w:sz w:val="28"/>
          <w:szCs w:val="28"/>
        </w:rPr>
        <w:t xml:space="preserve"> December, 2020, </w:t>
      </w:r>
      <w:r w:rsidR="003132A5">
        <w:rPr>
          <w:rFonts w:ascii="Cambria" w:hAnsi="Cambria"/>
          <w:sz w:val="28"/>
          <w:szCs w:val="28"/>
        </w:rPr>
        <w:t xml:space="preserve">tendered as </w:t>
      </w:r>
      <w:r w:rsidR="003132A5" w:rsidRPr="003132A5">
        <w:rPr>
          <w:rFonts w:ascii="Cambria" w:hAnsi="Cambria"/>
          <w:i/>
          <w:iCs/>
          <w:sz w:val="28"/>
          <w:szCs w:val="28"/>
        </w:rPr>
        <w:t>Exhibit J</w:t>
      </w:r>
      <w:r w:rsidR="003132A5">
        <w:rPr>
          <w:rFonts w:ascii="Cambria" w:hAnsi="Cambria"/>
          <w:sz w:val="28"/>
          <w:szCs w:val="28"/>
        </w:rPr>
        <w:t xml:space="preserve">, </w:t>
      </w:r>
      <w:r w:rsidR="00760084" w:rsidRPr="00F76CEA">
        <w:rPr>
          <w:rFonts w:ascii="Cambria" w:hAnsi="Cambria"/>
          <w:sz w:val="28"/>
          <w:szCs w:val="28"/>
        </w:rPr>
        <w:t>Judgment was entered in favour of the Defendants against the Plaintiff</w:t>
      </w:r>
      <w:r w:rsidR="00A70D76" w:rsidRPr="00F76CEA">
        <w:rPr>
          <w:rFonts w:ascii="Cambria" w:hAnsi="Cambria"/>
          <w:sz w:val="28"/>
          <w:szCs w:val="28"/>
        </w:rPr>
        <w:t>, the 1</w:t>
      </w:r>
      <w:r w:rsidR="00A70D76" w:rsidRPr="00F76CEA">
        <w:rPr>
          <w:rFonts w:ascii="Cambria" w:hAnsi="Cambria"/>
          <w:sz w:val="28"/>
          <w:szCs w:val="28"/>
          <w:vertAlign w:val="superscript"/>
        </w:rPr>
        <w:t>st</w:t>
      </w:r>
      <w:r w:rsidR="00A70D76" w:rsidRPr="00F76CEA">
        <w:rPr>
          <w:rFonts w:ascii="Cambria" w:hAnsi="Cambria"/>
          <w:sz w:val="28"/>
          <w:szCs w:val="28"/>
        </w:rPr>
        <w:t xml:space="preserve"> Accused herein in respect of a piece of land</w:t>
      </w:r>
      <w:r w:rsidR="006D0952" w:rsidRPr="00F76CEA">
        <w:rPr>
          <w:rFonts w:ascii="Cambria" w:hAnsi="Cambria"/>
          <w:sz w:val="28"/>
          <w:szCs w:val="28"/>
        </w:rPr>
        <w:t xml:space="preserve"> which A1 has admitted</w:t>
      </w:r>
      <w:r w:rsidR="00CF179A">
        <w:rPr>
          <w:rFonts w:ascii="Cambria" w:hAnsi="Cambria"/>
          <w:sz w:val="28"/>
          <w:szCs w:val="28"/>
        </w:rPr>
        <w:t xml:space="preserve"> in this case</w:t>
      </w:r>
      <w:r w:rsidR="006D0952" w:rsidRPr="00F76CEA">
        <w:rPr>
          <w:rFonts w:ascii="Cambria" w:hAnsi="Cambria"/>
          <w:sz w:val="28"/>
          <w:szCs w:val="28"/>
        </w:rPr>
        <w:t xml:space="preserve"> forms part of the land in dispute in this case</w:t>
      </w:r>
      <w:r w:rsidR="00A70D76" w:rsidRPr="00F76CEA">
        <w:rPr>
          <w:rFonts w:ascii="Cambria" w:hAnsi="Cambria"/>
          <w:sz w:val="28"/>
          <w:szCs w:val="28"/>
        </w:rPr>
        <w:t>.</w:t>
      </w:r>
      <w:r w:rsidR="00AE210A" w:rsidRPr="00F76CEA">
        <w:rPr>
          <w:rFonts w:ascii="Cambria" w:hAnsi="Cambria"/>
          <w:sz w:val="28"/>
          <w:szCs w:val="28"/>
        </w:rPr>
        <w:t xml:space="preserve"> </w:t>
      </w:r>
    </w:p>
    <w:p w14:paraId="71FF6E65" w14:textId="77777777" w:rsidR="005B330B" w:rsidRDefault="005B330B" w:rsidP="0010782A">
      <w:pPr>
        <w:spacing w:after="0"/>
        <w:jc w:val="both"/>
        <w:rPr>
          <w:rFonts w:ascii="Cambria" w:hAnsi="Cambria"/>
          <w:sz w:val="28"/>
          <w:szCs w:val="28"/>
        </w:rPr>
      </w:pPr>
    </w:p>
    <w:p w14:paraId="0A888272" w14:textId="368045B8" w:rsidR="003330A9" w:rsidRDefault="003330A9" w:rsidP="0010782A">
      <w:pPr>
        <w:spacing w:after="0"/>
        <w:jc w:val="both"/>
        <w:rPr>
          <w:rFonts w:ascii="Cambria" w:hAnsi="Cambria"/>
          <w:sz w:val="28"/>
          <w:szCs w:val="28"/>
        </w:rPr>
      </w:pPr>
      <w:r w:rsidRPr="00F76CEA">
        <w:rPr>
          <w:rFonts w:ascii="Cambria" w:hAnsi="Cambria"/>
          <w:sz w:val="28"/>
          <w:szCs w:val="28"/>
        </w:rPr>
        <w:t>In the case of</w:t>
      </w:r>
      <w:r>
        <w:rPr>
          <w:rFonts w:ascii="Cambria" w:hAnsi="Cambria"/>
          <w:b/>
          <w:bCs/>
          <w:sz w:val="28"/>
          <w:szCs w:val="28"/>
        </w:rPr>
        <w:t xml:space="preserve"> </w:t>
      </w:r>
      <w:r w:rsidR="007574A0" w:rsidRPr="007574A0">
        <w:rPr>
          <w:rFonts w:ascii="Cambria" w:hAnsi="Cambria"/>
          <w:b/>
          <w:bCs/>
          <w:sz w:val="28"/>
          <w:szCs w:val="28"/>
        </w:rPr>
        <w:t>LUTTERODT v. COMMISSIONER OF POLICE [1963] 2 GLR 429</w:t>
      </w:r>
      <w:r w:rsidR="007574A0">
        <w:rPr>
          <w:rFonts w:ascii="Cambria" w:hAnsi="Cambria"/>
          <w:b/>
          <w:bCs/>
          <w:sz w:val="28"/>
          <w:szCs w:val="28"/>
        </w:rPr>
        <w:t xml:space="preserve"> </w:t>
      </w:r>
      <w:r w:rsidR="007574A0" w:rsidRPr="00F76CEA">
        <w:rPr>
          <w:rFonts w:ascii="Cambria" w:hAnsi="Cambria"/>
          <w:sz w:val="28"/>
          <w:szCs w:val="28"/>
        </w:rPr>
        <w:t>the court held as follows:</w:t>
      </w:r>
    </w:p>
    <w:p w14:paraId="1D4F1A32" w14:textId="77777777" w:rsidR="00CF179A" w:rsidRDefault="00CF179A" w:rsidP="0010782A">
      <w:pPr>
        <w:spacing w:after="0"/>
        <w:jc w:val="both"/>
        <w:rPr>
          <w:rFonts w:ascii="Cambria" w:hAnsi="Cambria"/>
          <w:b/>
          <w:bCs/>
          <w:sz w:val="28"/>
          <w:szCs w:val="28"/>
        </w:rPr>
      </w:pPr>
    </w:p>
    <w:p w14:paraId="5392CC18" w14:textId="5F33E676" w:rsidR="00F76CEA" w:rsidRPr="00F76CEA" w:rsidRDefault="00F76CEA" w:rsidP="00F76CEA">
      <w:pPr>
        <w:spacing w:after="0"/>
        <w:ind w:left="720"/>
        <w:jc w:val="both"/>
        <w:rPr>
          <w:rFonts w:ascii="Cambria" w:hAnsi="Cambria"/>
          <w:i/>
          <w:iCs/>
          <w:sz w:val="28"/>
          <w:szCs w:val="28"/>
          <w:lang w:val="en-GB"/>
        </w:rPr>
      </w:pPr>
      <w:r w:rsidRPr="00F76CEA">
        <w:rPr>
          <w:rFonts w:ascii="Cambria" w:hAnsi="Cambria"/>
          <w:i/>
          <w:iCs/>
          <w:sz w:val="28"/>
          <w:szCs w:val="28"/>
          <w:lang w:val="en-GB"/>
        </w:rPr>
        <w:t>“In all criminal cases where the determination of a case depends upon facts and the court forms the opinion that a prima facie case has been made, the court should proceed to examine the case for the defence in three stages:</w:t>
      </w:r>
    </w:p>
    <w:p w14:paraId="41AC8950" w14:textId="77777777" w:rsidR="00F76CEA" w:rsidRPr="00F76CEA" w:rsidRDefault="00F76CEA" w:rsidP="00F76CEA">
      <w:pPr>
        <w:spacing w:after="0"/>
        <w:ind w:left="720"/>
        <w:jc w:val="both"/>
        <w:rPr>
          <w:rFonts w:ascii="Cambria" w:hAnsi="Cambria"/>
          <w:i/>
          <w:iCs/>
          <w:sz w:val="28"/>
          <w:szCs w:val="28"/>
          <w:lang w:val="en-GB"/>
        </w:rPr>
      </w:pPr>
      <w:r w:rsidRPr="00F76CEA">
        <w:rPr>
          <w:rFonts w:ascii="Cambria" w:hAnsi="Cambria"/>
          <w:i/>
          <w:iCs/>
          <w:sz w:val="28"/>
          <w:szCs w:val="28"/>
          <w:lang w:val="en-GB"/>
        </w:rPr>
        <w:lastRenderedPageBreak/>
        <w:t>(a)  if the explanation of the defence is acceptable, then the accused should be acquitted;</w:t>
      </w:r>
    </w:p>
    <w:p w14:paraId="131C9EAD" w14:textId="77777777" w:rsidR="00F76CEA" w:rsidRPr="00F76CEA" w:rsidRDefault="00F76CEA" w:rsidP="00F76CEA">
      <w:pPr>
        <w:spacing w:after="0"/>
        <w:ind w:left="720"/>
        <w:jc w:val="both"/>
        <w:rPr>
          <w:rFonts w:ascii="Cambria" w:hAnsi="Cambria"/>
          <w:i/>
          <w:iCs/>
          <w:sz w:val="28"/>
          <w:szCs w:val="28"/>
          <w:lang w:val="en-GB"/>
        </w:rPr>
      </w:pPr>
      <w:r w:rsidRPr="00F76CEA">
        <w:rPr>
          <w:rFonts w:ascii="Cambria" w:hAnsi="Cambria"/>
          <w:i/>
          <w:iCs/>
          <w:sz w:val="28"/>
          <w:szCs w:val="28"/>
          <w:lang w:val="en-GB"/>
        </w:rPr>
        <w:t>(b) if the explanation is not acceptable, but is reasonably probable, the accused should be acquitted;</w:t>
      </w:r>
    </w:p>
    <w:p w14:paraId="4C0019CE" w14:textId="233CDF07" w:rsidR="00F76CEA" w:rsidRPr="00F76CEA" w:rsidRDefault="00F76CEA" w:rsidP="00F76CEA">
      <w:pPr>
        <w:spacing w:after="0"/>
        <w:ind w:left="720"/>
        <w:jc w:val="both"/>
        <w:rPr>
          <w:rFonts w:ascii="Cambria" w:hAnsi="Cambria"/>
          <w:b/>
          <w:bCs/>
          <w:sz w:val="28"/>
          <w:szCs w:val="28"/>
          <w:lang w:val="en-GB"/>
        </w:rPr>
      </w:pPr>
      <w:r w:rsidRPr="00F76CEA">
        <w:rPr>
          <w:rFonts w:ascii="Cambria" w:hAnsi="Cambria"/>
          <w:i/>
          <w:iCs/>
          <w:sz w:val="28"/>
          <w:szCs w:val="28"/>
          <w:lang w:val="en-GB"/>
        </w:rPr>
        <w:t>(c) if quite apart from the defence's explanation, the court is satisfied on a consideration of the whole evidence that the accused is guilty, it must convict.”</w:t>
      </w:r>
    </w:p>
    <w:p w14:paraId="5C6F719F" w14:textId="77777777" w:rsidR="007574A0" w:rsidRDefault="007574A0" w:rsidP="0010782A">
      <w:pPr>
        <w:spacing w:after="0"/>
        <w:jc w:val="both"/>
        <w:rPr>
          <w:rFonts w:ascii="Cambria" w:hAnsi="Cambria"/>
          <w:b/>
          <w:bCs/>
          <w:sz w:val="28"/>
          <w:szCs w:val="28"/>
        </w:rPr>
      </w:pPr>
    </w:p>
    <w:p w14:paraId="68F9DD58" w14:textId="07089127" w:rsidR="009B1DB2" w:rsidRPr="00B00E8E" w:rsidRDefault="006C2C43" w:rsidP="009B1DB2">
      <w:pPr>
        <w:spacing w:after="0"/>
        <w:jc w:val="both"/>
        <w:rPr>
          <w:rFonts w:ascii="Cambria" w:hAnsi="Cambria"/>
          <w:sz w:val="28"/>
          <w:szCs w:val="28"/>
        </w:rPr>
      </w:pPr>
      <w:r>
        <w:rPr>
          <w:rFonts w:ascii="Cambria" w:hAnsi="Cambria"/>
          <w:sz w:val="28"/>
          <w:szCs w:val="28"/>
          <w:lang w:val="en-GB"/>
        </w:rPr>
        <w:t xml:space="preserve">In law, there is </w:t>
      </w:r>
      <w:r w:rsidR="00775278">
        <w:rPr>
          <w:rFonts w:ascii="Cambria" w:hAnsi="Cambria"/>
          <w:sz w:val="28"/>
          <w:szCs w:val="28"/>
          <w:lang w:val="en-GB"/>
        </w:rPr>
        <w:t>a p</w:t>
      </w:r>
      <w:r w:rsidR="00775278" w:rsidRPr="00775278">
        <w:rPr>
          <w:rFonts w:ascii="Cambria" w:hAnsi="Cambria"/>
          <w:sz w:val="28"/>
          <w:szCs w:val="28"/>
          <w:lang w:val="en-GB"/>
        </w:rPr>
        <w:t xml:space="preserve">resumption that evidence on oath </w:t>
      </w:r>
      <w:r w:rsidR="00775278">
        <w:rPr>
          <w:rFonts w:ascii="Cambria" w:hAnsi="Cambria"/>
          <w:sz w:val="28"/>
          <w:szCs w:val="28"/>
          <w:lang w:val="en-GB"/>
        </w:rPr>
        <w:t xml:space="preserve">is </w:t>
      </w:r>
      <w:r w:rsidR="00775278" w:rsidRPr="00775278">
        <w:rPr>
          <w:rFonts w:ascii="Cambria" w:hAnsi="Cambria"/>
          <w:sz w:val="28"/>
          <w:szCs w:val="28"/>
          <w:lang w:val="en-GB"/>
        </w:rPr>
        <w:t xml:space="preserve">false in absence of satisfactory explanation </w:t>
      </w:r>
      <w:r w:rsidR="00CA5FA3" w:rsidRPr="00CA5FA3">
        <w:rPr>
          <w:rFonts w:ascii="Cambria" w:hAnsi="Cambria"/>
          <w:sz w:val="28"/>
          <w:szCs w:val="28"/>
          <w:lang w:val="en-GB"/>
        </w:rPr>
        <w:t xml:space="preserve">of </w:t>
      </w:r>
      <w:r w:rsidR="00CA5FA3">
        <w:rPr>
          <w:rFonts w:ascii="Cambria" w:hAnsi="Cambria"/>
          <w:sz w:val="28"/>
          <w:szCs w:val="28"/>
          <w:lang w:val="en-GB"/>
        </w:rPr>
        <w:t xml:space="preserve">a </w:t>
      </w:r>
      <w:r w:rsidR="00CA5FA3" w:rsidRPr="00CA5FA3">
        <w:rPr>
          <w:rFonts w:ascii="Cambria" w:hAnsi="Cambria"/>
          <w:sz w:val="28"/>
          <w:szCs w:val="28"/>
          <w:lang w:val="en-GB"/>
        </w:rPr>
        <w:t>prior inconsistent statement</w:t>
      </w:r>
      <w:r w:rsidR="00AE4041">
        <w:rPr>
          <w:rFonts w:ascii="Cambria" w:hAnsi="Cambria"/>
          <w:sz w:val="28"/>
          <w:szCs w:val="28"/>
          <w:lang w:val="en-GB"/>
        </w:rPr>
        <w:t>.</w:t>
      </w:r>
      <w:r w:rsidR="001F15C5">
        <w:rPr>
          <w:rFonts w:ascii="Cambria" w:hAnsi="Cambria"/>
          <w:sz w:val="28"/>
          <w:szCs w:val="28"/>
          <w:lang w:val="en-GB"/>
        </w:rPr>
        <w:t xml:space="preserve"> </w:t>
      </w:r>
      <w:r w:rsidR="001F15C5" w:rsidRPr="001F15C5">
        <w:rPr>
          <w:rFonts w:ascii="Cambria" w:hAnsi="Cambria"/>
          <w:i/>
          <w:iCs/>
          <w:sz w:val="28"/>
          <w:szCs w:val="28"/>
          <w:lang w:val="en-GB"/>
        </w:rPr>
        <w:t>See</w:t>
      </w:r>
      <w:r w:rsidR="0060574D">
        <w:rPr>
          <w:rFonts w:ascii="Cambria" w:hAnsi="Cambria"/>
          <w:sz w:val="28"/>
          <w:szCs w:val="28"/>
          <w:lang w:val="en-GB"/>
        </w:rPr>
        <w:t xml:space="preserve"> </w:t>
      </w:r>
      <w:r w:rsidR="0060574D" w:rsidRPr="0060574D">
        <w:rPr>
          <w:rFonts w:ascii="Cambria" w:hAnsi="Cambria"/>
          <w:b/>
          <w:bCs/>
          <w:sz w:val="28"/>
          <w:szCs w:val="28"/>
        </w:rPr>
        <w:t>YARO AND ANOTHER v. THE REPUBLIC [1979] GLR 10</w:t>
      </w:r>
      <w:r w:rsidR="0060574D">
        <w:rPr>
          <w:rFonts w:ascii="Cambria" w:hAnsi="Cambria"/>
          <w:b/>
          <w:bCs/>
          <w:sz w:val="28"/>
          <w:szCs w:val="28"/>
        </w:rPr>
        <w:t>.</w:t>
      </w:r>
      <w:r w:rsidR="00CA5FA3" w:rsidRPr="00CA5FA3">
        <w:rPr>
          <w:rFonts w:ascii="Cambria" w:hAnsi="Cambria"/>
          <w:sz w:val="28"/>
          <w:szCs w:val="28"/>
          <w:lang w:val="en-GB"/>
        </w:rPr>
        <w:t xml:space="preserve"> </w:t>
      </w:r>
      <w:r w:rsidR="005B330B" w:rsidRPr="0010782A">
        <w:rPr>
          <w:rFonts w:ascii="Cambria" w:hAnsi="Cambria"/>
          <w:sz w:val="28"/>
          <w:szCs w:val="28"/>
        </w:rPr>
        <w:t xml:space="preserve">I find the story of </w:t>
      </w:r>
      <w:r w:rsidR="005B330B" w:rsidRPr="005B330B">
        <w:rPr>
          <w:rFonts w:ascii="Cambria" w:hAnsi="Cambria"/>
          <w:sz w:val="28"/>
          <w:szCs w:val="28"/>
        </w:rPr>
        <w:t>A1</w:t>
      </w:r>
      <w:r w:rsidR="00AE4041">
        <w:rPr>
          <w:rFonts w:ascii="Cambria" w:hAnsi="Cambria"/>
          <w:sz w:val="28"/>
          <w:szCs w:val="28"/>
        </w:rPr>
        <w:t xml:space="preserve"> </w:t>
      </w:r>
      <w:r w:rsidR="005B330B" w:rsidRPr="0010782A">
        <w:rPr>
          <w:rFonts w:ascii="Cambria" w:hAnsi="Cambria"/>
          <w:sz w:val="28"/>
          <w:szCs w:val="28"/>
        </w:rPr>
        <w:t>under oath as an afterthought. The apparent inconsistencies</w:t>
      </w:r>
      <w:r w:rsidR="005B330B" w:rsidRPr="005B330B">
        <w:rPr>
          <w:rFonts w:ascii="Cambria" w:hAnsi="Cambria"/>
          <w:sz w:val="28"/>
          <w:szCs w:val="28"/>
        </w:rPr>
        <w:t xml:space="preserve">, </w:t>
      </w:r>
      <w:r w:rsidR="005B330B" w:rsidRPr="0010782A">
        <w:rPr>
          <w:rFonts w:ascii="Cambria" w:hAnsi="Cambria"/>
          <w:sz w:val="28"/>
          <w:szCs w:val="28"/>
        </w:rPr>
        <w:t>contradictions</w:t>
      </w:r>
      <w:r w:rsidR="005B330B" w:rsidRPr="005B330B">
        <w:rPr>
          <w:rFonts w:ascii="Cambria" w:hAnsi="Cambria"/>
          <w:sz w:val="28"/>
          <w:szCs w:val="28"/>
        </w:rPr>
        <w:t xml:space="preserve"> and </w:t>
      </w:r>
      <w:r w:rsidR="005B330B" w:rsidRPr="0010782A">
        <w:rPr>
          <w:rFonts w:ascii="Cambria" w:hAnsi="Cambria"/>
          <w:sz w:val="28"/>
          <w:szCs w:val="28"/>
        </w:rPr>
        <w:t xml:space="preserve">ambiguities in </w:t>
      </w:r>
      <w:r w:rsidR="005B330B" w:rsidRPr="005B330B">
        <w:rPr>
          <w:rFonts w:ascii="Cambria" w:hAnsi="Cambria"/>
          <w:sz w:val="28"/>
          <w:szCs w:val="28"/>
        </w:rPr>
        <w:t xml:space="preserve">his </w:t>
      </w:r>
      <w:r w:rsidR="005B330B" w:rsidRPr="0010782A">
        <w:rPr>
          <w:rFonts w:ascii="Cambria" w:hAnsi="Cambria"/>
          <w:sz w:val="28"/>
          <w:szCs w:val="28"/>
        </w:rPr>
        <w:t>evidence destroy his credibility and make him an untruthful witness. </w:t>
      </w:r>
      <w:r w:rsidR="00DA1468">
        <w:rPr>
          <w:rFonts w:ascii="Cambria" w:hAnsi="Cambria"/>
          <w:sz w:val="28"/>
          <w:szCs w:val="28"/>
        </w:rPr>
        <w:t xml:space="preserve"> </w:t>
      </w:r>
      <w:r w:rsidR="006D0952" w:rsidRPr="005B330B">
        <w:rPr>
          <w:rFonts w:ascii="Cambria" w:hAnsi="Cambria"/>
          <w:sz w:val="28"/>
          <w:szCs w:val="28"/>
        </w:rPr>
        <w:t xml:space="preserve">I find it reasonably improbable that an owner of a piece of land </w:t>
      </w:r>
      <w:r w:rsidR="0028363B" w:rsidRPr="005B330B">
        <w:rPr>
          <w:rFonts w:ascii="Cambria" w:hAnsi="Cambria"/>
          <w:sz w:val="28"/>
          <w:szCs w:val="28"/>
        </w:rPr>
        <w:t xml:space="preserve">would </w:t>
      </w:r>
      <w:r w:rsidR="003B5B9A">
        <w:rPr>
          <w:rFonts w:ascii="Cambria" w:hAnsi="Cambria"/>
          <w:sz w:val="28"/>
          <w:szCs w:val="28"/>
        </w:rPr>
        <w:t xml:space="preserve">willingly </w:t>
      </w:r>
      <w:r w:rsidR="0028363B" w:rsidRPr="005B330B">
        <w:rPr>
          <w:rFonts w:ascii="Cambria" w:hAnsi="Cambria"/>
          <w:sz w:val="28"/>
          <w:szCs w:val="28"/>
        </w:rPr>
        <w:t xml:space="preserve">prepare and sign documents which </w:t>
      </w:r>
      <w:r w:rsidR="006406E6" w:rsidRPr="005B330B">
        <w:rPr>
          <w:rFonts w:ascii="Cambria" w:hAnsi="Cambria"/>
          <w:sz w:val="28"/>
          <w:szCs w:val="28"/>
        </w:rPr>
        <w:t>would</w:t>
      </w:r>
      <w:r w:rsidR="0028363B" w:rsidRPr="005B330B">
        <w:rPr>
          <w:rFonts w:ascii="Cambria" w:hAnsi="Cambria"/>
          <w:sz w:val="28"/>
          <w:szCs w:val="28"/>
        </w:rPr>
        <w:t xml:space="preserve"> di</w:t>
      </w:r>
      <w:r w:rsidR="006406E6" w:rsidRPr="005B330B">
        <w:rPr>
          <w:rFonts w:ascii="Cambria" w:hAnsi="Cambria"/>
          <w:sz w:val="28"/>
          <w:szCs w:val="28"/>
        </w:rPr>
        <w:t>vest</w:t>
      </w:r>
      <w:r w:rsidR="00EA1398" w:rsidRPr="005B330B">
        <w:rPr>
          <w:rFonts w:ascii="Cambria" w:hAnsi="Cambria"/>
          <w:sz w:val="28"/>
          <w:szCs w:val="28"/>
        </w:rPr>
        <w:t xml:space="preserve"> him of</w:t>
      </w:r>
      <w:r w:rsidR="006406E6" w:rsidRPr="005B330B">
        <w:rPr>
          <w:rFonts w:ascii="Cambria" w:hAnsi="Cambria"/>
          <w:sz w:val="28"/>
          <w:szCs w:val="28"/>
        </w:rPr>
        <w:t xml:space="preserve"> his interest in the land to some other person</w:t>
      </w:r>
      <w:r w:rsidR="00EA1398" w:rsidRPr="005B330B">
        <w:rPr>
          <w:rFonts w:ascii="Cambria" w:hAnsi="Cambria"/>
          <w:sz w:val="28"/>
          <w:szCs w:val="28"/>
        </w:rPr>
        <w:t xml:space="preserve"> while still alleging that he has not sold same to that other person.</w:t>
      </w:r>
      <w:r w:rsidR="005C13CA">
        <w:rPr>
          <w:rFonts w:ascii="Cambria" w:hAnsi="Cambria"/>
          <w:sz w:val="28"/>
          <w:szCs w:val="28"/>
        </w:rPr>
        <w:t xml:space="preserve"> </w:t>
      </w:r>
      <w:r w:rsidR="009A7319">
        <w:rPr>
          <w:rFonts w:ascii="Cambria" w:hAnsi="Cambria"/>
          <w:sz w:val="28"/>
          <w:szCs w:val="28"/>
        </w:rPr>
        <w:t xml:space="preserve">Clearly, on the evidence </w:t>
      </w:r>
      <w:r w:rsidR="00B4518C">
        <w:rPr>
          <w:rFonts w:ascii="Cambria" w:hAnsi="Cambria"/>
          <w:sz w:val="28"/>
          <w:szCs w:val="28"/>
        </w:rPr>
        <w:t>Accused purported to have the authority over the land in dispute in order to grant same to PW2</w:t>
      </w:r>
      <w:r w:rsidR="0077710D">
        <w:rPr>
          <w:rFonts w:ascii="Cambria" w:hAnsi="Cambria"/>
          <w:sz w:val="28"/>
          <w:szCs w:val="28"/>
        </w:rPr>
        <w:t xml:space="preserve">, hence being the author of </w:t>
      </w:r>
      <w:r w:rsidR="0077710D" w:rsidRPr="003E6CD2">
        <w:rPr>
          <w:rFonts w:ascii="Cambria" w:hAnsi="Cambria"/>
          <w:i/>
          <w:iCs/>
          <w:sz w:val="28"/>
          <w:szCs w:val="28"/>
        </w:rPr>
        <w:t>Exhibit G</w:t>
      </w:r>
      <w:r w:rsidR="0077710D">
        <w:rPr>
          <w:rFonts w:ascii="Cambria" w:hAnsi="Cambria"/>
          <w:sz w:val="28"/>
          <w:szCs w:val="28"/>
        </w:rPr>
        <w:t>.</w:t>
      </w:r>
      <w:r w:rsidR="003818BC">
        <w:rPr>
          <w:rFonts w:ascii="Cambria" w:hAnsi="Cambria"/>
          <w:sz w:val="28"/>
          <w:szCs w:val="28"/>
        </w:rPr>
        <w:t xml:space="preserve"> </w:t>
      </w:r>
      <w:r w:rsidR="002019EE">
        <w:rPr>
          <w:rFonts w:ascii="Cambria" w:hAnsi="Cambria"/>
          <w:sz w:val="28"/>
          <w:szCs w:val="28"/>
        </w:rPr>
        <w:t xml:space="preserve">Having </w:t>
      </w:r>
      <w:r w:rsidR="00261BDF" w:rsidRPr="002019EE">
        <w:rPr>
          <w:rFonts w:ascii="Cambria" w:hAnsi="Cambria"/>
          <w:sz w:val="28"/>
          <w:szCs w:val="28"/>
        </w:rPr>
        <w:t xml:space="preserve">carefully </w:t>
      </w:r>
      <w:r w:rsidR="002019EE" w:rsidRPr="002019EE">
        <w:rPr>
          <w:rFonts w:ascii="Cambria" w:hAnsi="Cambria"/>
          <w:sz w:val="28"/>
          <w:szCs w:val="28"/>
        </w:rPr>
        <w:t>examine</w:t>
      </w:r>
      <w:r w:rsidR="002019EE">
        <w:rPr>
          <w:rFonts w:ascii="Cambria" w:hAnsi="Cambria"/>
          <w:sz w:val="28"/>
          <w:szCs w:val="28"/>
        </w:rPr>
        <w:t>d</w:t>
      </w:r>
      <w:r w:rsidR="002019EE" w:rsidRPr="002019EE">
        <w:rPr>
          <w:rFonts w:ascii="Cambria" w:hAnsi="Cambria"/>
          <w:sz w:val="28"/>
          <w:szCs w:val="28"/>
        </w:rPr>
        <w:t xml:space="preserve"> the evidence of </w:t>
      </w:r>
      <w:r w:rsidR="00261BDF">
        <w:rPr>
          <w:rFonts w:ascii="Cambria" w:hAnsi="Cambria"/>
          <w:sz w:val="28"/>
          <w:szCs w:val="28"/>
        </w:rPr>
        <w:t>Prosecution’s</w:t>
      </w:r>
      <w:r w:rsidR="002019EE" w:rsidRPr="002019EE">
        <w:rPr>
          <w:rFonts w:ascii="Cambria" w:hAnsi="Cambria"/>
          <w:sz w:val="28"/>
          <w:szCs w:val="28"/>
        </w:rPr>
        <w:t xml:space="preserve"> witnesses along with other evidence adduced at the trial</w:t>
      </w:r>
      <w:r w:rsidR="00261BDF">
        <w:rPr>
          <w:rFonts w:ascii="Cambria" w:hAnsi="Cambria"/>
          <w:sz w:val="28"/>
          <w:szCs w:val="28"/>
        </w:rPr>
        <w:t xml:space="preserve">, the case of prosecution is the </w:t>
      </w:r>
      <w:r w:rsidR="002019EE" w:rsidRPr="002019EE">
        <w:rPr>
          <w:rFonts w:ascii="Cambria" w:hAnsi="Cambria"/>
          <w:sz w:val="28"/>
          <w:szCs w:val="28"/>
        </w:rPr>
        <w:t>preferr</w:t>
      </w:r>
      <w:r w:rsidR="00261BDF">
        <w:rPr>
          <w:rFonts w:ascii="Cambria" w:hAnsi="Cambria"/>
          <w:sz w:val="28"/>
          <w:szCs w:val="28"/>
        </w:rPr>
        <w:t>ed</w:t>
      </w:r>
      <w:r w:rsidR="002019EE" w:rsidRPr="002019EE">
        <w:rPr>
          <w:rFonts w:ascii="Cambria" w:hAnsi="Cambria"/>
          <w:sz w:val="28"/>
          <w:szCs w:val="28"/>
        </w:rPr>
        <w:t xml:space="preserve"> one</w:t>
      </w:r>
      <w:r w:rsidR="00261BDF">
        <w:rPr>
          <w:rFonts w:ascii="Cambria" w:hAnsi="Cambria"/>
          <w:sz w:val="28"/>
          <w:szCs w:val="28"/>
        </w:rPr>
        <w:t xml:space="preserve">.  I do not consider that the witnesses were impeached under cross </w:t>
      </w:r>
      <w:r w:rsidR="00B00E8E">
        <w:rPr>
          <w:rFonts w:ascii="Cambria" w:hAnsi="Cambria"/>
          <w:sz w:val="28"/>
          <w:szCs w:val="28"/>
        </w:rPr>
        <w:t>examination,</w:t>
      </w:r>
      <w:r w:rsidR="00783114">
        <w:rPr>
          <w:rFonts w:ascii="Cambria" w:hAnsi="Cambria"/>
          <w:sz w:val="28"/>
          <w:szCs w:val="28"/>
        </w:rPr>
        <w:t xml:space="preserve"> and I am unable to find that a doubt has been created as regards the evidence </w:t>
      </w:r>
      <w:r w:rsidR="00E66ED8">
        <w:rPr>
          <w:rFonts w:ascii="Cambria" w:hAnsi="Cambria"/>
          <w:sz w:val="28"/>
          <w:szCs w:val="28"/>
        </w:rPr>
        <w:t>adduced</w:t>
      </w:r>
      <w:r w:rsidR="00795A29">
        <w:rPr>
          <w:rFonts w:ascii="Cambria" w:hAnsi="Cambria"/>
          <w:sz w:val="28"/>
          <w:szCs w:val="28"/>
        </w:rPr>
        <w:t xml:space="preserve"> by A</w:t>
      </w:r>
      <w:r w:rsidR="008E73F3">
        <w:rPr>
          <w:rFonts w:ascii="Cambria" w:hAnsi="Cambria"/>
          <w:sz w:val="28"/>
          <w:szCs w:val="28"/>
        </w:rPr>
        <w:t>1</w:t>
      </w:r>
      <w:r w:rsidR="00E66ED8">
        <w:rPr>
          <w:rFonts w:ascii="Cambria" w:hAnsi="Cambria"/>
          <w:sz w:val="28"/>
          <w:szCs w:val="28"/>
        </w:rPr>
        <w:t>. I therefor</w:t>
      </w:r>
      <w:r w:rsidR="008E73F3">
        <w:rPr>
          <w:rFonts w:ascii="Cambria" w:hAnsi="Cambria"/>
          <w:sz w:val="28"/>
          <w:szCs w:val="28"/>
        </w:rPr>
        <w:t>e</w:t>
      </w:r>
      <w:r w:rsidR="00E66ED8">
        <w:rPr>
          <w:rFonts w:ascii="Cambria" w:hAnsi="Cambria"/>
          <w:sz w:val="28"/>
          <w:szCs w:val="28"/>
        </w:rPr>
        <w:t xml:space="preserve"> accept </w:t>
      </w:r>
      <w:r w:rsidR="00B00E8E">
        <w:rPr>
          <w:rFonts w:ascii="Cambria" w:hAnsi="Cambria"/>
          <w:sz w:val="28"/>
          <w:szCs w:val="28"/>
        </w:rPr>
        <w:t>the evidence</w:t>
      </w:r>
      <w:r w:rsidR="00E66ED8">
        <w:rPr>
          <w:rFonts w:ascii="Cambria" w:hAnsi="Cambria"/>
          <w:sz w:val="28"/>
          <w:szCs w:val="28"/>
        </w:rPr>
        <w:t xml:space="preserve"> of Prosecution that A1</w:t>
      </w:r>
      <w:r w:rsidR="00B00E8E">
        <w:rPr>
          <w:rFonts w:ascii="Cambria" w:hAnsi="Cambria"/>
          <w:sz w:val="28"/>
          <w:szCs w:val="28"/>
        </w:rPr>
        <w:t xml:space="preserve"> without authority made a grant of the land in dispute to PW2. A1 is accordingly found guilty and </w:t>
      </w:r>
      <w:r w:rsidR="008E73F3">
        <w:rPr>
          <w:rFonts w:ascii="Cambria" w:hAnsi="Cambria"/>
          <w:sz w:val="28"/>
          <w:szCs w:val="28"/>
        </w:rPr>
        <w:t xml:space="preserve">is hereby </w:t>
      </w:r>
      <w:r w:rsidR="00B00E8E">
        <w:rPr>
          <w:rFonts w:ascii="Cambria" w:hAnsi="Cambria"/>
          <w:sz w:val="28"/>
          <w:szCs w:val="28"/>
        </w:rPr>
        <w:t>convicted on count 2.</w:t>
      </w:r>
      <w:r w:rsidR="002019EE" w:rsidRPr="002019EE">
        <w:rPr>
          <w:rFonts w:ascii="Cambria" w:hAnsi="Cambria"/>
          <w:sz w:val="28"/>
          <w:szCs w:val="28"/>
        </w:rPr>
        <w:t> </w:t>
      </w:r>
    </w:p>
    <w:p w14:paraId="558EC597" w14:textId="77777777" w:rsidR="0010782A" w:rsidRDefault="0010782A" w:rsidP="009B1DB2">
      <w:pPr>
        <w:spacing w:after="0"/>
        <w:jc w:val="both"/>
        <w:rPr>
          <w:rFonts w:ascii="Cambria" w:hAnsi="Cambria"/>
          <w:b/>
          <w:bCs/>
          <w:sz w:val="28"/>
          <w:szCs w:val="28"/>
        </w:rPr>
      </w:pPr>
    </w:p>
    <w:p w14:paraId="3C943797" w14:textId="4698272B" w:rsidR="009B1DB2" w:rsidRPr="009B1DB2" w:rsidRDefault="00C85886" w:rsidP="009B1DB2">
      <w:pPr>
        <w:spacing w:line="256" w:lineRule="auto"/>
        <w:jc w:val="both"/>
        <w:rPr>
          <w:rFonts w:ascii="Cambria" w:eastAsia="Calibri" w:hAnsi="Cambria" w:cs="Times New Roman"/>
          <w:sz w:val="28"/>
          <w:szCs w:val="28"/>
        </w:rPr>
      </w:pPr>
      <w:r>
        <w:rPr>
          <w:rFonts w:ascii="Cambria" w:eastAsia="Calibri" w:hAnsi="Cambria" w:cs="Times New Roman"/>
          <w:sz w:val="28"/>
          <w:szCs w:val="28"/>
        </w:rPr>
        <w:t xml:space="preserve">As already indicated, </w:t>
      </w:r>
      <w:r w:rsidR="009B1DB2" w:rsidRPr="009B1DB2">
        <w:rPr>
          <w:rFonts w:ascii="Cambria" w:eastAsia="Calibri" w:hAnsi="Cambria" w:cs="Times New Roman"/>
          <w:sz w:val="28"/>
          <w:szCs w:val="28"/>
        </w:rPr>
        <w:t xml:space="preserve">Count One is a Charge of Conspiracy to commit crime to wit </w:t>
      </w:r>
      <w:r>
        <w:rPr>
          <w:rFonts w:ascii="Cambria" w:eastAsia="Calibri" w:hAnsi="Cambria" w:cs="Times New Roman"/>
          <w:sz w:val="28"/>
          <w:szCs w:val="28"/>
        </w:rPr>
        <w:t>Fraudulent transaction of land</w:t>
      </w:r>
      <w:r w:rsidR="009B1DB2" w:rsidRPr="009B1DB2">
        <w:rPr>
          <w:rFonts w:ascii="Cambria" w:eastAsia="Calibri" w:hAnsi="Cambria" w:cs="Times New Roman"/>
          <w:sz w:val="28"/>
          <w:szCs w:val="28"/>
        </w:rPr>
        <w:t xml:space="preserve"> contrary to section 23(1). Section 23(1) defines conspiracy as follows:</w:t>
      </w:r>
    </w:p>
    <w:p w14:paraId="1D256BE2" w14:textId="77777777" w:rsidR="009B1DB2" w:rsidRPr="009B1DB2" w:rsidRDefault="009B1DB2" w:rsidP="009B1DB2">
      <w:pPr>
        <w:spacing w:line="256" w:lineRule="auto"/>
        <w:ind w:left="720"/>
        <w:jc w:val="both"/>
        <w:rPr>
          <w:rFonts w:ascii="Cambria" w:eastAsia="Calibri" w:hAnsi="Cambria" w:cs="Times New Roman"/>
          <w:i/>
          <w:iCs/>
          <w:sz w:val="28"/>
          <w:szCs w:val="28"/>
        </w:rPr>
      </w:pPr>
      <w:r w:rsidRPr="009B1DB2">
        <w:rPr>
          <w:rFonts w:ascii="Cambria" w:eastAsia="Calibri" w:hAnsi="Cambria" w:cs="Times New Roman"/>
          <w:i/>
          <w:iCs/>
          <w:sz w:val="28"/>
          <w:szCs w:val="28"/>
        </w:rPr>
        <w:t xml:space="preserve">“Where two or more persons agree to act together with a common purpose for or in committing or abetting a criminal offence, </w:t>
      </w:r>
      <w:bookmarkStart w:id="1" w:name="_Hlk144965714"/>
      <w:r w:rsidRPr="009B1DB2">
        <w:rPr>
          <w:rFonts w:ascii="Cambria" w:eastAsia="Calibri" w:hAnsi="Cambria" w:cs="Times New Roman"/>
          <w:i/>
          <w:iCs/>
          <w:sz w:val="28"/>
          <w:szCs w:val="28"/>
        </w:rPr>
        <w:t>whether with or without a previous concert or deliberation</w:t>
      </w:r>
      <w:bookmarkEnd w:id="1"/>
      <w:r w:rsidRPr="009B1DB2">
        <w:rPr>
          <w:rFonts w:ascii="Cambria" w:eastAsia="Calibri" w:hAnsi="Cambria" w:cs="Times New Roman"/>
          <w:i/>
          <w:iCs/>
          <w:sz w:val="28"/>
          <w:szCs w:val="28"/>
        </w:rPr>
        <w:t>, each of them commits a conspiracy to commit or abet the criminal offence.”</w:t>
      </w:r>
    </w:p>
    <w:p w14:paraId="3FA87047" w14:textId="786A2409" w:rsidR="009B1DB2" w:rsidRPr="009B1DB2" w:rsidRDefault="009B1DB2" w:rsidP="009B1DB2">
      <w:pPr>
        <w:spacing w:after="0" w:line="256" w:lineRule="auto"/>
        <w:jc w:val="both"/>
        <w:rPr>
          <w:rFonts w:ascii="Cambria" w:eastAsia="Calibri" w:hAnsi="Cambria" w:cs="Times New Roman"/>
          <w:sz w:val="28"/>
          <w:szCs w:val="28"/>
        </w:rPr>
      </w:pPr>
      <w:r w:rsidRPr="009B1DB2">
        <w:rPr>
          <w:rFonts w:ascii="Cambria" w:eastAsia="Calibri" w:hAnsi="Cambria" w:cs="Times New Roman"/>
          <w:sz w:val="28"/>
          <w:szCs w:val="28"/>
        </w:rPr>
        <w:t xml:space="preserve">For this charge to succeed, the prosecution must prove that the persons agreed to act together with the common purpose to commit the offence. In the case of the </w:t>
      </w:r>
      <w:r w:rsidR="00EF5F70" w:rsidRPr="009B1DB2">
        <w:rPr>
          <w:rFonts w:ascii="Cambria" w:eastAsia="Calibri" w:hAnsi="Cambria" w:cs="Times New Roman"/>
          <w:b/>
          <w:bCs/>
          <w:sz w:val="28"/>
          <w:szCs w:val="28"/>
        </w:rPr>
        <w:t xml:space="preserve">STATE V. YAO BOAHENE </w:t>
      </w:r>
      <w:r w:rsidRPr="009B1DB2">
        <w:rPr>
          <w:rFonts w:ascii="Cambria" w:eastAsia="Calibri" w:hAnsi="Cambria" w:cs="Times New Roman"/>
          <w:b/>
          <w:bCs/>
          <w:sz w:val="28"/>
          <w:szCs w:val="28"/>
        </w:rPr>
        <w:t xml:space="preserve">[1963] 2 GLR 554 </w:t>
      </w:r>
      <w:r w:rsidRPr="009B1DB2">
        <w:rPr>
          <w:rFonts w:ascii="Cambria" w:eastAsia="Calibri" w:hAnsi="Cambria" w:cs="Times New Roman"/>
          <w:sz w:val="28"/>
          <w:szCs w:val="28"/>
        </w:rPr>
        <w:t>it was held by Sowah J as follows:</w:t>
      </w:r>
    </w:p>
    <w:p w14:paraId="3BE82FF5" w14:textId="77777777" w:rsidR="009B1DB2" w:rsidRPr="009B1DB2" w:rsidRDefault="009B1DB2" w:rsidP="009B1DB2">
      <w:pPr>
        <w:spacing w:after="0" w:line="256" w:lineRule="auto"/>
        <w:jc w:val="both"/>
        <w:rPr>
          <w:rFonts w:ascii="Arial" w:eastAsia="Calibri" w:hAnsi="Arial" w:cs="Arial"/>
          <w:color w:val="000000"/>
          <w:shd w:val="clear" w:color="auto" w:fill="FFFFFF"/>
        </w:rPr>
      </w:pPr>
      <w:r w:rsidRPr="009B1DB2">
        <w:rPr>
          <w:rFonts w:ascii="Arial" w:eastAsia="Calibri" w:hAnsi="Arial" w:cs="Arial"/>
          <w:color w:val="000000"/>
          <w:shd w:val="clear" w:color="auto" w:fill="FFFFFF"/>
        </w:rPr>
        <w:lastRenderedPageBreak/>
        <w:t xml:space="preserve"> </w:t>
      </w:r>
    </w:p>
    <w:p w14:paraId="55848D83" w14:textId="77777777" w:rsidR="009B1DB2" w:rsidRPr="009B1DB2" w:rsidRDefault="009B1DB2" w:rsidP="009B1DB2">
      <w:pPr>
        <w:spacing w:after="0" w:line="256" w:lineRule="auto"/>
        <w:ind w:left="720"/>
        <w:jc w:val="both"/>
        <w:rPr>
          <w:rFonts w:ascii="Cambria" w:eastAsia="Calibri" w:hAnsi="Cambria" w:cs="Times New Roman"/>
          <w:i/>
          <w:iCs/>
          <w:sz w:val="28"/>
          <w:szCs w:val="28"/>
        </w:rPr>
      </w:pPr>
      <w:r w:rsidRPr="009B1DB2">
        <w:rPr>
          <w:rFonts w:ascii="Arial" w:eastAsia="Calibri" w:hAnsi="Arial" w:cs="Arial"/>
          <w:i/>
          <w:iCs/>
          <w:color w:val="000000"/>
          <w:shd w:val="clear" w:color="auto" w:fill="FFFFFF"/>
        </w:rPr>
        <w:t>“</w:t>
      </w:r>
      <w:r w:rsidRPr="009B1DB2">
        <w:rPr>
          <w:rFonts w:ascii="Cambria" w:eastAsia="Calibri" w:hAnsi="Cambria" w:cs="Times New Roman"/>
          <w:i/>
          <w:iCs/>
          <w:sz w:val="28"/>
          <w:szCs w:val="28"/>
        </w:rPr>
        <w:t>Conspiracy consists not merely in the intention of two or more persons, but also in the agreement of two or more to do an unlawful act or to do a lawful act by an unlawful means. To constitute an indictable conspiracy there must be an agreement between the conspirators to do some common thing. Whether they had met each other or not, does not matter in the slightest degree so long as they are working for the same common object. They need not know whether a conspiracy was already in existence. The test is whether or not there was a community of design or a common purpose. In order to find out whether or not there is a common design the court must not only look at what the accused persons say in court or elsewhere, but also at what the overt acts are, that is to say, any act of conspiracy, conferring or consulting with, advising, persuading, counselling, commanding or inciting words can be an overt act.”</w:t>
      </w:r>
    </w:p>
    <w:p w14:paraId="5935CDAE" w14:textId="77777777" w:rsidR="009B1DB2" w:rsidRPr="009B1DB2" w:rsidRDefault="009B1DB2" w:rsidP="009B1DB2">
      <w:pPr>
        <w:spacing w:after="0" w:line="256" w:lineRule="auto"/>
        <w:jc w:val="both"/>
        <w:rPr>
          <w:rFonts w:ascii="Cambria" w:eastAsia="Calibri" w:hAnsi="Cambria" w:cs="Times New Roman"/>
          <w:sz w:val="28"/>
          <w:szCs w:val="28"/>
        </w:rPr>
      </w:pPr>
    </w:p>
    <w:p w14:paraId="0020660E" w14:textId="35656926" w:rsidR="009B1DB2" w:rsidRPr="009B1DB2" w:rsidRDefault="009B1DB2" w:rsidP="009B1DB2">
      <w:pPr>
        <w:spacing w:after="0" w:line="256" w:lineRule="auto"/>
        <w:jc w:val="both"/>
        <w:rPr>
          <w:rFonts w:ascii="Cambria" w:eastAsia="Calibri" w:hAnsi="Cambria" w:cs="Times New Roman"/>
          <w:sz w:val="28"/>
          <w:szCs w:val="28"/>
        </w:rPr>
      </w:pPr>
      <w:r w:rsidRPr="009B1DB2">
        <w:rPr>
          <w:rFonts w:ascii="Cambria" w:eastAsia="Calibri" w:hAnsi="Cambria" w:cs="Times New Roman"/>
          <w:sz w:val="28"/>
          <w:szCs w:val="28"/>
        </w:rPr>
        <w:t xml:space="preserve">It was held further in the </w:t>
      </w:r>
      <w:r w:rsidR="0096426F" w:rsidRPr="009B1DB2">
        <w:rPr>
          <w:rFonts w:ascii="Cambria" w:eastAsia="Calibri" w:hAnsi="Cambria" w:cs="Times New Roman"/>
          <w:b/>
          <w:bCs/>
          <w:sz w:val="28"/>
          <w:szCs w:val="28"/>
        </w:rPr>
        <w:t>STATE V. YAO BOAHENE</w:t>
      </w:r>
      <w:r w:rsidR="0096426F" w:rsidRPr="009B1DB2">
        <w:rPr>
          <w:rFonts w:ascii="Cambria" w:eastAsia="Calibri" w:hAnsi="Cambria" w:cs="Times New Roman"/>
          <w:sz w:val="28"/>
          <w:szCs w:val="28"/>
        </w:rPr>
        <w:t xml:space="preserve"> </w:t>
      </w:r>
      <w:r w:rsidRPr="009B1DB2">
        <w:rPr>
          <w:rFonts w:ascii="Cambria" w:eastAsia="Calibri" w:hAnsi="Cambria" w:cs="Times New Roman"/>
          <w:sz w:val="28"/>
          <w:szCs w:val="28"/>
        </w:rPr>
        <w:t>(supra) that:</w:t>
      </w:r>
    </w:p>
    <w:p w14:paraId="75F7D264" w14:textId="77777777" w:rsidR="009B1DB2" w:rsidRPr="009B1DB2" w:rsidRDefault="009B1DB2" w:rsidP="009B1DB2">
      <w:pPr>
        <w:spacing w:after="0" w:line="256" w:lineRule="auto"/>
        <w:jc w:val="both"/>
        <w:rPr>
          <w:rFonts w:ascii="Cambria" w:eastAsia="Calibri" w:hAnsi="Cambria" w:cs="Times New Roman"/>
          <w:sz w:val="28"/>
          <w:szCs w:val="28"/>
        </w:rPr>
      </w:pPr>
    </w:p>
    <w:p w14:paraId="3F4F4615" w14:textId="77777777" w:rsidR="009B1DB2" w:rsidRPr="009B1DB2" w:rsidRDefault="009B1DB2" w:rsidP="009B1DB2">
      <w:pPr>
        <w:spacing w:after="0" w:line="256" w:lineRule="auto"/>
        <w:ind w:left="720"/>
        <w:jc w:val="both"/>
        <w:rPr>
          <w:rFonts w:ascii="Cambria" w:eastAsia="Calibri" w:hAnsi="Cambria" w:cs="Times New Roman"/>
          <w:i/>
          <w:iCs/>
          <w:sz w:val="28"/>
          <w:szCs w:val="28"/>
        </w:rPr>
      </w:pPr>
      <w:r w:rsidRPr="009B1DB2">
        <w:rPr>
          <w:rFonts w:ascii="Cambria" w:eastAsia="Calibri" w:hAnsi="Cambria" w:cs="Times New Roman"/>
          <w:i/>
          <w:iCs/>
          <w:sz w:val="28"/>
          <w:szCs w:val="28"/>
        </w:rPr>
        <w:t>‘Where it is found that there is a conspiracy, each conspirator becomes the agent of the other conspirators, and any overt act committed by any one of the other conspirators is sufficient on general principles of agency to make it the act of all the conspirators.’</w:t>
      </w:r>
    </w:p>
    <w:p w14:paraId="5F407050" w14:textId="77777777" w:rsidR="009B1DB2" w:rsidRPr="009B1DB2" w:rsidRDefault="009B1DB2" w:rsidP="009B1DB2">
      <w:pPr>
        <w:spacing w:after="0" w:line="256" w:lineRule="auto"/>
        <w:ind w:left="720"/>
        <w:jc w:val="both"/>
        <w:rPr>
          <w:rFonts w:ascii="Cambria" w:eastAsia="Calibri" w:hAnsi="Cambria" w:cs="Times New Roman"/>
          <w:i/>
          <w:iCs/>
          <w:sz w:val="28"/>
          <w:szCs w:val="28"/>
        </w:rPr>
      </w:pPr>
    </w:p>
    <w:p w14:paraId="4621A15A" w14:textId="2F093A67" w:rsidR="009B1DB2" w:rsidRPr="009B1DB2" w:rsidRDefault="009B1DB2" w:rsidP="009B1DB2">
      <w:pPr>
        <w:spacing w:after="0" w:line="256" w:lineRule="auto"/>
        <w:jc w:val="both"/>
        <w:rPr>
          <w:rFonts w:ascii="Cambria" w:eastAsia="Calibri" w:hAnsi="Cambria" w:cs="Times New Roman"/>
          <w:sz w:val="28"/>
          <w:szCs w:val="28"/>
        </w:rPr>
      </w:pPr>
      <w:r w:rsidRPr="009B1DB2">
        <w:rPr>
          <w:rFonts w:ascii="Cambria" w:eastAsia="Calibri" w:hAnsi="Cambria" w:cs="Times New Roman"/>
          <w:sz w:val="28"/>
          <w:szCs w:val="28"/>
        </w:rPr>
        <w:t xml:space="preserve">Also, in the case of </w:t>
      </w:r>
      <w:r w:rsidR="00730335" w:rsidRPr="009B1DB2">
        <w:rPr>
          <w:rFonts w:ascii="Cambria" w:eastAsia="Calibri" w:hAnsi="Cambria" w:cs="Times New Roman"/>
          <w:b/>
          <w:bCs/>
          <w:sz w:val="28"/>
          <w:szCs w:val="28"/>
        </w:rPr>
        <w:t xml:space="preserve">COMMISSIONER OF POLICE V. AFARI AND ADDO </w:t>
      </w:r>
      <w:r w:rsidRPr="009B1DB2">
        <w:rPr>
          <w:rFonts w:ascii="Cambria" w:eastAsia="Calibri" w:hAnsi="Cambria" w:cs="Times New Roman"/>
          <w:b/>
          <w:bCs/>
          <w:sz w:val="28"/>
          <w:szCs w:val="28"/>
        </w:rPr>
        <w:t>[1962] 1 GLR 483</w:t>
      </w:r>
      <w:r w:rsidRPr="009B1DB2">
        <w:rPr>
          <w:rFonts w:ascii="Cambria" w:eastAsia="Calibri" w:hAnsi="Cambria" w:cs="Times New Roman"/>
          <w:sz w:val="28"/>
          <w:szCs w:val="28"/>
        </w:rPr>
        <w:t xml:space="preserve"> it was stated at holdings 1 and 2 as follows:</w:t>
      </w:r>
    </w:p>
    <w:p w14:paraId="1337CFF1" w14:textId="77777777" w:rsidR="009B1DB2" w:rsidRPr="009B1DB2" w:rsidRDefault="009B1DB2" w:rsidP="009B1DB2">
      <w:pPr>
        <w:spacing w:after="0" w:line="256" w:lineRule="auto"/>
        <w:jc w:val="both"/>
        <w:rPr>
          <w:rFonts w:ascii="Cambria" w:eastAsia="Calibri" w:hAnsi="Cambria" w:cs="Times New Roman"/>
          <w:sz w:val="28"/>
          <w:szCs w:val="28"/>
        </w:rPr>
      </w:pPr>
    </w:p>
    <w:p w14:paraId="5F3106A6" w14:textId="77777777" w:rsidR="009B1DB2" w:rsidRPr="009B1DB2" w:rsidRDefault="009B1DB2" w:rsidP="009B1DB2">
      <w:pPr>
        <w:spacing w:after="0" w:line="256" w:lineRule="auto"/>
        <w:ind w:left="720"/>
        <w:jc w:val="both"/>
        <w:rPr>
          <w:rFonts w:ascii="Cambria" w:eastAsia="Calibri" w:hAnsi="Cambria" w:cs="Times New Roman"/>
          <w:i/>
          <w:iCs/>
          <w:sz w:val="28"/>
          <w:szCs w:val="28"/>
        </w:rPr>
      </w:pPr>
      <w:r w:rsidRPr="009B1DB2">
        <w:rPr>
          <w:rFonts w:ascii="Cambria" w:eastAsia="Calibri" w:hAnsi="Cambria" w:cs="Times New Roman"/>
          <w:i/>
          <w:iCs/>
          <w:sz w:val="28"/>
          <w:szCs w:val="28"/>
        </w:rPr>
        <w:t>“(1) the law of conspiracy is contained in section 23 (1) of the Criminal Code, 1960, and is wider in scope and in content than the English law on that subject.  It consists not only in the criminal agreement between two minds, but also acting together in furtherance of a common criminal objective;</w:t>
      </w:r>
    </w:p>
    <w:p w14:paraId="76D8EDAF" w14:textId="77777777" w:rsidR="009B1DB2" w:rsidRPr="009B1DB2" w:rsidRDefault="009B1DB2" w:rsidP="009B1DB2">
      <w:pPr>
        <w:spacing w:after="0" w:line="256" w:lineRule="auto"/>
        <w:ind w:left="720"/>
        <w:jc w:val="both"/>
        <w:rPr>
          <w:rFonts w:ascii="Cambria" w:eastAsia="Calibri" w:hAnsi="Cambria" w:cs="Times New Roman"/>
          <w:i/>
          <w:iCs/>
          <w:sz w:val="28"/>
          <w:szCs w:val="28"/>
        </w:rPr>
      </w:pPr>
      <w:r w:rsidRPr="009B1DB2">
        <w:rPr>
          <w:rFonts w:ascii="Cambria" w:eastAsia="Calibri" w:hAnsi="Cambria" w:cs="Times New Roman"/>
          <w:i/>
          <w:iCs/>
          <w:sz w:val="28"/>
          <w:szCs w:val="28"/>
        </w:rPr>
        <w:t>(2) it is rare in conspiracy cases for there to be direct evidence of the agreement which is the gist of the crime.  This usually has to be proved by evidence of subsequent acts, done in concert, and so indicating a previous agreement.  There is here clear, ample and affirmative evidence of the conspiracy in addition to the evidence of the completed offence;”</w:t>
      </w:r>
    </w:p>
    <w:p w14:paraId="3279FEB5" w14:textId="4D0DBA47" w:rsidR="0010782A" w:rsidRDefault="0010782A" w:rsidP="009B1DB2">
      <w:pPr>
        <w:spacing w:after="0"/>
        <w:jc w:val="both"/>
        <w:rPr>
          <w:rFonts w:ascii="Cambria" w:hAnsi="Cambria"/>
          <w:b/>
          <w:bCs/>
          <w:sz w:val="28"/>
          <w:szCs w:val="28"/>
        </w:rPr>
      </w:pPr>
    </w:p>
    <w:p w14:paraId="08DA51B2" w14:textId="33B6220B" w:rsidR="00666972" w:rsidRDefault="00DA1468" w:rsidP="009B1DB2">
      <w:pPr>
        <w:spacing w:after="0"/>
        <w:jc w:val="both"/>
        <w:rPr>
          <w:rFonts w:ascii="Cambria" w:hAnsi="Cambria"/>
          <w:sz w:val="28"/>
          <w:szCs w:val="28"/>
        </w:rPr>
      </w:pPr>
      <w:r w:rsidRPr="00DA1468">
        <w:rPr>
          <w:rFonts w:ascii="Cambria" w:hAnsi="Cambria"/>
          <w:sz w:val="28"/>
          <w:szCs w:val="28"/>
        </w:rPr>
        <w:t>Indeed,</w:t>
      </w:r>
      <w:r w:rsidR="007F596B" w:rsidRPr="00DA1468">
        <w:rPr>
          <w:rFonts w:ascii="Cambria" w:hAnsi="Cambria"/>
          <w:sz w:val="28"/>
          <w:szCs w:val="28"/>
        </w:rPr>
        <w:t xml:space="preserve"> from A1’s own evidence under cross examination it is apparent that A2 is no stranger to him as he indicated that he knows him very well. </w:t>
      </w:r>
      <w:r w:rsidR="00666972" w:rsidRPr="00DA1468">
        <w:rPr>
          <w:rFonts w:ascii="Cambria" w:hAnsi="Cambria"/>
          <w:sz w:val="28"/>
          <w:szCs w:val="28"/>
        </w:rPr>
        <w:t xml:space="preserve">From </w:t>
      </w:r>
      <w:r w:rsidR="00666972" w:rsidRPr="00DA1468">
        <w:rPr>
          <w:rFonts w:ascii="Cambria" w:hAnsi="Cambria"/>
          <w:sz w:val="28"/>
          <w:szCs w:val="28"/>
        </w:rPr>
        <w:lastRenderedPageBreak/>
        <w:t>the undisputed evidence on record</w:t>
      </w:r>
      <w:r w:rsidR="0062456D" w:rsidRPr="00DA1468">
        <w:rPr>
          <w:rFonts w:ascii="Cambria" w:hAnsi="Cambria"/>
          <w:sz w:val="28"/>
          <w:szCs w:val="28"/>
        </w:rPr>
        <w:t>,</w:t>
      </w:r>
      <w:r w:rsidR="00666972" w:rsidRPr="00DA1468">
        <w:rPr>
          <w:rFonts w:ascii="Cambria" w:hAnsi="Cambria"/>
          <w:sz w:val="28"/>
          <w:szCs w:val="28"/>
        </w:rPr>
        <w:t xml:space="preserve"> </w:t>
      </w:r>
      <w:r w:rsidR="0062456D" w:rsidRPr="00DA1468">
        <w:rPr>
          <w:rFonts w:ascii="Cambria" w:hAnsi="Cambria"/>
          <w:sz w:val="28"/>
          <w:szCs w:val="28"/>
        </w:rPr>
        <w:t>PW2 dealt with A2 alone in negotiating and paying for the land. However, when he requested to see the owner of the said land, A1 presented himself and indeed went ahead to prepare documents for PW2</w:t>
      </w:r>
      <w:r w:rsidR="0086516E" w:rsidRPr="00DA1468">
        <w:rPr>
          <w:rFonts w:ascii="Cambria" w:hAnsi="Cambria"/>
          <w:sz w:val="28"/>
          <w:szCs w:val="28"/>
        </w:rPr>
        <w:t xml:space="preserve"> after receiving money from PW2.</w:t>
      </w:r>
      <w:r w:rsidR="001934A4" w:rsidRPr="00DA1468">
        <w:rPr>
          <w:rFonts w:ascii="Cambria" w:hAnsi="Cambria"/>
          <w:sz w:val="28"/>
          <w:szCs w:val="28"/>
        </w:rPr>
        <w:t xml:space="preserve"> </w:t>
      </w:r>
      <w:r w:rsidR="00C628D9">
        <w:rPr>
          <w:rFonts w:ascii="Cambria" w:hAnsi="Cambria"/>
          <w:sz w:val="28"/>
          <w:szCs w:val="28"/>
        </w:rPr>
        <w:t xml:space="preserve">It was through the various </w:t>
      </w:r>
      <w:r w:rsidR="0086745C">
        <w:rPr>
          <w:rFonts w:ascii="Cambria" w:hAnsi="Cambria"/>
          <w:sz w:val="28"/>
          <w:szCs w:val="28"/>
        </w:rPr>
        <w:t>efforts</w:t>
      </w:r>
      <w:r w:rsidR="00C628D9">
        <w:rPr>
          <w:rFonts w:ascii="Cambria" w:hAnsi="Cambria"/>
          <w:sz w:val="28"/>
          <w:szCs w:val="28"/>
        </w:rPr>
        <w:t xml:space="preserve"> and </w:t>
      </w:r>
      <w:r w:rsidR="0086745C">
        <w:rPr>
          <w:rFonts w:ascii="Cambria" w:hAnsi="Cambria"/>
          <w:sz w:val="28"/>
          <w:szCs w:val="28"/>
        </w:rPr>
        <w:t>representations</w:t>
      </w:r>
      <w:r w:rsidR="007814AF">
        <w:rPr>
          <w:rFonts w:ascii="Cambria" w:hAnsi="Cambria"/>
          <w:sz w:val="28"/>
          <w:szCs w:val="28"/>
        </w:rPr>
        <w:t xml:space="preserve"> made by each of the Accused persons which cause</w:t>
      </w:r>
      <w:r w:rsidR="00B95820">
        <w:rPr>
          <w:rFonts w:ascii="Cambria" w:hAnsi="Cambria"/>
          <w:sz w:val="28"/>
          <w:szCs w:val="28"/>
        </w:rPr>
        <w:t>d</w:t>
      </w:r>
      <w:r w:rsidR="007814AF">
        <w:rPr>
          <w:rFonts w:ascii="Cambria" w:hAnsi="Cambria"/>
          <w:sz w:val="28"/>
          <w:szCs w:val="28"/>
        </w:rPr>
        <w:t xml:space="preserve"> PW2 to part with the sum of money he did in the belief of purchasing the </w:t>
      </w:r>
      <w:r w:rsidR="001F5DCA">
        <w:rPr>
          <w:rFonts w:ascii="Cambria" w:hAnsi="Cambria"/>
          <w:sz w:val="28"/>
          <w:szCs w:val="28"/>
        </w:rPr>
        <w:t xml:space="preserve">said </w:t>
      </w:r>
      <w:r w:rsidR="007814AF">
        <w:rPr>
          <w:rFonts w:ascii="Cambria" w:hAnsi="Cambria"/>
          <w:sz w:val="28"/>
          <w:szCs w:val="28"/>
        </w:rPr>
        <w:t>land from the Accuse</w:t>
      </w:r>
      <w:r w:rsidR="001F5DCA">
        <w:rPr>
          <w:rFonts w:ascii="Cambria" w:hAnsi="Cambria"/>
          <w:sz w:val="28"/>
          <w:szCs w:val="28"/>
        </w:rPr>
        <w:t>d</w:t>
      </w:r>
      <w:r w:rsidR="007814AF">
        <w:rPr>
          <w:rFonts w:ascii="Cambria" w:hAnsi="Cambria"/>
          <w:sz w:val="28"/>
          <w:szCs w:val="28"/>
        </w:rPr>
        <w:t xml:space="preserve"> </w:t>
      </w:r>
      <w:r w:rsidR="0086745C">
        <w:rPr>
          <w:rFonts w:ascii="Cambria" w:hAnsi="Cambria"/>
          <w:sz w:val="28"/>
          <w:szCs w:val="28"/>
        </w:rPr>
        <w:t>Persons</w:t>
      </w:r>
      <w:r w:rsidR="007814AF">
        <w:rPr>
          <w:rFonts w:ascii="Cambria" w:hAnsi="Cambria"/>
          <w:sz w:val="28"/>
          <w:szCs w:val="28"/>
        </w:rPr>
        <w:t xml:space="preserve">. </w:t>
      </w:r>
      <w:r w:rsidR="0065348B" w:rsidRPr="0065348B">
        <w:rPr>
          <w:rFonts w:ascii="Cambria" w:hAnsi="Cambria"/>
          <w:sz w:val="28"/>
          <w:szCs w:val="28"/>
        </w:rPr>
        <w:t>I have evaluated the entirety of the evidence before this court</w:t>
      </w:r>
      <w:r w:rsidR="0065348B">
        <w:rPr>
          <w:rFonts w:ascii="Cambria" w:hAnsi="Cambria"/>
          <w:sz w:val="28"/>
          <w:szCs w:val="28"/>
        </w:rPr>
        <w:t xml:space="preserve"> and </w:t>
      </w:r>
      <w:r w:rsidR="0065348B" w:rsidRPr="0065348B">
        <w:rPr>
          <w:rFonts w:ascii="Cambria" w:hAnsi="Cambria"/>
          <w:sz w:val="28"/>
          <w:szCs w:val="28"/>
        </w:rPr>
        <w:t xml:space="preserve">I find that there was a conspiracy between </w:t>
      </w:r>
      <w:r w:rsidR="00BC7E1B" w:rsidRPr="00DA1468">
        <w:rPr>
          <w:rFonts w:ascii="Cambria" w:hAnsi="Cambria"/>
          <w:sz w:val="28"/>
          <w:szCs w:val="28"/>
        </w:rPr>
        <w:t xml:space="preserve">Accused persons </w:t>
      </w:r>
      <w:r w:rsidR="001934A4" w:rsidRPr="009B1DB2">
        <w:rPr>
          <w:rFonts w:ascii="Cambria" w:hAnsi="Cambria"/>
          <w:sz w:val="28"/>
          <w:szCs w:val="28"/>
        </w:rPr>
        <w:t xml:space="preserve">with a previous concert </w:t>
      </w:r>
      <w:r w:rsidR="00A95D0C">
        <w:rPr>
          <w:rFonts w:ascii="Cambria" w:hAnsi="Cambria"/>
          <w:sz w:val="28"/>
          <w:szCs w:val="28"/>
        </w:rPr>
        <w:t>and</w:t>
      </w:r>
      <w:r w:rsidR="001934A4" w:rsidRPr="009B1DB2">
        <w:rPr>
          <w:rFonts w:ascii="Cambria" w:hAnsi="Cambria"/>
          <w:sz w:val="28"/>
          <w:szCs w:val="28"/>
        </w:rPr>
        <w:t xml:space="preserve"> deliberation</w:t>
      </w:r>
      <w:r w:rsidR="00BC7E1B" w:rsidRPr="0086745C">
        <w:rPr>
          <w:rFonts w:ascii="Cambria" w:hAnsi="Cambria"/>
          <w:sz w:val="28"/>
          <w:szCs w:val="28"/>
        </w:rPr>
        <w:t xml:space="preserve"> </w:t>
      </w:r>
      <w:r w:rsidR="00EC281A">
        <w:rPr>
          <w:rFonts w:ascii="Cambria" w:hAnsi="Cambria"/>
          <w:sz w:val="28"/>
          <w:szCs w:val="28"/>
        </w:rPr>
        <w:t xml:space="preserve">when they </w:t>
      </w:r>
      <w:r w:rsidR="00BC7E1B" w:rsidRPr="0086745C">
        <w:rPr>
          <w:rFonts w:ascii="Cambria" w:hAnsi="Cambria"/>
          <w:sz w:val="28"/>
          <w:szCs w:val="28"/>
        </w:rPr>
        <w:t>acted together</w:t>
      </w:r>
      <w:r w:rsidR="00E05681" w:rsidRPr="0086745C">
        <w:rPr>
          <w:rFonts w:ascii="Cambria" w:hAnsi="Cambria"/>
          <w:sz w:val="28"/>
          <w:szCs w:val="28"/>
        </w:rPr>
        <w:t xml:space="preserve"> and purported to have authority to sell the land in dispute to </w:t>
      </w:r>
      <w:r w:rsidR="003A3360" w:rsidRPr="0086745C">
        <w:rPr>
          <w:rFonts w:ascii="Cambria" w:hAnsi="Cambria"/>
          <w:sz w:val="28"/>
          <w:szCs w:val="28"/>
        </w:rPr>
        <w:t>PW</w:t>
      </w:r>
      <w:r w:rsidR="00421690" w:rsidRPr="0086745C">
        <w:rPr>
          <w:rFonts w:ascii="Cambria" w:hAnsi="Cambria"/>
          <w:sz w:val="28"/>
          <w:szCs w:val="28"/>
        </w:rPr>
        <w:t>2</w:t>
      </w:r>
      <w:r w:rsidR="003A3360" w:rsidRPr="0086745C">
        <w:rPr>
          <w:rFonts w:ascii="Cambria" w:hAnsi="Cambria"/>
          <w:sz w:val="28"/>
          <w:szCs w:val="28"/>
        </w:rPr>
        <w:t xml:space="preserve"> both kn</w:t>
      </w:r>
      <w:r w:rsidR="00A95D0C">
        <w:rPr>
          <w:rFonts w:ascii="Cambria" w:hAnsi="Cambria"/>
          <w:sz w:val="28"/>
          <w:szCs w:val="28"/>
        </w:rPr>
        <w:t>o</w:t>
      </w:r>
      <w:r w:rsidR="003A3360" w:rsidRPr="0086745C">
        <w:rPr>
          <w:rFonts w:ascii="Cambria" w:hAnsi="Cambria"/>
          <w:sz w:val="28"/>
          <w:szCs w:val="28"/>
        </w:rPr>
        <w:t>w</w:t>
      </w:r>
      <w:r w:rsidR="00A95D0C">
        <w:rPr>
          <w:rFonts w:ascii="Cambria" w:hAnsi="Cambria"/>
          <w:sz w:val="28"/>
          <w:szCs w:val="28"/>
        </w:rPr>
        <w:t>ing</w:t>
      </w:r>
      <w:r w:rsidR="003A3360" w:rsidRPr="0086745C">
        <w:rPr>
          <w:rFonts w:ascii="Cambria" w:hAnsi="Cambria"/>
          <w:sz w:val="28"/>
          <w:szCs w:val="28"/>
        </w:rPr>
        <w:t xml:space="preserve"> they had no such authority to do so.</w:t>
      </w:r>
      <w:r w:rsidR="00BC7E1B" w:rsidRPr="0086745C">
        <w:rPr>
          <w:rFonts w:ascii="Cambria" w:hAnsi="Cambria"/>
          <w:sz w:val="28"/>
          <w:szCs w:val="28"/>
        </w:rPr>
        <w:t xml:space="preserve"> </w:t>
      </w:r>
    </w:p>
    <w:p w14:paraId="2EA62C13" w14:textId="77777777" w:rsidR="001B573E" w:rsidRDefault="001B573E" w:rsidP="009B1DB2">
      <w:pPr>
        <w:spacing w:after="0"/>
        <w:jc w:val="both"/>
        <w:rPr>
          <w:rFonts w:ascii="Cambria" w:hAnsi="Cambria"/>
          <w:sz w:val="28"/>
          <w:szCs w:val="28"/>
        </w:rPr>
      </w:pPr>
    </w:p>
    <w:p w14:paraId="20B98025" w14:textId="1E0B3BEB" w:rsidR="00FF00E9" w:rsidRPr="00FF00E9" w:rsidRDefault="007E5E67" w:rsidP="00FF00E9">
      <w:pPr>
        <w:spacing w:line="256" w:lineRule="auto"/>
        <w:jc w:val="both"/>
        <w:rPr>
          <w:rFonts w:ascii="Cambria" w:eastAsia="Calibri" w:hAnsi="Cambria" w:cs="Times New Roman"/>
          <w:sz w:val="28"/>
          <w:szCs w:val="28"/>
        </w:rPr>
      </w:pPr>
      <w:r w:rsidRPr="00FF00E9">
        <w:rPr>
          <w:rFonts w:ascii="Cambria" w:eastAsia="Calibri" w:hAnsi="Cambria" w:cs="Times New Roman"/>
          <w:sz w:val="28"/>
          <w:szCs w:val="28"/>
        </w:rPr>
        <w:t>Overall</w:t>
      </w:r>
      <w:r w:rsidR="00FF00E9" w:rsidRPr="00FF00E9">
        <w:rPr>
          <w:rFonts w:ascii="Cambria" w:eastAsia="Calibri" w:hAnsi="Cambria" w:cs="Times New Roman"/>
          <w:sz w:val="28"/>
          <w:szCs w:val="28"/>
        </w:rPr>
        <w:t xml:space="preserve">, there is clear and affirmative evidence of conspiracy between the </w:t>
      </w:r>
      <w:r w:rsidR="00946056">
        <w:rPr>
          <w:rFonts w:ascii="Cambria" w:eastAsia="Calibri" w:hAnsi="Cambria" w:cs="Times New Roman"/>
          <w:sz w:val="28"/>
          <w:szCs w:val="28"/>
        </w:rPr>
        <w:t xml:space="preserve">Accused </w:t>
      </w:r>
      <w:r w:rsidR="00946056" w:rsidRPr="00FF00E9">
        <w:rPr>
          <w:rFonts w:ascii="Cambria" w:eastAsia="Calibri" w:hAnsi="Cambria" w:cs="Times New Roman"/>
          <w:sz w:val="28"/>
          <w:szCs w:val="28"/>
        </w:rPr>
        <w:t>persons</w:t>
      </w:r>
      <w:r w:rsidR="00FF00E9" w:rsidRPr="00FF00E9">
        <w:rPr>
          <w:rFonts w:ascii="Cambria" w:eastAsia="Calibri" w:hAnsi="Cambria" w:cs="Times New Roman"/>
          <w:sz w:val="28"/>
          <w:szCs w:val="28"/>
        </w:rPr>
        <w:t xml:space="preserve"> as well as evidence of the completed offence. I find no other evidence on record to exonerate A1 from the Offences as Charged. I hereby find </w:t>
      </w:r>
      <w:r w:rsidR="00946056">
        <w:rPr>
          <w:rFonts w:ascii="Cambria" w:eastAsia="Calibri" w:hAnsi="Cambria" w:cs="Times New Roman"/>
          <w:sz w:val="28"/>
          <w:szCs w:val="28"/>
        </w:rPr>
        <w:t>A1</w:t>
      </w:r>
      <w:r w:rsidR="00FF00E9" w:rsidRPr="00FF00E9">
        <w:rPr>
          <w:rFonts w:ascii="Cambria" w:eastAsia="Calibri" w:hAnsi="Cambria" w:cs="Times New Roman"/>
          <w:sz w:val="28"/>
          <w:szCs w:val="28"/>
        </w:rPr>
        <w:t xml:space="preserve"> guilty on Count 1</w:t>
      </w:r>
      <w:r w:rsidR="00946056">
        <w:rPr>
          <w:rFonts w:ascii="Cambria" w:eastAsia="Calibri" w:hAnsi="Cambria" w:cs="Times New Roman"/>
          <w:sz w:val="28"/>
          <w:szCs w:val="28"/>
        </w:rPr>
        <w:t>.</w:t>
      </w:r>
      <w:r w:rsidR="00FF00E9" w:rsidRPr="00FF00E9">
        <w:rPr>
          <w:rFonts w:ascii="Cambria" w:eastAsia="Calibri" w:hAnsi="Cambria" w:cs="Times New Roman"/>
          <w:sz w:val="28"/>
          <w:szCs w:val="28"/>
        </w:rPr>
        <w:t xml:space="preserve"> He is hereby convicted.</w:t>
      </w:r>
    </w:p>
    <w:p w14:paraId="0775C597" w14:textId="77777777" w:rsidR="00FF00E9" w:rsidRPr="00FF00E9" w:rsidRDefault="00FF00E9" w:rsidP="00FF00E9">
      <w:pPr>
        <w:spacing w:line="256" w:lineRule="auto"/>
        <w:jc w:val="both"/>
        <w:rPr>
          <w:rFonts w:ascii="Cambria" w:eastAsia="Calibri" w:hAnsi="Cambria" w:cs="Times New Roman"/>
          <w:sz w:val="28"/>
          <w:szCs w:val="28"/>
        </w:rPr>
      </w:pPr>
    </w:p>
    <w:p w14:paraId="4C29E388" w14:textId="0F05A042" w:rsidR="00FF00E9" w:rsidRPr="00FF00E9" w:rsidRDefault="00FF00E9" w:rsidP="00FF00E9">
      <w:pPr>
        <w:spacing w:after="0" w:line="256" w:lineRule="auto"/>
        <w:jc w:val="right"/>
        <w:rPr>
          <w:rFonts w:ascii="Cambria" w:eastAsia="Calibri" w:hAnsi="Cambria" w:cs="Times New Roman"/>
          <w:b/>
          <w:bCs/>
          <w:sz w:val="28"/>
          <w:szCs w:val="28"/>
          <w:vertAlign w:val="subscript"/>
        </w:rPr>
      </w:pPr>
    </w:p>
    <w:p w14:paraId="7E0AC2A7" w14:textId="77777777" w:rsidR="00FF00E9" w:rsidRPr="00FF00E9" w:rsidRDefault="00FF00E9" w:rsidP="00FF00E9">
      <w:pPr>
        <w:spacing w:after="0" w:line="256" w:lineRule="auto"/>
        <w:jc w:val="right"/>
        <w:rPr>
          <w:rFonts w:ascii="Cambria" w:eastAsia="Calibri" w:hAnsi="Cambria" w:cs="Times New Roman"/>
          <w:b/>
          <w:bCs/>
          <w:sz w:val="28"/>
          <w:szCs w:val="28"/>
        </w:rPr>
      </w:pPr>
      <w:r w:rsidRPr="00FF00E9">
        <w:rPr>
          <w:rFonts w:ascii="Cambria" w:eastAsia="Calibri" w:hAnsi="Cambria" w:cs="Times New Roman"/>
          <w:b/>
          <w:bCs/>
          <w:sz w:val="28"/>
          <w:szCs w:val="28"/>
        </w:rPr>
        <w:t>H/H ENID MARFUL-SAU</w:t>
      </w:r>
    </w:p>
    <w:p w14:paraId="7DDA703C" w14:textId="77777777" w:rsidR="00FF00E9" w:rsidRPr="00FF00E9" w:rsidRDefault="00FF00E9" w:rsidP="00FF00E9">
      <w:pPr>
        <w:spacing w:after="0" w:line="256" w:lineRule="auto"/>
        <w:jc w:val="right"/>
        <w:rPr>
          <w:rFonts w:ascii="Cambria" w:eastAsia="Calibri" w:hAnsi="Cambria" w:cs="Times New Roman"/>
          <w:b/>
          <w:bCs/>
          <w:sz w:val="28"/>
          <w:szCs w:val="28"/>
        </w:rPr>
      </w:pPr>
      <w:r w:rsidRPr="00FF00E9">
        <w:rPr>
          <w:rFonts w:ascii="Cambria" w:eastAsia="Calibri" w:hAnsi="Cambria" w:cs="Times New Roman"/>
          <w:b/>
          <w:bCs/>
          <w:sz w:val="28"/>
          <w:szCs w:val="28"/>
        </w:rPr>
        <w:t>CIRCUIT JUDGE</w:t>
      </w:r>
    </w:p>
    <w:p w14:paraId="4957EB10" w14:textId="40109978" w:rsidR="00FF00E9" w:rsidRPr="0086745C" w:rsidRDefault="00FF00E9" w:rsidP="00FF00E9">
      <w:pPr>
        <w:spacing w:after="0"/>
        <w:jc w:val="right"/>
        <w:rPr>
          <w:rFonts w:ascii="Cambria" w:hAnsi="Cambria"/>
          <w:sz w:val="28"/>
          <w:szCs w:val="28"/>
        </w:rPr>
      </w:pPr>
      <w:r w:rsidRPr="00FF00E9">
        <w:rPr>
          <w:rFonts w:ascii="Cambria" w:eastAsia="Calibri" w:hAnsi="Cambria" w:cs="Times New Roman"/>
          <w:b/>
          <w:bCs/>
          <w:sz w:val="28"/>
          <w:szCs w:val="28"/>
        </w:rPr>
        <w:t>AMASAMAN</w:t>
      </w:r>
    </w:p>
    <w:sectPr w:rsidR="00FF00E9" w:rsidRPr="008674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92E0" w14:textId="77777777" w:rsidR="0052077C" w:rsidRDefault="0052077C" w:rsidP="00046ACE">
      <w:pPr>
        <w:spacing w:after="0" w:line="240" w:lineRule="auto"/>
      </w:pPr>
      <w:r>
        <w:separator/>
      </w:r>
    </w:p>
  </w:endnote>
  <w:endnote w:type="continuationSeparator" w:id="0">
    <w:p w14:paraId="6E33BF52" w14:textId="77777777" w:rsidR="0052077C" w:rsidRDefault="0052077C" w:rsidP="0004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6862"/>
      <w:docPartObj>
        <w:docPartGallery w:val="Page Numbers (Bottom of Page)"/>
        <w:docPartUnique/>
      </w:docPartObj>
    </w:sdtPr>
    <w:sdtContent>
      <w:sdt>
        <w:sdtPr>
          <w:id w:val="-1769616900"/>
          <w:docPartObj>
            <w:docPartGallery w:val="Page Numbers (Top of Page)"/>
            <w:docPartUnique/>
          </w:docPartObj>
        </w:sdtPr>
        <w:sdtContent>
          <w:p w14:paraId="41DAA25D" w14:textId="60C19516" w:rsidR="00046ACE" w:rsidRDefault="00046A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A35197" w14:textId="77777777" w:rsidR="00046ACE" w:rsidRDefault="000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DAB2" w14:textId="77777777" w:rsidR="0052077C" w:rsidRDefault="0052077C" w:rsidP="00046ACE">
      <w:pPr>
        <w:spacing w:after="0" w:line="240" w:lineRule="auto"/>
      </w:pPr>
      <w:r>
        <w:separator/>
      </w:r>
    </w:p>
  </w:footnote>
  <w:footnote w:type="continuationSeparator" w:id="0">
    <w:p w14:paraId="4CBB887A" w14:textId="77777777" w:rsidR="0052077C" w:rsidRDefault="0052077C" w:rsidP="00046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1DF7"/>
    <w:multiLevelType w:val="hybridMultilevel"/>
    <w:tmpl w:val="67604B6A"/>
    <w:lvl w:ilvl="0" w:tplc="5DA62F8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82953"/>
    <w:multiLevelType w:val="hybridMultilevel"/>
    <w:tmpl w:val="C4E2CF32"/>
    <w:lvl w:ilvl="0" w:tplc="4E2080C6">
      <w:start w:val="2"/>
      <w:numFmt w:val="bullet"/>
      <w:lvlText w:val="-"/>
      <w:lvlJc w:val="left"/>
      <w:pPr>
        <w:ind w:left="720" w:hanging="360"/>
      </w:pPr>
      <w:rPr>
        <w:rFonts w:ascii="Cambria" w:eastAsia="Calibri" w:hAnsi="Cambria"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746264">
    <w:abstractNumId w:val="1"/>
  </w:num>
  <w:num w:numId="2" w16cid:durableId="180527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06"/>
    <w:rsid w:val="00002393"/>
    <w:rsid w:val="00014D78"/>
    <w:rsid w:val="00020761"/>
    <w:rsid w:val="00035BC4"/>
    <w:rsid w:val="00037F22"/>
    <w:rsid w:val="00046ACE"/>
    <w:rsid w:val="000607B4"/>
    <w:rsid w:val="000638DA"/>
    <w:rsid w:val="00066AA7"/>
    <w:rsid w:val="00090695"/>
    <w:rsid w:val="000A053F"/>
    <w:rsid w:val="000A5192"/>
    <w:rsid w:val="000B4114"/>
    <w:rsid w:val="000C1F96"/>
    <w:rsid w:val="00102047"/>
    <w:rsid w:val="001025EE"/>
    <w:rsid w:val="0010782A"/>
    <w:rsid w:val="0011063A"/>
    <w:rsid w:val="001269BF"/>
    <w:rsid w:val="0014528B"/>
    <w:rsid w:val="0015522C"/>
    <w:rsid w:val="0017432A"/>
    <w:rsid w:val="00187C8B"/>
    <w:rsid w:val="00192041"/>
    <w:rsid w:val="001934A4"/>
    <w:rsid w:val="001A01E6"/>
    <w:rsid w:val="001B2E21"/>
    <w:rsid w:val="001B573E"/>
    <w:rsid w:val="001B6F97"/>
    <w:rsid w:val="001B71BB"/>
    <w:rsid w:val="001C7BF4"/>
    <w:rsid w:val="001D5A31"/>
    <w:rsid w:val="001E4217"/>
    <w:rsid w:val="001E7043"/>
    <w:rsid w:val="001F15C5"/>
    <w:rsid w:val="001F5DCA"/>
    <w:rsid w:val="001F5ED4"/>
    <w:rsid w:val="002019EE"/>
    <w:rsid w:val="002067CC"/>
    <w:rsid w:val="00232307"/>
    <w:rsid w:val="00250E33"/>
    <w:rsid w:val="00261BDF"/>
    <w:rsid w:val="00272E23"/>
    <w:rsid w:val="0028363B"/>
    <w:rsid w:val="002A6C19"/>
    <w:rsid w:val="002B5C52"/>
    <w:rsid w:val="002B66A9"/>
    <w:rsid w:val="002E148E"/>
    <w:rsid w:val="002F0E31"/>
    <w:rsid w:val="00302FB9"/>
    <w:rsid w:val="00310F2A"/>
    <w:rsid w:val="003132A5"/>
    <w:rsid w:val="0031592E"/>
    <w:rsid w:val="003330A9"/>
    <w:rsid w:val="00345F36"/>
    <w:rsid w:val="003546CD"/>
    <w:rsid w:val="00370DA3"/>
    <w:rsid w:val="00375C2D"/>
    <w:rsid w:val="003818BC"/>
    <w:rsid w:val="0039558E"/>
    <w:rsid w:val="003965CF"/>
    <w:rsid w:val="003A3360"/>
    <w:rsid w:val="003B3335"/>
    <w:rsid w:val="003B5B9A"/>
    <w:rsid w:val="003D2B87"/>
    <w:rsid w:val="003D6A85"/>
    <w:rsid w:val="003E6CD2"/>
    <w:rsid w:val="003F24BE"/>
    <w:rsid w:val="00421690"/>
    <w:rsid w:val="00431750"/>
    <w:rsid w:val="00437DDF"/>
    <w:rsid w:val="00482400"/>
    <w:rsid w:val="00485156"/>
    <w:rsid w:val="004B205F"/>
    <w:rsid w:val="004B3DCB"/>
    <w:rsid w:val="004B60F8"/>
    <w:rsid w:val="004C4610"/>
    <w:rsid w:val="004D2190"/>
    <w:rsid w:val="004E0EB9"/>
    <w:rsid w:val="0052077C"/>
    <w:rsid w:val="00522A9E"/>
    <w:rsid w:val="0052732E"/>
    <w:rsid w:val="00542509"/>
    <w:rsid w:val="00566156"/>
    <w:rsid w:val="005A7FA6"/>
    <w:rsid w:val="005B330B"/>
    <w:rsid w:val="005C0585"/>
    <w:rsid w:val="005C13CA"/>
    <w:rsid w:val="005C1E6B"/>
    <w:rsid w:val="005D7680"/>
    <w:rsid w:val="005E47E2"/>
    <w:rsid w:val="005F0A5F"/>
    <w:rsid w:val="005F1422"/>
    <w:rsid w:val="0060574D"/>
    <w:rsid w:val="00607AE8"/>
    <w:rsid w:val="0062456D"/>
    <w:rsid w:val="006322E1"/>
    <w:rsid w:val="006342A2"/>
    <w:rsid w:val="006359C6"/>
    <w:rsid w:val="006406E6"/>
    <w:rsid w:val="0065348B"/>
    <w:rsid w:val="00661619"/>
    <w:rsid w:val="00666972"/>
    <w:rsid w:val="006831C6"/>
    <w:rsid w:val="00685CE8"/>
    <w:rsid w:val="006C2C43"/>
    <w:rsid w:val="006D0952"/>
    <w:rsid w:val="006D179D"/>
    <w:rsid w:val="0072089A"/>
    <w:rsid w:val="00730335"/>
    <w:rsid w:val="007308EF"/>
    <w:rsid w:val="00742FEE"/>
    <w:rsid w:val="007431ED"/>
    <w:rsid w:val="0075478D"/>
    <w:rsid w:val="007574A0"/>
    <w:rsid w:val="00760084"/>
    <w:rsid w:val="00762676"/>
    <w:rsid w:val="00775278"/>
    <w:rsid w:val="0077665B"/>
    <w:rsid w:val="0077710D"/>
    <w:rsid w:val="007814AF"/>
    <w:rsid w:val="00783114"/>
    <w:rsid w:val="00783DF2"/>
    <w:rsid w:val="00792ACF"/>
    <w:rsid w:val="00795A29"/>
    <w:rsid w:val="0079654A"/>
    <w:rsid w:val="007A3445"/>
    <w:rsid w:val="007A3C6B"/>
    <w:rsid w:val="007B5E5A"/>
    <w:rsid w:val="007D15EB"/>
    <w:rsid w:val="007D22B2"/>
    <w:rsid w:val="007E5E67"/>
    <w:rsid w:val="007F596B"/>
    <w:rsid w:val="00832ED4"/>
    <w:rsid w:val="00862D36"/>
    <w:rsid w:val="00864805"/>
    <w:rsid w:val="0086516E"/>
    <w:rsid w:val="0086745C"/>
    <w:rsid w:val="00870300"/>
    <w:rsid w:val="00874AFB"/>
    <w:rsid w:val="008B393D"/>
    <w:rsid w:val="008D5A87"/>
    <w:rsid w:val="008E2EF2"/>
    <w:rsid w:val="008E3A20"/>
    <w:rsid w:val="008E73F3"/>
    <w:rsid w:val="008F052E"/>
    <w:rsid w:val="008F37F8"/>
    <w:rsid w:val="008F778A"/>
    <w:rsid w:val="0091164A"/>
    <w:rsid w:val="00913617"/>
    <w:rsid w:val="00921E46"/>
    <w:rsid w:val="00930D3C"/>
    <w:rsid w:val="009335F5"/>
    <w:rsid w:val="00946056"/>
    <w:rsid w:val="0096426F"/>
    <w:rsid w:val="00964F6B"/>
    <w:rsid w:val="00965620"/>
    <w:rsid w:val="0097606E"/>
    <w:rsid w:val="009970F2"/>
    <w:rsid w:val="009A7319"/>
    <w:rsid w:val="009A7C8C"/>
    <w:rsid w:val="009B1DB2"/>
    <w:rsid w:val="009C0E87"/>
    <w:rsid w:val="009D76BA"/>
    <w:rsid w:val="00A20847"/>
    <w:rsid w:val="00A42140"/>
    <w:rsid w:val="00A56AD8"/>
    <w:rsid w:val="00A70D76"/>
    <w:rsid w:val="00A73CEA"/>
    <w:rsid w:val="00A84FAF"/>
    <w:rsid w:val="00A95D0C"/>
    <w:rsid w:val="00AA17D4"/>
    <w:rsid w:val="00AA2138"/>
    <w:rsid w:val="00AC51DE"/>
    <w:rsid w:val="00AD19F2"/>
    <w:rsid w:val="00AE072C"/>
    <w:rsid w:val="00AE210A"/>
    <w:rsid w:val="00AE4041"/>
    <w:rsid w:val="00AF1DAE"/>
    <w:rsid w:val="00AF4FC3"/>
    <w:rsid w:val="00AF59ED"/>
    <w:rsid w:val="00B00E8E"/>
    <w:rsid w:val="00B24E92"/>
    <w:rsid w:val="00B32299"/>
    <w:rsid w:val="00B33CA2"/>
    <w:rsid w:val="00B33DEF"/>
    <w:rsid w:val="00B36EEC"/>
    <w:rsid w:val="00B4380C"/>
    <w:rsid w:val="00B44AE8"/>
    <w:rsid w:val="00B4518C"/>
    <w:rsid w:val="00B638E8"/>
    <w:rsid w:val="00B73FD2"/>
    <w:rsid w:val="00B87EED"/>
    <w:rsid w:val="00B9208E"/>
    <w:rsid w:val="00B95820"/>
    <w:rsid w:val="00BA2A2F"/>
    <w:rsid w:val="00BA693B"/>
    <w:rsid w:val="00BC7E1B"/>
    <w:rsid w:val="00BF6B25"/>
    <w:rsid w:val="00C035B9"/>
    <w:rsid w:val="00C06964"/>
    <w:rsid w:val="00C109DD"/>
    <w:rsid w:val="00C1346E"/>
    <w:rsid w:val="00C23BFF"/>
    <w:rsid w:val="00C32A8C"/>
    <w:rsid w:val="00C330BB"/>
    <w:rsid w:val="00C628D9"/>
    <w:rsid w:val="00C6701C"/>
    <w:rsid w:val="00C71D67"/>
    <w:rsid w:val="00C82841"/>
    <w:rsid w:val="00C85886"/>
    <w:rsid w:val="00C860EE"/>
    <w:rsid w:val="00C96B9A"/>
    <w:rsid w:val="00CA2A3F"/>
    <w:rsid w:val="00CA4BBE"/>
    <w:rsid w:val="00CA5FA3"/>
    <w:rsid w:val="00CB7CC8"/>
    <w:rsid w:val="00CC0914"/>
    <w:rsid w:val="00CD20DE"/>
    <w:rsid w:val="00CF179A"/>
    <w:rsid w:val="00D02B3A"/>
    <w:rsid w:val="00D07BC5"/>
    <w:rsid w:val="00D241F3"/>
    <w:rsid w:val="00D25206"/>
    <w:rsid w:val="00D43F89"/>
    <w:rsid w:val="00D53B18"/>
    <w:rsid w:val="00D55890"/>
    <w:rsid w:val="00D564F2"/>
    <w:rsid w:val="00D57C20"/>
    <w:rsid w:val="00D65A8D"/>
    <w:rsid w:val="00DA1468"/>
    <w:rsid w:val="00DA5F5E"/>
    <w:rsid w:val="00DD5EE5"/>
    <w:rsid w:val="00DE272A"/>
    <w:rsid w:val="00DF02E7"/>
    <w:rsid w:val="00E05681"/>
    <w:rsid w:val="00E12D0A"/>
    <w:rsid w:val="00E160C9"/>
    <w:rsid w:val="00E42D46"/>
    <w:rsid w:val="00E440A1"/>
    <w:rsid w:val="00E577D9"/>
    <w:rsid w:val="00E66ED8"/>
    <w:rsid w:val="00E70D12"/>
    <w:rsid w:val="00EA1398"/>
    <w:rsid w:val="00EC281A"/>
    <w:rsid w:val="00EE08CA"/>
    <w:rsid w:val="00EE22D5"/>
    <w:rsid w:val="00EF5F70"/>
    <w:rsid w:val="00F1273F"/>
    <w:rsid w:val="00F251B5"/>
    <w:rsid w:val="00F25A2C"/>
    <w:rsid w:val="00F3619B"/>
    <w:rsid w:val="00F62D3C"/>
    <w:rsid w:val="00F63CCF"/>
    <w:rsid w:val="00F65094"/>
    <w:rsid w:val="00F748B2"/>
    <w:rsid w:val="00F76CEA"/>
    <w:rsid w:val="00F7722A"/>
    <w:rsid w:val="00F810F4"/>
    <w:rsid w:val="00F87A58"/>
    <w:rsid w:val="00F916C4"/>
    <w:rsid w:val="00F91DD1"/>
    <w:rsid w:val="00FA06BE"/>
    <w:rsid w:val="00FB3C59"/>
    <w:rsid w:val="00FD3543"/>
    <w:rsid w:val="00FD5506"/>
    <w:rsid w:val="00FD74BF"/>
    <w:rsid w:val="00FE555D"/>
    <w:rsid w:val="00FE5CAE"/>
    <w:rsid w:val="00FF00E9"/>
    <w:rsid w:val="00FF082B"/>
    <w:rsid w:val="00FF21EB"/>
    <w:rsid w:val="00FF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AE5F"/>
  <w15:chartTrackingRefBased/>
  <w15:docId w15:val="{B8ECBF5B-4BCD-4874-A263-8623B9B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06"/>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CC"/>
    <w:pPr>
      <w:ind w:left="720"/>
      <w:contextualSpacing/>
    </w:pPr>
  </w:style>
  <w:style w:type="paragraph" w:styleId="Header">
    <w:name w:val="header"/>
    <w:basedOn w:val="Normal"/>
    <w:link w:val="HeaderChar"/>
    <w:uiPriority w:val="99"/>
    <w:unhideWhenUsed/>
    <w:rsid w:val="00046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ACE"/>
    <w:rPr>
      <w:kern w:val="0"/>
      <w:lang w:val="en-CA"/>
      <w14:ligatures w14:val="none"/>
    </w:rPr>
  </w:style>
  <w:style w:type="paragraph" w:styleId="Footer">
    <w:name w:val="footer"/>
    <w:basedOn w:val="Normal"/>
    <w:link w:val="FooterChar"/>
    <w:uiPriority w:val="99"/>
    <w:unhideWhenUsed/>
    <w:rsid w:val="00046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ACE"/>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2023-09-08T10:14:00Z</cp:lastPrinted>
  <dcterms:created xsi:type="dcterms:W3CDTF">2023-12-29T07:30:00Z</dcterms:created>
  <dcterms:modified xsi:type="dcterms:W3CDTF">2023-12-29T07:30:00Z</dcterms:modified>
</cp:coreProperties>
</file>