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62C4" w14:textId="77777777" w:rsidR="00716561" w:rsidRPr="00A47F9F" w:rsidRDefault="00E62507" w:rsidP="00A47F9F">
      <w:pPr>
        <w:spacing w:line="360" w:lineRule="auto"/>
        <w:jc w:val="center"/>
        <w:rPr>
          <w:rFonts w:ascii="Palatino Linotype" w:hAnsi="Palatino Linotype"/>
          <w:b/>
          <w:u w:val="single"/>
        </w:rPr>
      </w:pPr>
      <w:r w:rsidRPr="00A47F9F">
        <w:rPr>
          <w:rFonts w:ascii="Palatino Linotype" w:hAnsi="Palatino Linotype"/>
          <w:b/>
          <w:u w:val="single"/>
        </w:rPr>
        <w:t>IN TE SUPERIOR COU</w:t>
      </w:r>
      <w:bookmarkStart w:id="0" w:name="_GoBack"/>
      <w:bookmarkEnd w:id="0"/>
      <w:r w:rsidRPr="00A47F9F">
        <w:rPr>
          <w:rFonts w:ascii="Palatino Linotype" w:hAnsi="Palatino Linotype"/>
          <w:b/>
          <w:u w:val="single"/>
        </w:rPr>
        <w:t>RT OF JUDICATURE</w:t>
      </w:r>
    </w:p>
    <w:p w14:paraId="393CBB11" w14:textId="77777777" w:rsidR="00E62507" w:rsidRPr="00A47F9F" w:rsidRDefault="00E62507" w:rsidP="00A47F9F">
      <w:pPr>
        <w:spacing w:line="360" w:lineRule="auto"/>
        <w:jc w:val="center"/>
        <w:rPr>
          <w:rFonts w:ascii="Palatino Linotype" w:hAnsi="Palatino Linotype"/>
          <w:b/>
          <w:u w:val="single"/>
        </w:rPr>
      </w:pPr>
      <w:r w:rsidRPr="00A47F9F">
        <w:rPr>
          <w:rFonts w:ascii="Palatino Linotype" w:hAnsi="Palatino Linotype"/>
          <w:b/>
          <w:u w:val="single"/>
        </w:rPr>
        <w:t>IN THE COURT OF APPEAL</w:t>
      </w:r>
    </w:p>
    <w:p w14:paraId="69E1480D" w14:textId="77777777" w:rsidR="00E62507" w:rsidRPr="00A47F9F" w:rsidRDefault="00E62507" w:rsidP="00A47F9F">
      <w:pPr>
        <w:spacing w:line="360" w:lineRule="auto"/>
        <w:jc w:val="center"/>
        <w:rPr>
          <w:rFonts w:ascii="Palatino Linotype" w:hAnsi="Palatino Linotype"/>
          <w:b/>
          <w:u w:val="single"/>
        </w:rPr>
      </w:pPr>
      <w:r w:rsidRPr="00A47F9F">
        <w:rPr>
          <w:rFonts w:ascii="Palatino Linotype" w:hAnsi="Palatino Linotype"/>
          <w:b/>
          <w:u w:val="single"/>
        </w:rPr>
        <w:t>ACCRA, AD 2023</w:t>
      </w:r>
    </w:p>
    <w:p w14:paraId="02960281" w14:textId="77777777" w:rsidR="00E62507" w:rsidRPr="00A47F9F" w:rsidRDefault="00E62507" w:rsidP="00A47F9F">
      <w:pPr>
        <w:spacing w:line="360" w:lineRule="auto"/>
        <w:jc w:val="both"/>
        <w:rPr>
          <w:rFonts w:ascii="Palatino Linotype" w:hAnsi="Palatino Linotype"/>
        </w:rPr>
      </w:pPr>
    </w:p>
    <w:p w14:paraId="4FEAB1EE"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CORAM: CECILIA H. SOWAH, JA (PRESIDING)</w:t>
      </w:r>
    </w:p>
    <w:p w14:paraId="79B8D199"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ab/>
        <w:t xml:space="preserve">    </w:t>
      </w:r>
      <w:r w:rsidR="007B7EBA" w:rsidRPr="00A47F9F">
        <w:rPr>
          <w:rFonts w:ascii="Palatino Linotype" w:hAnsi="Palatino Linotype"/>
          <w:b/>
        </w:rPr>
        <w:t xml:space="preserve">  </w:t>
      </w:r>
      <w:r w:rsidRPr="00A47F9F">
        <w:rPr>
          <w:rFonts w:ascii="Palatino Linotype" w:hAnsi="Palatino Linotype"/>
          <w:b/>
        </w:rPr>
        <w:t>ANTHONY OPPONG, JA</w:t>
      </w:r>
    </w:p>
    <w:p w14:paraId="424DDF21"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ab/>
        <w:t xml:space="preserve">    </w:t>
      </w:r>
      <w:r w:rsidR="00081825" w:rsidRPr="00A47F9F">
        <w:rPr>
          <w:rFonts w:ascii="Palatino Linotype" w:hAnsi="Palatino Linotype"/>
          <w:b/>
        </w:rPr>
        <w:t xml:space="preserve"> </w:t>
      </w:r>
      <w:r w:rsidR="007B7EBA" w:rsidRPr="00A47F9F">
        <w:rPr>
          <w:rFonts w:ascii="Palatino Linotype" w:hAnsi="Palatino Linotype"/>
          <w:b/>
        </w:rPr>
        <w:t xml:space="preserve"> </w:t>
      </w:r>
      <w:r w:rsidRPr="00A47F9F">
        <w:rPr>
          <w:rFonts w:ascii="Palatino Linotype" w:hAnsi="Palatino Linotype"/>
          <w:b/>
        </w:rPr>
        <w:t>KWEKU T. ACKAAH BOAFO.JA</w:t>
      </w:r>
    </w:p>
    <w:p w14:paraId="4075DB44" w14:textId="77777777" w:rsidR="00E62507" w:rsidRPr="00A47F9F" w:rsidRDefault="00E62507" w:rsidP="00A47F9F">
      <w:pPr>
        <w:spacing w:line="360" w:lineRule="auto"/>
        <w:jc w:val="both"/>
        <w:rPr>
          <w:rFonts w:ascii="Palatino Linotype" w:hAnsi="Palatino Linotype"/>
        </w:rPr>
      </w:pPr>
    </w:p>
    <w:p w14:paraId="04699739" w14:textId="77777777" w:rsidR="00E62507" w:rsidRPr="00A47F9F" w:rsidRDefault="00E62507" w:rsidP="00A47F9F">
      <w:pPr>
        <w:spacing w:line="360" w:lineRule="auto"/>
        <w:jc w:val="both"/>
        <w:rPr>
          <w:rFonts w:ascii="Palatino Linotype" w:hAnsi="Palatino Linotype"/>
          <w:b/>
          <w:u w:val="single"/>
        </w:rPr>
      </w:pPr>
      <w:r w:rsidRPr="00A47F9F">
        <w:rPr>
          <w:rFonts w:ascii="Palatino Linotype" w:hAnsi="Palatino Linotype"/>
        </w:rPr>
        <w:tab/>
      </w:r>
      <w:r w:rsidRPr="00A47F9F">
        <w:rPr>
          <w:rFonts w:ascii="Palatino Linotype" w:hAnsi="Palatino Linotype"/>
        </w:rPr>
        <w:tab/>
      </w:r>
      <w:r w:rsidRPr="00A47F9F">
        <w:rPr>
          <w:rFonts w:ascii="Palatino Linotype" w:hAnsi="Palatino Linotype"/>
        </w:rPr>
        <w:tab/>
      </w:r>
      <w:r w:rsidRPr="00A47F9F">
        <w:rPr>
          <w:rFonts w:ascii="Palatino Linotype" w:hAnsi="Palatino Linotype"/>
        </w:rPr>
        <w:tab/>
      </w:r>
      <w:r w:rsidRPr="00A47F9F">
        <w:rPr>
          <w:rFonts w:ascii="Palatino Linotype" w:hAnsi="Palatino Linotype"/>
        </w:rPr>
        <w:tab/>
      </w:r>
      <w:r w:rsidRPr="00A47F9F">
        <w:rPr>
          <w:rFonts w:ascii="Palatino Linotype" w:hAnsi="Palatino Linotype"/>
        </w:rPr>
        <w:tab/>
      </w:r>
      <w:r w:rsidRPr="00A47F9F">
        <w:rPr>
          <w:rFonts w:ascii="Palatino Linotype" w:hAnsi="Palatino Linotype"/>
          <w:b/>
          <w:u w:val="single"/>
        </w:rPr>
        <w:t>SUIT NO. H1/208/2018</w:t>
      </w:r>
    </w:p>
    <w:p w14:paraId="61DB1F2D" w14:textId="77777777" w:rsidR="00E62507" w:rsidRPr="00A47F9F" w:rsidRDefault="00C9489F" w:rsidP="00A47F9F">
      <w:pPr>
        <w:spacing w:line="360" w:lineRule="auto"/>
        <w:jc w:val="both"/>
        <w:rPr>
          <w:rFonts w:ascii="Palatino Linotype" w:hAnsi="Palatino Linotype"/>
          <w:b/>
          <w:u w:val="single"/>
        </w:rPr>
      </w:pPr>
      <w:r w:rsidRPr="00A47F9F">
        <w:rPr>
          <w:rFonts w:ascii="Palatino Linotype" w:hAnsi="Palatino Linotype"/>
        </w:rPr>
        <w:t xml:space="preserve">                                                </w:t>
      </w:r>
      <w:r w:rsidRPr="00A47F9F">
        <w:rPr>
          <w:rFonts w:ascii="Palatino Linotype" w:hAnsi="Palatino Linotype"/>
          <w:b/>
          <w:u w:val="single"/>
        </w:rPr>
        <w:t>DATE:</w:t>
      </w:r>
      <w:r w:rsidR="00A05E00" w:rsidRPr="00A47F9F">
        <w:rPr>
          <w:rFonts w:ascii="Palatino Linotype" w:hAnsi="Palatino Linotype"/>
          <w:b/>
          <w:u w:val="single"/>
        </w:rPr>
        <w:t xml:space="preserve"> 20</w:t>
      </w:r>
      <w:r w:rsidR="00A05E00" w:rsidRPr="00A47F9F">
        <w:rPr>
          <w:rFonts w:ascii="Palatino Linotype" w:hAnsi="Palatino Linotype"/>
          <w:b/>
          <w:u w:val="single"/>
          <w:vertAlign w:val="superscript"/>
        </w:rPr>
        <w:t xml:space="preserve">TH </w:t>
      </w:r>
      <w:r w:rsidR="00A05E00" w:rsidRPr="00A47F9F">
        <w:rPr>
          <w:rFonts w:ascii="Palatino Linotype" w:hAnsi="Palatino Linotype"/>
          <w:b/>
          <w:u w:val="single"/>
        </w:rPr>
        <w:t>APRIL 2023</w:t>
      </w:r>
    </w:p>
    <w:p w14:paraId="2E47E767" w14:textId="77777777" w:rsidR="00E62507" w:rsidRPr="00A47F9F" w:rsidRDefault="00E62507" w:rsidP="00A47F9F">
      <w:pPr>
        <w:spacing w:line="360" w:lineRule="auto"/>
        <w:jc w:val="both"/>
        <w:rPr>
          <w:rFonts w:ascii="Palatino Linotype" w:hAnsi="Palatino Linotype"/>
        </w:rPr>
      </w:pPr>
    </w:p>
    <w:p w14:paraId="17851D08"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KWABENA APPIAH.                     …. PLAINTIFF/RESPONDENT</w:t>
      </w:r>
    </w:p>
    <w:p w14:paraId="68B781BD"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ab/>
      </w:r>
      <w:proofErr w:type="gramStart"/>
      <w:r w:rsidRPr="00A47F9F">
        <w:rPr>
          <w:rFonts w:ascii="Palatino Linotype" w:hAnsi="Palatino Linotype"/>
          <w:b/>
        </w:rPr>
        <w:t>VRS.</w:t>
      </w:r>
      <w:proofErr w:type="gramEnd"/>
    </w:p>
    <w:p w14:paraId="62F91496" w14:textId="77777777" w:rsidR="00E62507" w:rsidRPr="00A47F9F" w:rsidRDefault="00E62507" w:rsidP="00A47F9F">
      <w:pPr>
        <w:spacing w:line="360" w:lineRule="auto"/>
        <w:jc w:val="both"/>
        <w:rPr>
          <w:rFonts w:ascii="Palatino Linotype" w:hAnsi="Palatino Linotype"/>
          <w:b/>
        </w:rPr>
      </w:pPr>
      <w:r w:rsidRPr="00A47F9F">
        <w:rPr>
          <w:rFonts w:ascii="Palatino Linotype" w:hAnsi="Palatino Linotype"/>
          <w:b/>
        </w:rPr>
        <w:t>SARAH ODONKOR HESSE.          …. DEFENDANT/APPELLANT</w:t>
      </w:r>
    </w:p>
    <w:p w14:paraId="0897B209" w14:textId="77777777" w:rsidR="00E62507" w:rsidRPr="00A47F9F" w:rsidRDefault="00E62507" w:rsidP="00A47F9F">
      <w:pPr>
        <w:pBdr>
          <w:bottom w:val="single" w:sz="6" w:space="1" w:color="auto"/>
        </w:pBdr>
        <w:spacing w:line="360" w:lineRule="auto"/>
        <w:jc w:val="both"/>
        <w:rPr>
          <w:rFonts w:ascii="Palatino Linotype" w:hAnsi="Palatino Linotype"/>
        </w:rPr>
      </w:pPr>
    </w:p>
    <w:p w14:paraId="3E95BA31" w14:textId="77777777" w:rsidR="00C9489F" w:rsidRPr="00A47F9F" w:rsidRDefault="00C9489F" w:rsidP="00A47F9F">
      <w:pPr>
        <w:spacing w:line="360" w:lineRule="auto"/>
        <w:jc w:val="both"/>
        <w:rPr>
          <w:rFonts w:ascii="Palatino Linotype" w:hAnsi="Palatino Linotype"/>
        </w:rPr>
      </w:pPr>
    </w:p>
    <w:p w14:paraId="1114C91D" w14:textId="77777777" w:rsidR="00E62507" w:rsidRPr="00A47F9F" w:rsidRDefault="00E93462" w:rsidP="00A47F9F">
      <w:pPr>
        <w:pBdr>
          <w:bottom w:val="single" w:sz="6" w:space="1" w:color="auto"/>
        </w:pBdr>
        <w:spacing w:line="360" w:lineRule="auto"/>
        <w:jc w:val="center"/>
        <w:rPr>
          <w:rFonts w:ascii="Palatino Linotype" w:hAnsi="Palatino Linotype"/>
          <w:b/>
        </w:rPr>
      </w:pPr>
      <w:r w:rsidRPr="00A47F9F">
        <w:rPr>
          <w:rFonts w:ascii="Palatino Linotype" w:hAnsi="Palatino Linotype"/>
          <w:b/>
        </w:rPr>
        <w:t xml:space="preserve"> </w:t>
      </w:r>
      <w:r w:rsidR="00C9489F" w:rsidRPr="00A47F9F">
        <w:rPr>
          <w:rFonts w:ascii="Palatino Linotype" w:hAnsi="Palatino Linotype"/>
          <w:b/>
        </w:rPr>
        <w:t>J</w:t>
      </w:r>
      <w:r w:rsidR="009E5CF8" w:rsidRPr="00A47F9F">
        <w:rPr>
          <w:rFonts w:ascii="Palatino Linotype" w:hAnsi="Palatino Linotype"/>
          <w:b/>
        </w:rPr>
        <w:t xml:space="preserve"> </w:t>
      </w:r>
      <w:r w:rsidR="00C9489F" w:rsidRPr="00A47F9F">
        <w:rPr>
          <w:rFonts w:ascii="Palatino Linotype" w:hAnsi="Palatino Linotype"/>
          <w:b/>
        </w:rPr>
        <w:t>U</w:t>
      </w:r>
      <w:r w:rsidR="009E5CF8" w:rsidRPr="00A47F9F">
        <w:rPr>
          <w:rFonts w:ascii="Palatino Linotype" w:hAnsi="Palatino Linotype"/>
          <w:b/>
        </w:rPr>
        <w:t xml:space="preserve"> </w:t>
      </w:r>
      <w:r w:rsidR="00C9489F" w:rsidRPr="00A47F9F">
        <w:rPr>
          <w:rFonts w:ascii="Palatino Linotype" w:hAnsi="Palatino Linotype"/>
          <w:b/>
        </w:rPr>
        <w:t>D</w:t>
      </w:r>
      <w:r w:rsidR="009E5CF8" w:rsidRPr="00A47F9F">
        <w:rPr>
          <w:rFonts w:ascii="Palatino Linotype" w:hAnsi="Palatino Linotype"/>
          <w:b/>
        </w:rPr>
        <w:t xml:space="preserve"> </w:t>
      </w:r>
      <w:r w:rsidR="00C9489F" w:rsidRPr="00A47F9F">
        <w:rPr>
          <w:rFonts w:ascii="Palatino Linotype" w:hAnsi="Palatino Linotype"/>
          <w:b/>
        </w:rPr>
        <w:t>G</w:t>
      </w:r>
      <w:r w:rsidR="009E5CF8" w:rsidRPr="00A47F9F">
        <w:rPr>
          <w:rFonts w:ascii="Palatino Linotype" w:hAnsi="Palatino Linotype"/>
          <w:b/>
        </w:rPr>
        <w:t xml:space="preserve"> </w:t>
      </w:r>
      <w:r w:rsidR="00C9489F" w:rsidRPr="00A47F9F">
        <w:rPr>
          <w:rFonts w:ascii="Palatino Linotype" w:hAnsi="Palatino Linotype"/>
          <w:b/>
        </w:rPr>
        <w:t>M</w:t>
      </w:r>
      <w:r w:rsidR="009E5CF8" w:rsidRPr="00A47F9F">
        <w:rPr>
          <w:rFonts w:ascii="Palatino Linotype" w:hAnsi="Palatino Linotype"/>
          <w:b/>
        </w:rPr>
        <w:t xml:space="preserve"> </w:t>
      </w:r>
      <w:r w:rsidR="00C9489F" w:rsidRPr="00A47F9F">
        <w:rPr>
          <w:rFonts w:ascii="Palatino Linotype" w:hAnsi="Palatino Linotype"/>
          <w:b/>
        </w:rPr>
        <w:t>E</w:t>
      </w:r>
      <w:r w:rsidR="009E5CF8" w:rsidRPr="00A47F9F">
        <w:rPr>
          <w:rFonts w:ascii="Palatino Linotype" w:hAnsi="Palatino Linotype"/>
          <w:b/>
        </w:rPr>
        <w:t xml:space="preserve"> </w:t>
      </w:r>
      <w:r w:rsidR="00C9489F" w:rsidRPr="00A47F9F">
        <w:rPr>
          <w:rFonts w:ascii="Palatino Linotype" w:hAnsi="Palatino Linotype"/>
          <w:b/>
        </w:rPr>
        <w:t>N</w:t>
      </w:r>
      <w:r w:rsidR="009E5CF8" w:rsidRPr="00A47F9F">
        <w:rPr>
          <w:rFonts w:ascii="Palatino Linotype" w:hAnsi="Palatino Linotype"/>
          <w:b/>
        </w:rPr>
        <w:t xml:space="preserve"> </w:t>
      </w:r>
      <w:r w:rsidR="00C9489F" w:rsidRPr="00A47F9F">
        <w:rPr>
          <w:rFonts w:ascii="Palatino Linotype" w:hAnsi="Palatino Linotype"/>
          <w:b/>
        </w:rPr>
        <w:t>T</w:t>
      </w:r>
    </w:p>
    <w:p w14:paraId="657412CF" w14:textId="77777777" w:rsidR="00E62507" w:rsidRPr="00A47F9F" w:rsidRDefault="00E62507" w:rsidP="00A47F9F">
      <w:pPr>
        <w:spacing w:line="360" w:lineRule="auto"/>
        <w:jc w:val="both"/>
        <w:rPr>
          <w:rFonts w:ascii="Palatino Linotype" w:hAnsi="Palatino Linotype"/>
        </w:rPr>
      </w:pPr>
    </w:p>
    <w:p w14:paraId="31026EA9" w14:textId="77777777" w:rsidR="00D73EFF" w:rsidRPr="00A47F9F" w:rsidRDefault="00C1594E" w:rsidP="00A47F9F">
      <w:pPr>
        <w:spacing w:line="360" w:lineRule="auto"/>
        <w:jc w:val="both"/>
        <w:rPr>
          <w:rFonts w:ascii="Palatino Linotype" w:hAnsi="Palatino Linotype"/>
          <w:b/>
          <w:u w:val="single"/>
        </w:rPr>
      </w:pPr>
      <w:r w:rsidRPr="00A47F9F">
        <w:rPr>
          <w:rFonts w:ascii="Palatino Linotype" w:hAnsi="Palatino Linotype"/>
          <w:b/>
          <w:u w:val="single"/>
        </w:rPr>
        <w:t xml:space="preserve">ANTHONY OPPONG </w:t>
      </w:r>
      <w:r w:rsidR="00E62507" w:rsidRPr="00A47F9F">
        <w:rPr>
          <w:rFonts w:ascii="Palatino Linotype" w:hAnsi="Palatino Linotype"/>
          <w:b/>
          <w:u w:val="single"/>
        </w:rPr>
        <w:t>JA:</w:t>
      </w:r>
    </w:p>
    <w:p w14:paraId="455C0C9B" w14:textId="77777777" w:rsidR="00354C0D" w:rsidRPr="00A47F9F" w:rsidRDefault="00354C0D" w:rsidP="00A47F9F">
      <w:pPr>
        <w:spacing w:line="360" w:lineRule="auto"/>
        <w:jc w:val="both"/>
        <w:rPr>
          <w:rFonts w:ascii="Palatino Linotype" w:hAnsi="Palatino Linotype"/>
        </w:rPr>
      </w:pPr>
      <w:r w:rsidRPr="00A47F9F">
        <w:rPr>
          <w:rFonts w:ascii="Palatino Linotype" w:hAnsi="Palatino Linotype"/>
        </w:rPr>
        <w:t xml:space="preserve">Plaintiff/Respondent to be referred to simply as </w:t>
      </w:r>
      <w:proofErr w:type="gramStart"/>
      <w:r w:rsidRPr="00A47F9F">
        <w:rPr>
          <w:rFonts w:ascii="Palatino Linotype" w:hAnsi="Palatino Linotype"/>
        </w:rPr>
        <w:t>Respondent</w:t>
      </w:r>
      <w:proofErr w:type="gramEnd"/>
      <w:r w:rsidRPr="00A47F9F">
        <w:rPr>
          <w:rFonts w:ascii="Palatino Linotype" w:hAnsi="Palatino Linotype"/>
        </w:rPr>
        <w:t xml:space="preserve"> claimed to have obtained a lease of land from one Madam Doreen </w:t>
      </w:r>
      <w:proofErr w:type="spellStart"/>
      <w:r w:rsidRPr="00A47F9F">
        <w:rPr>
          <w:rFonts w:ascii="Palatino Linotype" w:hAnsi="Palatino Linotype"/>
        </w:rPr>
        <w:t>Boatemah</w:t>
      </w:r>
      <w:proofErr w:type="spellEnd"/>
      <w:r w:rsidRPr="00A47F9F">
        <w:rPr>
          <w:rFonts w:ascii="Palatino Linotype" w:hAnsi="Palatino Linotype"/>
        </w:rPr>
        <w:t xml:space="preserve"> </w:t>
      </w:r>
      <w:proofErr w:type="spellStart"/>
      <w:r w:rsidRPr="00A47F9F">
        <w:rPr>
          <w:rFonts w:ascii="Palatino Linotype" w:hAnsi="Palatino Linotype"/>
        </w:rPr>
        <w:t>Bitihene</w:t>
      </w:r>
      <w:proofErr w:type="spellEnd"/>
      <w:r w:rsidRPr="00A47F9F">
        <w:rPr>
          <w:rFonts w:ascii="Palatino Linotype" w:hAnsi="Palatino Linotype"/>
        </w:rPr>
        <w:t xml:space="preserve"> by way of assignment dated 25</w:t>
      </w:r>
      <w:r w:rsidRPr="00A47F9F">
        <w:rPr>
          <w:rFonts w:ascii="Palatino Linotype" w:hAnsi="Palatino Linotype"/>
          <w:vertAlign w:val="superscript"/>
        </w:rPr>
        <w:t>th</w:t>
      </w:r>
      <w:r w:rsidRPr="00A47F9F">
        <w:rPr>
          <w:rFonts w:ascii="Palatino Linotype" w:hAnsi="Palatino Linotype"/>
        </w:rPr>
        <w:t xml:space="preserve"> July 1995. Respondent claimed further that when he acquired the land he took immediate possession by erecting pillars and constructing concrete foundation for a house.</w:t>
      </w:r>
    </w:p>
    <w:p w14:paraId="775C6D86" w14:textId="77777777" w:rsidR="006257D0" w:rsidRPr="00A47F9F" w:rsidRDefault="006257D0" w:rsidP="00A47F9F">
      <w:pPr>
        <w:spacing w:line="360" w:lineRule="auto"/>
        <w:jc w:val="both"/>
        <w:rPr>
          <w:rFonts w:ascii="Palatino Linotype" w:hAnsi="Palatino Linotype"/>
        </w:rPr>
      </w:pPr>
    </w:p>
    <w:p w14:paraId="2FE29801" w14:textId="77777777" w:rsidR="005B00F3" w:rsidRPr="00A47F9F" w:rsidRDefault="00354C0D" w:rsidP="00A47F9F">
      <w:pPr>
        <w:spacing w:line="360" w:lineRule="auto"/>
        <w:jc w:val="both"/>
        <w:rPr>
          <w:rFonts w:ascii="Palatino Linotype" w:hAnsi="Palatino Linotype"/>
        </w:rPr>
      </w:pPr>
      <w:r w:rsidRPr="00A47F9F">
        <w:rPr>
          <w:rFonts w:ascii="Palatino Linotype" w:hAnsi="Palatino Linotype"/>
        </w:rPr>
        <w:t>Respondent pleaded that defendant/appellant to be referred to simply as appellant trespassed unto his (respondent’s) land and started constructing a house on the plot of land.</w:t>
      </w:r>
    </w:p>
    <w:p w14:paraId="22EE2E9D" w14:textId="77777777" w:rsidR="005B00F3" w:rsidRPr="00A47F9F" w:rsidRDefault="005B00F3" w:rsidP="00A47F9F">
      <w:pPr>
        <w:spacing w:line="360" w:lineRule="auto"/>
        <w:jc w:val="both"/>
        <w:rPr>
          <w:rFonts w:ascii="Palatino Linotype" w:hAnsi="Palatino Linotype"/>
        </w:rPr>
      </w:pPr>
      <w:r w:rsidRPr="00A47F9F">
        <w:rPr>
          <w:rFonts w:ascii="Palatino Linotype" w:hAnsi="Palatino Linotype"/>
        </w:rPr>
        <w:lastRenderedPageBreak/>
        <w:t>Consequently, respondent sued appellant at the court below and claimed declaration of the 0.44 acre land situate and being at Dom</w:t>
      </w:r>
      <w:r w:rsidR="00CE4227" w:rsidRPr="00A47F9F">
        <w:rPr>
          <w:rFonts w:ascii="Palatino Linotype" w:hAnsi="Palatino Linotype"/>
        </w:rPr>
        <w:t>e</w:t>
      </w:r>
      <w:r w:rsidRPr="00A47F9F">
        <w:rPr>
          <w:rFonts w:ascii="Palatino Linotype" w:hAnsi="Palatino Linotype"/>
        </w:rPr>
        <w:t xml:space="preserve"> Village, Accra; recovery of po</w:t>
      </w:r>
      <w:r w:rsidR="000909FE" w:rsidRPr="00A47F9F">
        <w:rPr>
          <w:rFonts w:ascii="Palatino Linotype" w:hAnsi="Palatino Linotype"/>
        </w:rPr>
        <w:t>ssession of the said land; perpetual injunction and general damages for trespass.</w:t>
      </w:r>
    </w:p>
    <w:p w14:paraId="267F051E" w14:textId="77777777" w:rsidR="000909FE" w:rsidRPr="00A47F9F" w:rsidRDefault="000909FE" w:rsidP="00A47F9F">
      <w:pPr>
        <w:spacing w:line="360" w:lineRule="auto"/>
        <w:jc w:val="both"/>
        <w:rPr>
          <w:rFonts w:ascii="Palatino Linotype" w:hAnsi="Palatino Linotype"/>
        </w:rPr>
      </w:pPr>
    </w:p>
    <w:p w14:paraId="71F41FB2" w14:textId="77777777" w:rsidR="00EE091A" w:rsidRPr="00A47F9F" w:rsidRDefault="000909FE" w:rsidP="00A47F9F">
      <w:pPr>
        <w:spacing w:line="360" w:lineRule="auto"/>
        <w:jc w:val="both"/>
        <w:rPr>
          <w:rFonts w:ascii="Palatino Linotype" w:hAnsi="Palatino Linotype"/>
        </w:rPr>
      </w:pPr>
      <w:r w:rsidRPr="00A47F9F">
        <w:rPr>
          <w:rFonts w:ascii="Palatino Linotype" w:hAnsi="Palatino Linotype"/>
        </w:rPr>
        <w:t xml:space="preserve">The appellant denied the claim of respondent. She claimed to have acquired 0.24 acre land situate and being at North-Dome, Accra in 1990 from the </w:t>
      </w:r>
      <w:proofErr w:type="spellStart"/>
      <w:r w:rsidRPr="00A47F9F">
        <w:rPr>
          <w:rFonts w:ascii="Palatino Linotype" w:hAnsi="Palatino Linotype"/>
        </w:rPr>
        <w:t>Onamrokor</w:t>
      </w:r>
      <w:proofErr w:type="spellEnd"/>
      <w:r w:rsidRPr="00A47F9F">
        <w:rPr>
          <w:rFonts w:ascii="Palatino Linotype" w:hAnsi="Palatino Linotype"/>
        </w:rPr>
        <w:t xml:space="preserve"> </w:t>
      </w:r>
      <w:proofErr w:type="spellStart"/>
      <w:r w:rsidRPr="00A47F9F">
        <w:rPr>
          <w:rFonts w:ascii="Palatino Linotype" w:hAnsi="Palatino Linotype"/>
        </w:rPr>
        <w:t>Adain</w:t>
      </w:r>
      <w:proofErr w:type="spellEnd"/>
      <w:r w:rsidRPr="00A47F9F">
        <w:rPr>
          <w:rFonts w:ascii="Palatino Linotype" w:hAnsi="Palatino Linotype"/>
        </w:rPr>
        <w:t xml:space="preserve"> Family </w:t>
      </w:r>
      <w:r w:rsidR="00F73D61" w:rsidRPr="00A47F9F">
        <w:rPr>
          <w:rFonts w:ascii="Palatino Linotype" w:hAnsi="Palatino Linotype"/>
        </w:rPr>
        <w:t xml:space="preserve">but was not issued with any document as she was informed of a litigation that existed between the </w:t>
      </w:r>
      <w:proofErr w:type="spellStart"/>
      <w:r w:rsidR="00F73D61" w:rsidRPr="00A47F9F">
        <w:rPr>
          <w:rFonts w:ascii="Palatino Linotype" w:hAnsi="Palatino Linotype"/>
        </w:rPr>
        <w:t>Onamrokor</w:t>
      </w:r>
      <w:proofErr w:type="spellEnd"/>
      <w:r w:rsidR="00F73D61" w:rsidRPr="00A47F9F">
        <w:rPr>
          <w:rFonts w:ascii="Palatino Linotype" w:hAnsi="Palatino Linotype"/>
        </w:rPr>
        <w:t xml:space="preserve"> </w:t>
      </w:r>
      <w:proofErr w:type="spellStart"/>
      <w:r w:rsidR="00F73D61" w:rsidRPr="00A47F9F">
        <w:rPr>
          <w:rFonts w:ascii="Palatino Linotype" w:hAnsi="Palatino Linotype"/>
        </w:rPr>
        <w:t>Adain</w:t>
      </w:r>
      <w:proofErr w:type="spellEnd"/>
      <w:r w:rsidR="00F73D61" w:rsidRPr="00A47F9F">
        <w:rPr>
          <w:rFonts w:ascii="Palatino Linotype" w:hAnsi="Palatino Linotype"/>
        </w:rPr>
        <w:t xml:space="preserve"> family and another family </w:t>
      </w:r>
      <w:r w:rsidR="00EE091A" w:rsidRPr="00A47F9F">
        <w:rPr>
          <w:rFonts w:ascii="Palatino Linotype" w:hAnsi="Palatino Linotype"/>
        </w:rPr>
        <w:t>with the understanding that when the litigation was over, she would be given proprietary documents covering the land.</w:t>
      </w:r>
    </w:p>
    <w:p w14:paraId="3D70DAAA" w14:textId="77777777" w:rsidR="00EE091A" w:rsidRPr="00A47F9F" w:rsidRDefault="00EE091A" w:rsidP="00A47F9F">
      <w:pPr>
        <w:spacing w:line="360" w:lineRule="auto"/>
        <w:jc w:val="both"/>
        <w:rPr>
          <w:rFonts w:ascii="Palatino Linotype" w:hAnsi="Palatino Linotype"/>
        </w:rPr>
      </w:pPr>
    </w:p>
    <w:p w14:paraId="2D816DEC" w14:textId="77777777" w:rsidR="00EE091A" w:rsidRPr="00A47F9F" w:rsidRDefault="00EE091A" w:rsidP="00A47F9F">
      <w:pPr>
        <w:spacing w:line="360" w:lineRule="auto"/>
        <w:jc w:val="both"/>
        <w:rPr>
          <w:rFonts w:ascii="Palatino Linotype" w:hAnsi="Palatino Linotype"/>
        </w:rPr>
      </w:pPr>
      <w:r w:rsidRPr="00A47F9F">
        <w:rPr>
          <w:rFonts w:ascii="Palatino Linotype" w:hAnsi="Palatino Linotype"/>
        </w:rPr>
        <w:t xml:space="preserve">The appellant averred further that when the litigation was over, her grantors, </w:t>
      </w:r>
      <w:proofErr w:type="spellStart"/>
      <w:r w:rsidRPr="00A47F9F">
        <w:rPr>
          <w:rFonts w:ascii="Palatino Linotype" w:hAnsi="Palatino Linotype"/>
        </w:rPr>
        <w:t>Onamrokor</w:t>
      </w:r>
      <w:proofErr w:type="spellEnd"/>
      <w:r w:rsidRPr="00A47F9F">
        <w:rPr>
          <w:rFonts w:ascii="Palatino Linotype" w:hAnsi="Palatino Linotype"/>
        </w:rPr>
        <w:t xml:space="preserve"> </w:t>
      </w:r>
      <w:proofErr w:type="spellStart"/>
      <w:r w:rsidRPr="00A47F9F">
        <w:rPr>
          <w:rFonts w:ascii="Palatino Linotype" w:hAnsi="Palatino Linotype"/>
        </w:rPr>
        <w:t>Adain</w:t>
      </w:r>
      <w:proofErr w:type="spellEnd"/>
      <w:r w:rsidRPr="00A47F9F">
        <w:rPr>
          <w:rFonts w:ascii="Palatino Linotype" w:hAnsi="Palatino Linotype"/>
        </w:rPr>
        <w:t xml:space="preserve"> family</w:t>
      </w:r>
      <w:r w:rsidR="004F3BA2" w:rsidRPr="00A47F9F">
        <w:rPr>
          <w:rFonts w:ascii="Palatino Linotype" w:hAnsi="Palatino Linotype"/>
        </w:rPr>
        <w:t>,</w:t>
      </w:r>
      <w:r w:rsidRPr="00A47F9F">
        <w:rPr>
          <w:rFonts w:ascii="Palatino Linotype" w:hAnsi="Palatino Linotype"/>
        </w:rPr>
        <w:t xml:space="preserve"> per the head thereof and the elders gave her documents over the land.</w:t>
      </w:r>
    </w:p>
    <w:p w14:paraId="5962B91F" w14:textId="77777777" w:rsidR="00EE091A" w:rsidRPr="00A47F9F" w:rsidRDefault="00EE091A" w:rsidP="00A47F9F">
      <w:pPr>
        <w:spacing w:line="360" w:lineRule="auto"/>
        <w:jc w:val="both"/>
        <w:rPr>
          <w:rFonts w:ascii="Palatino Linotype" w:hAnsi="Palatino Linotype"/>
        </w:rPr>
      </w:pPr>
    </w:p>
    <w:p w14:paraId="3B64B18E" w14:textId="77777777" w:rsidR="00EE091A" w:rsidRPr="00A47F9F" w:rsidRDefault="00EE091A" w:rsidP="00A47F9F">
      <w:pPr>
        <w:spacing w:line="360" w:lineRule="auto"/>
        <w:jc w:val="both"/>
        <w:rPr>
          <w:rFonts w:ascii="Palatino Linotype" w:hAnsi="Palatino Linotype"/>
        </w:rPr>
      </w:pPr>
      <w:r w:rsidRPr="00A47F9F">
        <w:rPr>
          <w:rFonts w:ascii="Palatino Linotype" w:hAnsi="Palatino Linotype"/>
        </w:rPr>
        <w:t>The appellant claiming to have been in possession of the land since 1990 when she started constructing her house counterclaimed for declaration of the 0.24 acre land situate and being at North-Dome, Accra; damages for trespass; recovery of possession and perpetual injunction</w:t>
      </w:r>
    </w:p>
    <w:p w14:paraId="20FC5F84" w14:textId="77777777" w:rsidR="00EE091A" w:rsidRPr="00A47F9F" w:rsidRDefault="00EE091A" w:rsidP="00A47F9F">
      <w:pPr>
        <w:spacing w:line="360" w:lineRule="auto"/>
        <w:jc w:val="both"/>
        <w:rPr>
          <w:rFonts w:ascii="Palatino Linotype" w:hAnsi="Palatino Linotype"/>
        </w:rPr>
      </w:pPr>
    </w:p>
    <w:p w14:paraId="0CE91702" w14:textId="77777777" w:rsidR="005432DE" w:rsidRPr="00A47F9F" w:rsidRDefault="00EE091A" w:rsidP="00A47F9F">
      <w:pPr>
        <w:spacing w:line="360" w:lineRule="auto"/>
        <w:jc w:val="both"/>
        <w:rPr>
          <w:rFonts w:ascii="Palatino Linotype" w:hAnsi="Palatino Linotype"/>
        </w:rPr>
      </w:pPr>
      <w:r w:rsidRPr="00A47F9F">
        <w:rPr>
          <w:rFonts w:ascii="Palatino Linotype" w:hAnsi="Palatino Linotype"/>
        </w:rPr>
        <w:t xml:space="preserve">After the parties have joined issues and the court below heard </w:t>
      </w:r>
      <w:r w:rsidR="002E40A2" w:rsidRPr="00A47F9F">
        <w:rPr>
          <w:rFonts w:ascii="Palatino Linotype" w:hAnsi="Palatino Linotype"/>
        </w:rPr>
        <w:t xml:space="preserve">and considered </w:t>
      </w:r>
      <w:r w:rsidRPr="00A47F9F">
        <w:rPr>
          <w:rFonts w:ascii="Palatino Linotype" w:hAnsi="Palatino Linotype"/>
        </w:rPr>
        <w:t>the</w:t>
      </w:r>
      <w:r w:rsidR="002E40A2" w:rsidRPr="00A47F9F">
        <w:rPr>
          <w:rFonts w:ascii="Palatino Linotype" w:hAnsi="Palatino Linotype"/>
        </w:rPr>
        <w:t xml:space="preserve"> </w:t>
      </w:r>
      <w:r w:rsidR="00F44D05" w:rsidRPr="00A47F9F">
        <w:rPr>
          <w:rFonts w:ascii="Palatino Linotype" w:hAnsi="Palatino Linotype"/>
        </w:rPr>
        <w:t xml:space="preserve">evidence </w:t>
      </w:r>
      <w:r w:rsidR="00C67B20" w:rsidRPr="00A47F9F">
        <w:rPr>
          <w:rFonts w:ascii="Palatino Linotype" w:hAnsi="Palatino Linotype"/>
        </w:rPr>
        <w:t xml:space="preserve">of the parties </w:t>
      </w:r>
      <w:r w:rsidR="00F44D05" w:rsidRPr="00A47F9F">
        <w:rPr>
          <w:rFonts w:ascii="Palatino Linotype" w:hAnsi="Palatino Linotype"/>
        </w:rPr>
        <w:t xml:space="preserve">as well as the evidence of </w:t>
      </w:r>
      <w:r w:rsidR="00C67B20" w:rsidRPr="00A47F9F">
        <w:rPr>
          <w:rFonts w:ascii="Palatino Linotype" w:hAnsi="Palatino Linotype"/>
        </w:rPr>
        <w:t xml:space="preserve">appellant’s </w:t>
      </w:r>
      <w:r w:rsidR="00F44D05" w:rsidRPr="00A47F9F">
        <w:rPr>
          <w:rFonts w:ascii="Palatino Linotype" w:hAnsi="Palatino Linotype"/>
        </w:rPr>
        <w:t xml:space="preserve">witnesses, </w:t>
      </w:r>
      <w:r w:rsidR="00FD4FEA" w:rsidRPr="00A47F9F">
        <w:rPr>
          <w:rFonts w:ascii="Palatino Linotype" w:hAnsi="Palatino Linotype"/>
        </w:rPr>
        <w:t xml:space="preserve">respondent having called no witness, </w:t>
      </w:r>
      <w:r w:rsidR="00C67B20" w:rsidRPr="00A47F9F">
        <w:rPr>
          <w:rFonts w:ascii="Palatino Linotype" w:hAnsi="Palatino Linotype"/>
        </w:rPr>
        <w:t xml:space="preserve">and </w:t>
      </w:r>
      <w:r w:rsidR="00FD4FEA" w:rsidRPr="00A47F9F">
        <w:rPr>
          <w:rFonts w:ascii="Palatino Linotype" w:hAnsi="Palatino Linotype"/>
        </w:rPr>
        <w:t xml:space="preserve">not forgetting the evidence of court expert witness, the surveyor, </w:t>
      </w:r>
      <w:r w:rsidR="00F44D05" w:rsidRPr="00A47F9F">
        <w:rPr>
          <w:rFonts w:ascii="Palatino Linotype" w:hAnsi="Palatino Linotype"/>
        </w:rPr>
        <w:t xml:space="preserve">the court below entered judgment </w:t>
      </w:r>
      <w:r w:rsidR="00C67B20" w:rsidRPr="00A47F9F">
        <w:rPr>
          <w:rFonts w:ascii="Palatino Linotype" w:hAnsi="Palatino Linotype"/>
        </w:rPr>
        <w:t xml:space="preserve">in favour of </w:t>
      </w:r>
      <w:r w:rsidR="00F44D05" w:rsidRPr="00A47F9F">
        <w:rPr>
          <w:rFonts w:ascii="Palatino Linotype" w:hAnsi="Palatino Linotype"/>
        </w:rPr>
        <w:t>the respondent. Interestingly, the court below rather inadvertently did not specifically dismiss the counterclaim of the appellant.</w:t>
      </w:r>
      <w:r w:rsidR="00A05E00" w:rsidRPr="00A47F9F">
        <w:rPr>
          <w:rFonts w:ascii="Palatino Linotype" w:hAnsi="Palatino Linotype"/>
        </w:rPr>
        <w:t xml:space="preserve"> This omission on the part of the trial judge will be addressed in due course.</w:t>
      </w:r>
    </w:p>
    <w:p w14:paraId="65246936" w14:textId="77777777" w:rsidR="005432DE" w:rsidRPr="00A47F9F" w:rsidRDefault="005432DE" w:rsidP="00A47F9F">
      <w:pPr>
        <w:spacing w:line="360" w:lineRule="auto"/>
        <w:jc w:val="both"/>
        <w:rPr>
          <w:rFonts w:ascii="Palatino Linotype" w:hAnsi="Palatino Linotype"/>
        </w:rPr>
      </w:pPr>
    </w:p>
    <w:p w14:paraId="40E53361" w14:textId="77777777" w:rsidR="005432DE" w:rsidRPr="00A47F9F" w:rsidRDefault="005432DE" w:rsidP="00A47F9F">
      <w:pPr>
        <w:spacing w:line="360" w:lineRule="auto"/>
        <w:jc w:val="both"/>
        <w:rPr>
          <w:rFonts w:ascii="Palatino Linotype" w:hAnsi="Palatino Linotype"/>
        </w:rPr>
      </w:pPr>
      <w:r w:rsidRPr="00A47F9F">
        <w:rPr>
          <w:rFonts w:ascii="Palatino Linotype" w:hAnsi="Palatino Linotype"/>
        </w:rPr>
        <w:lastRenderedPageBreak/>
        <w:t>Nevertheless, dissatisfied with the judgment of the court below, the appellant pursuant to leave of the court filed notice of appeal on the following grounds:</w:t>
      </w:r>
    </w:p>
    <w:p w14:paraId="33F0E642" w14:textId="77777777" w:rsidR="005432DE" w:rsidRPr="00A47F9F" w:rsidRDefault="005432DE" w:rsidP="00A47F9F">
      <w:pPr>
        <w:spacing w:line="360" w:lineRule="auto"/>
        <w:jc w:val="both"/>
        <w:rPr>
          <w:rFonts w:ascii="Palatino Linotype" w:hAnsi="Palatino Linotype"/>
        </w:rPr>
      </w:pPr>
    </w:p>
    <w:p w14:paraId="3BBE3989" w14:textId="77777777" w:rsidR="005432DE" w:rsidRPr="00A47F9F" w:rsidRDefault="005432DE" w:rsidP="00A47F9F">
      <w:pPr>
        <w:pStyle w:val="ListParagraph"/>
        <w:numPr>
          <w:ilvl w:val="0"/>
          <w:numId w:val="2"/>
        </w:numPr>
        <w:spacing w:line="360" w:lineRule="auto"/>
        <w:jc w:val="both"/>
        <w:rPr>
          <w:rFonts w:ascii="Palatino Linotype" w:hAnsi="Palatino Linotype"/>
          <w:i/>
        </w:rPr>
      </w:pPr>
      <w:r w:rsidRPr="00A47F9F">
        <w:rPr>
          <w:rFonts w:ascii="Palatino Linotype" w:hAnsi="Palatino Linotype"/>
          <w:i/>
        </w:rPr>
        <w:t>That the judgment is against the weight of evidence</w:t>
      </w:r>
    </w:p>
    <w:p w14:paraId="0BB20228" w14:textId="77777777" w:rsidR="005432DE" w:rsidRPr="00A47F9F" w:rsidRDefault="005432DE" w:rsidP="00A47F9F">
      <w:pPr>
        <w:spacing w:line="360" w:lineRule="auto"/>
        <w:ind w:left="360"/>
        <w:jc w:val="both"/>
        <w:rPr>
          <w:rFonts w:ascii="Palatino Linotype" w:hAnsi="Palatino Linotype"/>
          <w:i/>
        </w:rPr>
      </w:pPr>
    </w:p>
    <w:p w14:paraId="470973A6" w14:textId="77777777" w:rsidR="005432DE" w:rsidRPr="00A47F9F" w:rsidRDefault="005432DE" w:rsidP="00A47F9F">
      <w:pPr>
        <w:pStyle w:val="ListParagraph"/>
        <w:numPr>
          <w:ilvl w:val="0"/>
          <w:numId w:val="2"/>
        </w:numPr>
        <w:spacing w:line="360" w:lineRule="auto"/>
        <w:jc w:val="both"/>
        <w:rPr>
          <w:rFonts w:ascii="Palatino Linotype" w:hAnsi="Palatino Linotype"/>
          <w:i/>
        </w:rPr>
      </w:pPr>
      <w:r w:rsidRPr="00A47F9F">
        <w:rPr>
          <w:rFonts w:ascii="Palatino Linotype" w:hAnsi="Palatino Linotype"/>
          <w:i/>
        </w:rPr>
        <w:t>That the trial judge failed to address the fact that the document relied on by the plaintiff is fraudulent</w:t>
      </w:r>
    </w:p>
    <w:p w14:paraId="50A68D35" w14:textId="77777777" w:rsidR="005432DE" w:rsidRPr="00A47F9F" w:rsidRDefault="005432DE" w:rsidP="00A47F9F">
      <w:pPr>
        <w:spacing w:line="360" w:lineRule="auto"/>
        <w:jc w:val="both"/>
        <w:rPr>
          <w:rFonts w:ascii="Palatino Linotype" w:hAnsi="Palatino Linotype"/>
          <w:i/>
        </w:rPr>
      </w:pPr>
    </w:p>
    <w:p w14:paraId="2084054B" w14:textId="77777777" w:rsidR="005432DE" w:rsidRPr="00A47F9F" w:rsidRDefault="005432DE" w:rsidP="00A47F9F">
      <w:pPr>
        <w:pStyle w:val="ListParagraph"/>
        <w:numPr>
          <w:ilvl w:val="0"/>
          <w:numId w:val="2"/>
        </w:numPr>
        <w:spacing w:line="360" w:lineRule="auto"/>
        <w:jc w:val="both"/>
        <w:rPr>
          <w:rFonts w:ascii="Palatino Linotype" w:hAnsi="Palatino Linotype"/>
          <w:i/>
        </w:rPr>
      </w:pPr>
      <w:r w:rsidRPr="00A47F9F">
        <w:rPr>
          <w:rFonts w:ascii="Palatino Linotype" w:hAnsi="Palatino Linotype"/>
          <w:i/>
        </w:rPr>
        <w:t>That the trial judge failed to address the fact that defendant is an innocent purchaser for value without notice</w:t>
      </w:r>
    </w:p>
    <w:p w14:paraId="03CBDC53" w14:textId="77777777" w:rsidR="005432DE" w:rsidRPr="00A47F9F" w:rsidRDefault="005432DE" w:rsidP="00A47F9F">
      <w:pPr>
        <w:spacing w:line="360" w:lineRule="auto"/>
        <w:jc w:val="both"/>
        <w:rPr>
          <w:rFonts w:ascii="Palatino Linotype" w:hAnsi="Palatino Linotype"/>
          <w:i/>
        </w:rPr>
      </w:pPr>
    </w:p>
    <w:p w14:paraId="3ED019F8" w14:textId="77777777" w:rsidR="005432DE" w:rsidRPr="00A47F9F" w:rsidRDefault="005432DE" w:rsidP="00A47F9F">
      <w:pPr>
        <w:pStyle w:val="ListParagraph"/>
        <w:numPr>
          <w:ilvl w:val="0"/>
          <w:numId w:val="2"/>
        </w:numPr>
        <w:spacing w:line="360" w:lineRule="auto"/>
        <w:jc w:val="both"/>
        <w:rPr>
          <w:rFonts w:ascii="Palatino Linotype" w:hAnsi="Palatino Linotype"/>
          <w:i/>
        </w:rPr>
      </w:pPr>
      <w:r w:rsidRPr="00A47F9F">
        <w:rPr>
          <w:rFonts w:ascii="Palatino Linotype" w:hAnsi="Palatino Linotype"/>
          <w:i/>
        </w:rPr>
        <w:t>That the damages awarded is harsh and excessive</w:t>
      </w:r>
    </w:p>
    <w:p w14:paraId="50811350" w14:textId="77777777" w:rsidR="005432DE" w:rsidRPr="00A47F9F" w:rsidRDefault="005432DE" w:rsidP="00A47F9F">
      <w:pPr>
        <w:spacing w:line="360" w:lineRule="auto"/>
        <w:jc w:val="both"/>
        <w:rPr>
          <w:rFonts w:ascii="Palatino Linotype" w:hAnsi="Palatino Linotype"/>
        </w:rPr>
      </w:pPr>
    </w:p>
    <w:p w14:paraId="02CEC433" w14:textId="77777777" w:rsidR="00C67B20" w:rsidRPr="00A47F9F" w:rsidRDefault="005432DE" w:rsidP="00A47F9F">
      <w:pPr>
        <w:spacing w:line="360" w:lineRule="auto"/>
        <w:jc w:val="both"/>
        <w:rPr>
          <w:rFonts w:ascii="Palatino Linotype" w:hAnsi="Palatino Linotype"/>
        </w:rPr>
      </w:pPr>
      <w:r w:rsidRPr="00A47F9F">
        <w:rPr>
          <w:rFonts w:ascii="Palatino Linotype" w:hAnsi="Palatino Linotype"/>
        </w:rPr>
        <w:t xml:space="preserve">The appellant filed an additional ground of appeal, namely: the court erred in allowing the plaintiff to prosecute his case and/or testify without revoking the power of attorney he gave to </w:t>
      </w:r>
      <w:proofErr w:type="spellStart"/>
      <w:r w:rsidRPr="00A47F9F">
        <w:rPr>
          <w:rFonts w:ascii="Palatino Linotype" w:hAnsi="Palatino Linotype"/>
        </w:rPr>
        <w:t>Kwaku</w:t>
      </w:r>
      <w:proofErr w:type="spellEnd"/>
      <w:r w:rsidRPr="00A47F9F">
        <w:rPr>
          <w:rFonts w:ascii="Palatino Linotype" w:hAnsi="Palatino Linotype"/>
        </w:rPr>
        <w:t xml:space="preserve"> </w:t>
      </w:r>
      <w:proofErr w:type="spellStart"/>
      <w:r w:rsidRPr="00A47F9F">
        <w:rPr>
          <w:rFonts w:ascii="Palatino Linotype" w:hAnsi="Palatino Linotype"/>
        </w:rPr>
        <w:t>Oppong</w:t>
      </w:r>
      <w:proofErr w:type="spellEnd"/>
      <w:r w:rsidRPr="00A47F9F">
        <w:rPr>
          <w:rFonts w:ascii="Palatino Linotype" w:hAnsi="Palatino Linotype"/>
        </w:rPr>
        <w:t xml:space="preserve"> </w:t>
      </w:r>
      <w:proofErr w:type="spellStart"/>
      <w:r w:rsidRPr="00A47F9F">
        <w:rPr>
          <w:rFonts w:ascii="Palatino Linotype" w:hAnsi="Palatino Linotype"/>
        </w:rPr>
        <w:t>Kyekyeku</w:t>
      </w:r>
      <w:proofErr w:type="spellEnd"/>
      <w:r w:rsidRPr="00A47F9F">
        <w:rPr>
          <w:rFonts w:ascii="Palatino Linotype" w:hAnsi="Palatino Linotype"/>
        </w:rPr>
        <w:t>, his attorney.</w:t>
      </w:r>
      <w:r w:rsidR="00EE091A" w:rsidRPr="00A47F9F">
        <w:rPr>
          <w:rFonts w:ascii="Palatino Linotype" w:hAnsi="Palatino Linotype"/>
        </w:rPr>
        <w:t xml:space="preserve"> </w:t>
      </w:r>
    </w:p>
    <w:p w14:paraId="51498DBA" w14:textId="77777777" w:rsidR="00C67B20" w:rsidRPr="00A47F9F" w:rsidRDefault="00C67B20" w:rsidP="00A47F9F">
      <w:pPr>
        <w:spacing w:line="360" w:lineRule="auto"/>
        <w:jc w:val="both"/>
        <w:rPr>
          <w:rFonts w:ascii="Palatino Linotype" w:hAnsi="Palatino Linotype"/>
        </w:rPr>
      </w:pPr>
    </w:p>
    <w:p w14:paraId="0DCEF111" w14:textId="77777777" w:rsidR="007A205D" w:rsidRPr="00A47F9F" w:rsidRDefault="00C67B20" w:rsidP="00A47F9F">
      <w:pPr>
        <w:spacing w:line="360" w:lineRule="auto"/>
        <w:jc w:val="both"/>
        <w:rPr>
          <w:rFonts w:ascii="Palatino Linotype" w:hAnsi="Palatino Linotype"/>
        </w:rPr>
      </w:pPr>
      <w:r w:rsidRPr="00A47F9F">
        <w:rPr>
          <w:rFonts w:ascii="Palatino Linotype" w:hAnsi="Palatino Linotype"/>
        </w:rPr>
        <w:t xml:space="preserve">The ground of appeal that the judgment of the court below is against the weight of the evidence opens the case for rehearing </w:t>
      </w:r>
      <w:r w:rsidR="007A205D" w:rsidRPr="00A47F9F">
        <w:rPr>
          <w:rFonts w:ascii="Palatino Linotype" w:hAnsi="Palatino Linotype"/>
        </w:rPr>
        <w:t xml:space="preserve">in accordance with Rule 8 of the Court of Appeal Rules, 1997 (C.I.19) </w:t>
      </w:r>
      <w:r w:rsidRPr="00A47F9F">
        <w:rPr>
          <w:rFonts w:ascii="Palatino Linotype" w:hAnsi="Palatino Linotype"/>
        </w:rPr>
        <w:t>whereby this court is required to consider the entire evidence, both oral and documentary so as to ascertain for itself whether the judgment is supportable having regard to the preponderance of the probabilities</w:t>
      </w:r>
      <w:r w:rsidR="004F3BA2" w:rsidRPr="00A47F9F">
        <w:rPr>
          <w:rFonts w:ascii="Palatino Linotype" w:hAnsi="Palatino Linotype"/>
        </w:rPr>
        <w:t xml:space="preserve"> of the whole evidence on record.</w:t>
      </w:r>
    </w:p>
    <w:p w14:paraId="5702D125" w14:textId="77777777" w:rsidR="007A205D" w:rsidRPr="00A47F9F" w:rsidRDefault="007A205D" w:rsidP="00A47F9F">
      <w:pPr>
        <w:spacing w:line="360" w:lineRule="auto"/>
        <w:jc w:val="both"/>
        <w:rPr>
          <w:rFonts w:ascii="Palatino Linotype" w:hAnsi="Palatino Linotype"/>
        </w:rPr>
      </w:pPr>
    </w:p>
    <w:p w14:paraId="221E6C95" w14:textId="77777777" w:rsidR="008F3F53" w:rsidRPr="00A47F9F" w:rsidRDefault="007A205D" w:rsidP="00A47F9F">
      <w:pPr>
        <w:spacing w:line="360" w:lineRule="auto"/>
        <w:jc w:val="both"/>
        <w:rPr>
          <w:rFonts w:ascii="Palatino Linotype" w:hAnsi="Palatino Linotype"/>
          <w:b/>
        </w:rPr>
      </w:pPr>
      <w:r w:rsidRPr="00A47F9F">
        <w:rPr>
          <w:rFonts w:ascii="Palatino Linotype" w:hAnsi="Palatino Linotype"/>
        </w:rPr>
        <w:t xml:space="preserve">See the cases </w:t>
      </w:r>
      <w:r w:rsidRPr="00A47F9F">
        <w:rPr>
          <w:rFonts w:ascii="Palatino Linotype" w:hAnsi="Palatino Linotype"/>
          <w:b/>
        </w:rPr>
        <w:t xml:space="preserve">of </w:t>
      </w:r>
      <w:proofErr w:type="spellStart"/>
      <w:r w:rsidRPr="00A47F9F">
        <w:rPr>
          <w:rFonts w:ascii="Palatino Linotype" w:hAnsi="Palatino Linotype"/>
          <w:b/>
        </w:rPr>
        <w:t>Tuakwa</w:t>
      </w:r>
      <w:proofErr w:type="spellEnd"/>
      <w:r w:rsidRPr="00A47F9F">
        <w:rPr>
          <w:rFonts w:ascii="Palatino Linotype" w:hAnsi="Palatino Linotype"/>
          <w:b/>
        </w:rPr>
        <w:t xml:space="preserve"> v. Bosom (2001-2002) SCGLR 61</w:t>
      </w:r>
      <w:r w:rsidR="008F3F53" w:rsidRPr="00A47F9F">
        <w:rPr>
          <w:rFonts w:ascii="Palatino Linotype" w:hAnsi="Palatino Linotype"/>
          <w:b/>
        </w:rPr>
        <w:t xml:space="preserve"> @ 65</w:t>
      </w:r>
      <w:r w:rsidRPr="00A47F9F">
        <w:rPr>
          <w:rFonts w:ascii="Palatino Linotype" w:hAnsi="Palatino Linotype"/>
          <w:b/>
        </w:rPr>
        <w:t xml:space="preserve">; </w:t>
      </w:r>
      <w:proofErr w:type="spellStart"/>
      <w:r w:rsidRPr="00A47F9F">
        <w:rPr>
          <w:rFonts w:ascii="Palatino Linotype" w:hAnsi="Palatino Linotype"/>
          <w:b/>
        </w:rPr>
        <w:t>Quacoopume</w:t>
      </w:r>
      <w:proofErr w:type="spellEnd"/>
      <w:r w:rsidRPr="00A47F9F">
        <w:rPr>
          <w:rFonts w:ascii="Palatino Linotype" w:hAnsi="Palatino Linotype"/>
          <w:b/>
        </w:rPr>
        <w:t xml:space="preserve"> v. </w:t>
      </w:r>
      <w:r w:rsidR="008F3F53" w:rsidRPr="00A47F9F">
        <w:rPr>
          <w:rFonts w:ascii="Palatino Linotype" w:hAnsi="Palatino Linotype"/>
          <w:b/>
        </w:rPr>
        <w:t xml:space="preserve">Sanyo Electrical Trading Company Ltd (2009) 2 SCGLR 213 @219; Oppong v. </w:t>
      </w:r>
      <w:proofErr w:type="spellStart"/>
      <w:r w:rsidR="008F3F53" w:rsidRPr="00A47F9F">
        <w:rPr>
          <w:rFonts w:ascii="Palatino Linotype" w:hAnsi="Palatino Linotype"/>
          <w:b/>
        </w:rPr>
        <w:t>Anarfo</w:t>
      </w:r>
      <w:proofErr w:type="spellEnd"/>
      <w:r w:rsidR="008F3F53" w:rsidRPr="00A47F9F">
        <w:rPr>
          <w:rFonts w:ascii="Palatino Linotype" w:hAnsi="Palatino Linotype"/>
          <w:b/>
        </w:rPr>
        <w:t xml:space="preserve"> (2011) 2 SCGLR 556; Abbey &amp; </w:t>
      </w:r>
      <w:proofErr w:type="spellStart"/>
      <w:r w:rsidR="008F3F53" w:rsidRPr="00A47F9F">
        <w:rPr>
          <w:rFonts w:ascii="Palatino Linotype" w:hAnsi="Palatino Linotype"/>
          <w:b/>
        </w:rPr>
        <w:t>Ors</w:t>
      </w:r>
      <w:proofErr w:type="spellEnd"/>
      <w:r w:rsidR="008F3F53" w:rsidRPr="00A47F9F">
        <w:rPr>
          <w:rFonts w:ascii="Palatino Linotype" w:hAnsi="Palatino Linotype"/>
          <w:b/>
        </w:rPr>
        <w:t xml:space="preserve">. V. </w:t>
      </w:r>
      <w:proofErr w:type="spellStart"/>
      <w:r w:rsidR="008F3F53" w:rsidRPr="00A47F9F">
        <w:rPr>
          <w:rFonts w:ascii="Palatino Linotype" w:hAnsi="Palatino Linotype"/>
          <w:b/>
        </w:rPr>
        <w:t>Antwi</w:t>
      </w:r>
      <w:proofErr w:type="spellEnd"/>
      <w:r w:rsidR="008F3F53" w:rsidRPr="00A47F9F">
        <w:rPr>
          <w:rFonts w:ascii="Palatino Linotype" w:hAnsi="Palatino Linotype"/>
          <w:b/>
        </w:rPr>
        <w:t xml:space="preserve"> (2010) SCGLR 17; </w:t>
      </w:r>
      <w:proofErr w:type="spellStart"/>
      <w:r w:rsidR="008F3F53" w:rsidRPr="00A47F9F">
        <w:rPr>
          <w:rFonts w:ascii="Palatino Linotype" w:hAnsi="Palatino Linotype"/>
          <w:b/>
        </w:rPr>
        <w:t>Ackah</w:t>
      </w:r>
      <w:proofErr w:type="spellEnd"/>
      <w:r w:rsidR="008F3F53" w:rsidRPr="00A47F9F">
        <w:rPr>
          <w:rFonts w:ascii="Palatino Linotype" w:hAnsi="Palatino Linotype"/>
          <w:b/>
        </w:rPr>
        <w:t xml:space="preserve"> v. </w:t>
      </w:r>
      <w:proofErr w:type="spellStart"/>
      <w:r w:rsidR="008F3F53" w:rsidRPr="00A47F9F">
        <w:rPr>
          <w:rFonts w:ascii="Palatino Linotype" w:hAnsi="Palatino Linotype"/>
          <w:b/>
        </w:rPr>
        <w:t>Pergah</w:t>
      </w:r>
      <w:proofErr w:type="spellEnd"/>
      <w:r w:rsidR="008F3F53" w:rsidRPr="00A47F9F">
        <w:rPr>
          <w:rFonts w:ascii="Palatino Linotype" w:hAnsi="Palatino Linotype"/>
          <w:b/>
        </w:rPr>
        <w:t xml:space="preserve"> </w:t>
      </w:r>
      <w:r w:rsidR="008728DE" w:rsidRPr="00A47F9F">
        <w:rPr>
          <w:rFonts w:ascii="Palatino Linotype" w:hAnsi="Palatino Linotype"/>
          <w:b/>
        </w:rPr>
        <w:t xml:space="preserve">Transport Limited &amp; Others (2010) SCGLR 728; </w:t>
      </w:r>
      <w:proofErr w:type="spellStart"/>
      <w:r w:rsidR="008728DE" w:rsidRPr="00A47F9F">
        <w:rPr>
          <w:rFonts w:ascii="Palatino Linotype" w:hAnsi="Palatino Linotype"/>
          <w:b/>
        </w:rPr>
        <w:t>Djin</w:t>
      </w:r>
      <w:proofErr w:type="spellEnd"/>
      <w:r w:rsidR="008728DE" w:rsidRPr="00A47F9F">
        <w:rPr>
          <w:rFonts w:ascii="Palatino Linotype" w:hAnsi="Palatino Linotype"/>
          <w:b/>
        </w:rPr>
        <w:t xml:space="preserve"> v. Musa </w:t>
      </w:r>
      <w:proofErr w:type="spellStart"/>
      <w:r w:rsidR="008728DE" w:rsidRPr="00A47F9F">
        <w:rPr>
          <w:rFonts w:ascii="Palatino Linotype" w:hAnsi="Palatino Linotype"/>
          <w:b/>
        </w:rPr>
        <w:t>Baako</w:t>
      </w:r>
      <w:proofErr w:type="spellEnd"/>
      <w:r w:rsidR="008728DE" w:rsidRPr="00A47F9F">
        <w:rPr>
          <w:rFonts w:ascii="Palatino Linotype" w:hAnsi="Palatino Linotype"/>
          <w:b/>
        </w:rPr>
        <w:t xml:space="preserve"> (2008-</w:t>
      </w:r>
      <w:r w:rsidR="008728DE" w:rsidRPr="00A47F9F">
        <w:rPr>
          <w:rFonts w:ascii="Palatino Linotype" w:hAnsi="Palatino Linotype"/>
          <w:b/>
        </w:rPr>
        <w:lastRenderedPageBreak/>
        <w:t xml:space="preserve">2008) 1 SCGLR 1; </w:t>
      </w:r>
      <w:proofErr w:type="spellStart"/>
      <w:r w:rsidR="008728DE" w:rsidRPr="00A47F9F">
        <w:rPr>
          <w:rFonts w:ascii="Palatino Linotype" w:hAnsi="Palatino Linotype"/>
          <w:b/>
        </w:rPr>
        <w:t>Akufo</w:t>
      </w:r>
      <w:proofErr w:type="spellEnd"/>
      <w:r w:rsidR="008728DE" w:rsidRPr="00A47F9F">
        <w:rPr>
          <w:rFonts w:ascii="Palatino Linotype" w:hAnsi="Palatino Linotype"/>
          <w:b/>
        </w:rPr>
        <w:t xml:space="preserve"> </w:t>
      </w:r>
      <w:proofErr w:type="spellStart"/>
      <w:r w:rsidR="008728DE" w:rsidRPr="00A47F9F">
        <w:rPr>
          <w:rFonts w:ascii="Palatino Linotype" w:hAnsi="Palatino Linotype"/>
          <w:b/>
        </w:rPr>
        <w:t>Addo</w:t>
      </w:r>
      <w:proofErr w:type="spellEnd"/>
      <w:r w:rsidR="008728DE" w:rsidRPr="00A47F9F">
        <w:rPr>
          <w:rFonts w:ascii="Palatino Linotype" w:hAnsi="Palatino Linotype"/>
          <w:b/>
        </w:rPr>
        <w:t xml:space="preserve"> v. </w:t>
      </w:r>
      <w:proofErr w:type="spellStart"/>
      <w:r w:rsidR="008728DE" w:rsidRPr="00A47F9F">
        <w:rPr>
          <w:rFonts w:ascii="Palatino Linotype" w:hAnsi="Palatino Linotype"/>
          <w:b/>
        </w:rPr>
        <w:t>Cathline</w:t>
      </w:r>
      <w:proofErr w:type="spellEnd"/>
      <w:r w:rsidR="008728DE" w:rsidRPr="00A47F9F">
        <w:rPr>
          <w:rFonts w:ascii="Palatino Linotype" w:hAnsi="Palatino Linotype"/>
          <w:b/>
        </w:rPr>
        <w:t xml:space="preserve"> (1992) 1 GLR 377 and </w:t>
      </w:r>
      <w:proofErr w:type="spellStart"/>
      <w:r w:rsidR="008728DE" w:rsidRPr="00A47F9F">
        <w:rPr>
          <w:rFonts w:ascii="Palatino Linotype" w:hAnsi="Palatino Linotype"/>
          <w:b/>
        </w:rPr>
        <w:t>Owusu</w:t>
      </w:r>
      <w:proofErr w:type="spellEnd"/>
      <w:r w:rsidR="008728DE" w:rsidRPr="00A47F9F">
        <w:rPr>
          <w:rFonts w:ascii="Palatino Linotype" w:hAnsi="Palatino Linotype"/>
          <w:b/>
        </w:rPr>
        <w:t xml:space="preserve"> </w:t>
      </w:r>
      <w:proofErr w:type="spellStart"/>
      <w:r w:rsidR="008728DE" w:rsidRPr="00A47F9F">
        <w:rPr>
          <w:rFonts w:ascii="Palatino Linotype" w:hAnsi="Palatino Linotype"/>
          <w:b/>
        </w:rPr>
        <w:t>Domena</w:t>
      </w:r>
      <w:proofErr w:type="spellEnd"/>
      <w:r w:rsidR="008728DE" w:rsidRPr="00A47F9F">
        <w:rPr>
          <w:rFonts w:ascii="Palatino Linotype" w:hAnsi="Palatino Linotype"/>
          <w:b/>
        </w:rPr>
        <w:t xml:space="preserve"> v. Amoah (2015-2016) 1 SCGLR 790</w:t>
      </w:r>
    </w:p>
    <w:p w14:paraId="04385870" w14:textId="77777777" w:rsidR="008F3F53" w:rsidRPr="00A47F9F" w:rsidRDefault="008F3F53" w:rsidP="00A47F9F">
      <w:pPr>
        <w:spacing w:line="360" w:lineRule="auto"/>
        <w:jc w:val="both"/>
        <w:rPr>
          <w:rFonts w:ascii="Palatino Linotype" w:hAnsi="Palatino Linotype"/>
          <w:b/>
        </w:rPr>
      </w:pPr>
    </w:p>
    <w:p w14:paraId="00A57F08" w14:textId="77777777" w:rsidR="008728DE" w:rsidRPr="00A47F9F" w:rsidRDefault="008F3F53" w:rsidP="00A47F9F">
      <w:pPr>
        <w:spacing w:line="360" w:lineRule="auto"/>
        <w:jc w:val="both"/>
        <w:rPr>
          <w:rFonts w:ascii="Palatino Linotype" w:hAnsi="Palatino Linotype"/>
          <w:b/>
        </w:rPr>
      </w:pPr>
      <w:r w:rsidRPr="00A47F9F">
        <w:rPr>
          <w:rFonts w:ascii="Palatino Linotype" w:hAnsi="Palatino Linotype"/>
        </w:rPr>
        <w:t>It must also be pointed out that where an appeal is based on the ground that the judgment is against the weight of evidence, there is a presumption that the judgment of the Court below on the facts is correct</w:t>
      </w:r>
      <w:r w:rsidR="00DE5E66" w:rsidRPr="00A47F9F">
        <w:rPr>
          <w:rFonts w:ascii="Palatino Linotype" w:hAnsi="Palatino Linotype"/>
        </w:rPr>
        <w:t xml:space="preserve">. The appellant in such a case </w:t>
      </w:r>
      <w:r w:rsidRPr="00A47F9F">
        <w:rPr>
          <w:rFonts w:ascii="Palatino Linotype" w:hAnsi="Palatino Linotype"/>
        </w:rPr>
        <w:t xml:space="preserve">therefore assumed the burden of showing from the evidence on record that the judgment is indeed against the weight of evidence. See </w:t>
      </w:r>
      <w:proofErr w:type="spellStart"/>
      <w:r w:rsidRPr="00A47F9F">
        <w:rPr>
          <w:rFonts w:ascii="Palatino Linotype" w:hAnsi="Palatino Linotype"/>
          <w:b/>
        </w:rPr>
        <w:t>Ampomah</w:t>
      </w:r>
      <w:proofErr w:type="spellEnd"/>
      <w:r w:rsidRPr="00A47F9F">
        <w:rPr>
          <w:rFonts w:ascii="Palatino Linotype" w:hAnsi="Palatino Linotype"/>
          <w:b/>
        </w:rPr>
        <w:t xml:space="preserve"> v. V.R.A (1989-90) 2GLR 28</w:t>
      </w:r>
    </w:p>
    <w:p w14:paraId="68070E2D" w14:textId="77777777" w:rsidR="008728DE" w:rsidRPr="00A47F9F" w:rsidRDefault="008728DE" w:rsidP="00A47F9F">
      <w:pPr>
        <w:spacing w:line="360" w:lineRule="auto"/>
        <w:jc w:val="both"/>
        <w:rPr>
          <w:rFonts w:ascii="Palatino Linotype" w:hAnsi="Palatino Linotype"/>
          <w:b/>
        </w:rPr>
      </w:pPr>
    </w:p>
    <w:p w14:paraId="71B7BDFF" w14:textId="77777777" w:rsidR="00AE6CF1" w:rsidRPr="00A47F9F" w:rsidRDefault="008728DE" w:rsidP="00A47F9F">
      <w:pPr>
        <w:spacing w:line="360" w:lineRule="auto"/>
        <w:jc w:val="both"/>
        <w:rPr>
          <w:rFonts w:ascii="Palatino Linotype" w:hAnsi="Palatino Linotype"/>
        </w:rPr>
      </w:pPr>
      <w:r w:rsidRPr="00A47F9F">
        <w:rPr>
          <w:rFonts w:ascii="Palatino Linotype" w:hAnsi="Palatino Linotype"/>
        </w:rPr>
        <w:t xml:space="preserve">It appears to this Court that the appellant, in purporting to acquire the disputed land, </w:t>
      </w:r>
      <w:r w:rsidR="00A82A76" w:rsidRPr="00A47F9F">
        <w:rPr>
          <w:rFonts w:ascii="Palatino Linotype" w:hAnsi="Palatino Linotype"/>
        </w:rPr>
        <w:t xml:space="preserve">did not consider at all the </w:t>
      </w:r>
      <w:r w:rsidR="004F3BA2" w:rsidRPr="00A47F9F">
        <w:rPr>
          <w:rFonts w:ascii="Palatino Linotype" w:hAnsi="Palatino Linotype"/>
        </w:rPr>
        <w:t xml:space="preserve">all-important </w:t>
      </w:r>
      <w:r w:rsidR="00A82A76" w:rsidRPr="00A47F9F">
        <w:rPr>
          <w:rFonts w:ascii="Palatino Linotype" w:hAnsi="Palatino Linotype"/>
        </w:rPr>
        <w:t xml:space="preserve">principle of caveat emptor. In </w:t>
      </w:r>
      <w:r w:rsidR="00A82A76" w:rsidRPr="00A47F9F">
        <w:rPr>
          <w:rFonts w:ascii="Palatino Linotype" w:hAnsi="Palatino Linotype"/>
          <w:b/>
        </w:rPr>
        <w:t xml:space="preserve">Brown v. </w:t>
      </w:r>
      <w:proofErr w:type="spellStart"/>
      <w:r w:rsidR="00A82A76" w:rsidRPr="00A47F9F">
        <w:rPr>
          <w:rFonts w:ascii="Palatino Linotype" w:hAnsi="Palatino Linotype"/>
          <w:b/>
        </w:rPr>
        <w:t>Quashigah</w:t>
      </w:r>
      <w:proofErr w:type="spellEnd"/>
      <w:r w:rsidR="00A82A76" w:rsidRPr="00A47F9F">
        <w:rPr>
          <w:rFonts w:ascii="Palatino Linotype" w:hAnsi="Palatino Linotype"/>
        </w:rPr>
        <w:t xml:space="preserve"> </w:t>
      </w:r>
      <w:r w:rsidR="00A82A76" w:rsidRPr="00A47F9F">
        <w:rPr>
          <w:rFonts w:ascii="Palatino Linotype" w:hAnsi="Palatino Linotype"/>
          <w:b/>
        </w:rPr>
        <w:t>(2003-2004) 2 SCGLR 930</w:t>
      </w:r>
      <w:r w:rsidR="00A82A76" w:rsidRPr="00A47F9F">
        <w:rPr>
          <w:rFonts w:ascii="Palatino Linotype" w:hAnsi="Palatino Linotype"/>
        </w:rPr>
        <w:t xml:space="preserve">, the Supreme Court emphasized that </w:t>
      </w:r>
      <w:r w:rsidR="00253B17" w:rsidRPr="00A47F9F">
        <w:rPr>
          <w:rFonts w:ascii="Palatino Linotype" w:hAnsi="Palatino Linotype"/>
        </w:rPr>
        <w:t>the principle of caveat emptor is still a postulate of our law. This imposes a duty on prospective purchasers of land not only to conduct thorough and diligent searches on the land they intend to acquire but to also  investigate thoroughly any information they come across or ought to have come across relating to the land. Prospective purchasers of land should</w:t>
      </w:r>
      <w:r w:rsidR="001B25A2" w:rsidRPr="00A47F9F">
        <w:rPr>
          <w:rFonts w:ascii="Palatino Linotype" w:hAnsi="Palatino Linotype"/>
        </w:rPr>
        <w:t xml:space="preserve"> not take anything for granted </w:t>
      </w:r>
      <w:r w:rsidR="00253B17" w:rsidRPr="00A47F9F">
        <w:rPr>
          <w:rFonts w:ascii="Palatino Linotype" w:hAnsi="Palatino Linotype"/>
        </w:rPr>
        <w:t>or</w:t>
      </w:r>
      <w:r w:rsidR="004F3BA2" w:rsidRPr="00A47F9F">
        <w:rPr>
          <w:rFonts w:ascii="Palatino Linotype" w:hAnsi="Palatino Linotype"/>
        </w:rPr>
        <w:t xml:space="preserve"> should not</w:t>
      </w:r>
      <w:r w:rsidR="00253B17" w:rsidRPr="00A47F9F">
        <w:rPr>
          <w:rFonts w:ascii="Palatino Linotype" w:hAnsi="Palatino Linotype"/>
        </w:rPr>
        <w:t xml:space="preserve"> sheepishly take whatever the prospective buyers would tell them in relation to the land but must satisfy themselves that they are acquiring litigation-free land by, for instance, visiting the land personally</w:t>
      </w:r>
      <w:r w:rsidR="00AE6CF1" w:rsidRPr="00A47F9F">
        <w:rPr>
          <w:rFonts w:ascii="Palatino Linotype" w:hAnsi="Palatino Linotype"/>
        </w:rPr>
        <w:t xml:space="preserve"> and taking note of </w:t>
      </w:r>
      <w:r w:rsidR="004F3BA2" w:rsidRPr="00A47F9F">
        <w:rPr>
          <w:rFonts w:ascii="Palatino Linotype" w:hAnsi="Palatino Linotype"/>
        </w:rPr>
        <w:t>the</w:t>
      </w:r>
      <w:r w:rsidR="00AE6CF1" w:rsidRPr="00A47F9F">
        <w:rPr>
          <w:rFonts w:ascii="Palatino Linotype" w:hAnsi="Palatino Linotype"/>
        </w:rPr>
        <w:t xml:space="preserve"> least sign of </w:t>
      </w:r>
      <w:r w:rsidR="004F3BA2" w:rsidRPr="00A47F9F">
        <w:rPr>
          <w:rFonts w:ascii="Palatino Linotype" w:hAnsi="Palatino Linotype"/>
        </w:rPr>
        <w:t xml:space="preserve">any </w:t>
      </w:r>
      <w:r w:rsidR="00AE6CF1" w:rsidRPr="00A47F9F">
        <w:rPr>
          <w:rFonts w:ascii="Palatino Linotype" w:hAnsi="Palatino Linotype"/>
        </w:rPr>
        <w:t>prior possession or occupation</w:t>
      </w:r>
      <w:r w:rsidR="004F3BA2" w:rsidRPr="00A47F9F">
        <w:rPr>
          <w:rFonts w:ascii="Palatino Linotype" w:hAnsi="Palatino Linotype"/>
        </w:rPr>
        <w:t xml:space="preserve"> of the land</w:t>
      </w:r>
      <w:r w:rsidR="00AE6CF1" w:rsidRPr="00A47F9F">
        <w:rPr>
          <w:rFonts w:ascii="Palatino Linotype" w:hAnsi="Palatino Linotype"/>
        </w:rPr>
        <w:t xml:space="preserve"> </w:t>
      </w:r>
      <w:r w:rsidR="00A51630" w:rsidRPr="00A47F9F">
        <w:rPr>
          <w:rFonts w:ascii="Palatino Linotype" w:hAnsi="Palatino Linotype"/>
        </w:rPr>
        <w:t xml:space="preserve">as well as any registered document on the land </w:t>
      </w:r>
      <w:r w:rsidR="00AE6CF1" w:rsidRPr="00A47F9F">
        <w:rPr>
          <w:rFonts w:ascii="Palatino Linotype" w:hAnsi="Palatino Linotype"/>
        </w:rPr>
        <w:t>for serious and thorough investigation.</w:t>
      </w:r>
    </w:p>
    <w:p w14:paraId="3100C949" w14:textId="77777777" w:rsidR="00AE6CF1" w:rsidRPr="00A47F9F" w:rsidRDefault="00AE6CF1" w:rsidP="00A47F9F">
      <w:pPr>
        <w:spacing w:line="360" w:lineRule="auto"/>
        <w:jc w:val="both"/>
        <w:rPr>
          <w:rFonts w:ascii="Palatino Linotype" w:hAnsi="Palatino Linotype"/>
        </w:rPr>
      </w:pPr>
    </w:p>
    <w:p w14:paraId="0636D3DC" w14:textId="77777777" w:rsidR="00860C52" w:rsidRPr="00A47F9F" w:rsidRDefault="00AE6CF1" w:rsidP="00A47F9F">
      <w:pPr>
        <w:spacing w:line="360" w:lineRule="auto"/>
        <w:jc w:val="both"/>
        <w:rPr>
          <w:rFonts w:ascii="Palatino Linotype" w:hAnsi="Palatino Linotype"/>
        </w:rPr>
      </w:pPr>
      <w:r w:rsidRPr="00A47F9F">
        <w:rPr>
          <w:rFonts w:ascii="Palatino Linotype" w:hAnsi="Palatino Linotype"/>
        </w:rPr>
        <w:t xml:space="preserve">In the instant case, the respondent’s evidence overwhelmingly portrayed that the original owner of the disputed land is </w:t>
      </w:r>
      <w:proofErr w:type="spellStart"/>
      <w:r w:rsidRPr="00A47F9F">
        <w:rPr>
          <w:rFonts w:ascii="Palatino Linotype" w:hAnsi="Palatino Linotype"/>
        </w:rPr>
        <w:t>Onamrokor</w:t>
      </w:r>
      <w:proofErr w:type="spellEnd"/>
      <w:r w:rsidRPr="00A47F9F">
        <w:rPr>
          <w:rFonts w:ascii="Palatino Linotype" w:hAnsi="Palatino Linotype"/>
        </w:rPr>
        <w:t xml:space="preserve"> </w:t>
      </w:r>
      <w:proofErr w:type="spellStart"/>
      <w:r w:rsidRPr="00A47F9F">
        <w:rPr>
          <w:rFonts w:ascii="Palatino Linotype" w:hAnsi="Palatino Linotype"/>
        </w:rPr>
        <w:t>Adain</w:t>
      </w:r>
      <w:proofErr w:type="spellEnd"/>
      <w:r w:rsidRPr="00A47F9F">
        <w:rPr>
          <w:rFonts w:ascii="Palatino Linotype" w:hAnsi="Palatino Linotype"/>
        </w:rPr>
        <w:t xml:space="preserve"> family. The then head of the said family</w:t>
      </w:r>
      <w:r w:rsidR="00D33AEA" w:rsidRPr="00A47F9F">
        <w:rPr>
          <w:rFonts w:ascii="Palatino Linotype" w:hAnsi="Palatino Linotype"/>
        </w:rPr>
        <w:t xml:space="preserve">, </w:t>
      </w:r>
      <w:r w:rsidRPr="00A47F9F">
        <w:rPr>
          <w:rFonts w:ascii="Palatino Linotype" w:hAnsi="Palatino Linotype"/>
        </w:rPr>
        <w:t xml:space="preserve">one </w:t>
      </w:r>
      <w:proofErr w:type="spellStart"/>
      <w:r w:rsidRPr="00A47F9F">
        <w:rPr>
          <w:rFonts w:ascii="Palatino Linotype" w:hAnsi="Palatino Linotype"/>
        </w:rPr>
        <w:t>Marye</w:t>
      </w:r>
      <w:proofErr w:type="spellEnd"/>
      <w:r w:rsidRPr="00A47F9F">
        <w:rPr>
          <w:rFonts w:ascii="Palatino Linotype" w:hAnsi="Palatino Linotype"/>
        </w:rPr>
        <w:t xml:space="preserve"> </w:t>
      </w:r>
      <w:proofErr w:type="spellStart"/>
      <w:r w:rsidRPr="00A47F9F">
        <w:rPr>
          <w:rFonts w:ascii="Palatino Linotype" w:hAnsi="Palatino Linotype"/>
        </w:rPr>
        <w:t>Adorkor</w:t>
      </w:r>
      <w:proofErr w:type="spellEnd"/>
      <w:r w:rsidRPr="00A47F9F">
        <w:rPr>
          <w:rFonts w:ascii="Palatino Linotype" w:hAnsi="Palatino Linotype"/>
        </w:rPr>
        <w:t xml:space="preserve"> </w:t>
      </w:r>
      <w:proofErr w:type="spellStart"/>
      <w:r w:rsidRPr="00A47F9F">
        <w:rPr>
          <w:rFonts w:ascii="Palatino Linotype" w:hAnsi="Palatino Linotype"/>
        </w:rPr>
        <w:t>Allotey</w:t>
      </w:r>
      <w:proofErr w:type="spellEnd"/>
      <w:r w:rsidR="00D33AEA" w:rsidRPr="00A47F9F">
        <w:rPr>
          <w:rFonts w:ascii="Palatino Linotype" w:hAnsi="Palatino Linotype"/>
        </w:rPr>
        <w:t>,</w:t>
      </w:r>
      <w:r w:rsidRPr="00A47F9F">
        <w:rPr>
          <w:rFonts w:ascii="Palatino Linotype" w:hAnsi="Palatino Linotype"/>
        </w:rPr>
        <w:t xml:space="preserve"> granted the land to respondent’s grantor, Doreen </w:t>
      </w:r>
      <w:proofErr w:type="spellStart"/>
      <w:r w:rsidRPr="00A47F9F">
        <w:rPr>
          <w:rFonts w:ascii="Palatino Linotype" w:hAnsi="Palatino Linotype"/>
        </w:rPr>
        <w:t>Boatema</w:t>
      </w:r>
      <w:proofErr w:type="spellEnd"/>
      <w:r w:rsidRPr="00A47F9F">
        <w:rPr>
          <w:rFonts w:ascii="Palatino Linotype" w:hAnsi="Palatino Linotype"/>
        </w:rPr>
        <w:t xml:space="preserve"> </w:t>
      </w:r>
      <w:proofErr w:type="spellStart"/>
      <w:r w:rsidRPr="00A47F9F">
        <w:rPr>
          <w:rFonts w:ascii="Palatino Linotype" w:hAnsi="Palatino Linotype"/>
        </w:rPr>
        <w:t>Bitihene</w:t>
      </w:r>
      <w:proofErr w:type="spellEnd"/>
      <w:r w:rsidRPr="00A47F9F">
        <w:rPr>
          <w:rFonts w:ascii="Palatino Linotype" w:hAnsi="Palatino Linotype"/>
        </w:rPr>
        <w:t xml:space="preserve"> who in turn granted the land to respondent</w:t>
      </w:r>
      <w:r w:rsidR="00860C52" w:rsidRPr="00A47F9F">
        <w:rPr>
          <w:rFonts w:ascii="Palatino Linotype" w:hAnsi="Palatino Linotype"/>
        </w:rPr>
        <w:t>.</w:t>
      </w:r>
      <w:r w:rsidR="009F283C" w:rsidRPr="00A47F9F">
        <w:rPr>
          <w:rFonts w:ascii="Palatino Linotype" w:hAnsi="Palatino Linotype"/>
        </w:rPr>
        <w:t xml:space="preserve"> Exhibits A</w:t>
      </w:r>
      <w:r w:rsidR="00A51630" w:rsidRPr="00A47F9F">
        <w:rPr>
          <w:rFonts w:ascii="Palatino Linotype" w:hAnsi="Palatino Linotype"/>
        </w:rPr>
        <w:t>, B</w:t>
      </w:r>
      <w:r w:rsidR="009F283C" w:rsidRPr="00A47F9F">
        <w:rPr>
          <w:rFonts w:ascii="Palatino Linotype" w:hAnsi="Palatino Linotype"/>
        </w:rPr>
        <w:t xml:space="preserve"> and C are documentary evidence that heavily support this fact.</w:t>
      </w:r>
    </w:p>
    <w:p w14:paraId="006A4657" w14:textId="77777777" w:rsidR="00860C52" w:rsidRPr="00A47F9F" w:rsidRDefault="00860C52" w:rsidP="00A47F9F">
      <w:pPr>
        <w:spacing w:line="360" w:lineRule="auto"/>
        <w:jc w:val="both"/>
        <w:rPr>
          <w:rFonts w:ascii="Palatino Linotype" w:hAnsi="Palatino Linotype"/>
        </w:rPr>
      </w:pPr>
    </w:p>
    <w:p w14:paraId="0819198D" w14:textId="77777777" w:rsidR="00860C52" w:rsidRPr="00A47F9F" w:rsidRDefault="00860C52" w:rsidP="00A47F9F">
      <w:pPr>
        <w:spacing w:line="360" w:lineRule="auto"/>
        <w:jc w:val="both"/>
        <w:rPr>
          <w:rFonts w:ascii="Palatino Linotype" w:hAnsi="Palatino Linotype"/>
        </w:rPr>
      </w:pPr>
      <w:r w:rsidRPr="00A47F9F">
        <w:rPr>
          <w:rFonts w:ascii="Palatino Linotype" w:hAnsi="Palatino Linotype"/>
        </w:rPr>
        <w:lastRenderedPageBreak/>
        <w:t xml:space="preserve">It is evident on record that before the appellant was granted this disputed land, a search was conducted and it was discovered that the land had been registered in the name of Doreen </w:t>
      </w:r>
      <w:proofErr w:type="spellStart"/>
      <w:r w:rsidRPr="00A47F9F">
        <w:rPr>
          <w:rFonts w:ascii="Palatino Linotype" w:hAnsi="Palatino Linotype"/>
        </w:rPr>
        <w:t>Boatema</w:t>
      </w:r>
      <w:proofErr w:type="spellEnd"/>
      <w:r w:rsidRPr="00A47F9F">
        <w:rPr>
          <w:rFonts w:ascii="Palatino Linotype" w:hAnsi="Palatino Linotype"/>
        </w:rPr>
        <w:t xml:space="preserve"> </w:t>
      </w:r>
      <w:proofErr w:type="spellStart"/>
      <w:r w:rsidRPr="00A47F9F">
        <w:rPr>
          <w:rFonts w:ascii="Palatino Linotype" w:hAnsi="Palatino Linotype"/>
        </w:rPr>
        <w:t>Bitihene</w:t>
      </w:r>
      <w:proofErr w:type="spellEnd"/>
      <w:r w:rsidRPr="00A47F9F">
        <w:rPr>
          <w:rFonts w:ascii="Palatino Linotype" w:hAnsi="Palatino Linotype"/>
        </w:rPr>
        <w:t xml:space="preserve">, respondent’s grantor. Notwithstanding this important discovery, appellant unwittingly threw caution to the dogs and allowed </w:t>
      </w:r>
      <w:proofErr w:type="gramStart"/>
      <w:r w:rsidRPr="00A47F9F">
        <w:rPr>
          <w:rFonts w:ascii="Palatino Linotype" w:hAnsi="Palatino Linotype"/>
        </w:rPr>
        <w:t>h</w:t>
      </w:r>
      <w:r w:rsidR="00A05E00" w:rsidRPr="00A47F9F">
        <w:rPr>
          <w:rFonts w:ascii="Palatino Linotype" w:hAnsi="Palatino Linotype"/>
        </w:rPr>
        <w:t>er</w:t>
      </w:r>
      <w:r w:rsidRPr="00A47F9F">
        <w:rPr>
          <w:rFonts w:ascii="Palatino Linotype" w:hAnsi="Palatino Linotype"/>
        </w:rPr>
        <w:t>self</w:t>
      </w:r>
      <w:proofErr w:type="gramEnd"/>
      <w:r w:rsidRPr="00A47F9F">
        <w:rPr>
          <w:rFonts w:ascii="Palatino Linotype" w:hAnsi="Palatino Linotype"/>
        </w:rPr>
        <w:t xml:space="preserve"> to be swindled to proceed to buy that same land.</w:t>
      </w:r>
    </w:p>
    <w:p w14:paraId="45F5F490" w14:textId="77777777" w:rsidR="00860C52" w:rsidRPr="00A47F9F" w:rsidRDefault="00860C52" w:rsidP="00A47F9F">
      <w:pPr>
        <w:spacing w:line="360" w:lineRule="auto"/>
        <w:jc w:val="both"/>
        <w:rPr>
          <w:rFonts w:ascii="Palatino Linotype" w:hAnsi="Palatino Linotype"/>
        </w:rPr>
      </w:pPr>
    </w:p>
    <w:p w14:paraId="07B42274" w14:textId="77777777" w:rsidR="00860C52" w:rsidRPr="00A47F9F" w:rsidRDefault="00860C52" w:rsidP="00A47F9F">
      <w:pPr>
        <w:spacing w:line="360" w:lineRule="auto"/>
        <w:jc w:val="both"/>
        <w:rPr>
          <w:rFonts w:ascii="Palatino Linotype" w:hAnsi="Palatino Linotype"/>
        </w:rPr>
      </w:pPr>
      <w:r w:rsidRPr="00A47F9F">
        <w:rPr>
          <w:rFonts w:ascii="Palatino Linotype" w:hAnsi="Palatino Linotype"/>
        </w:rPr>
        <w:t xml:space="preserve">At page 72A of the Record of Appeal (ROA) when appellant’s attorney was being cross examined, the unfolded </w:t>
      </w:r>
      <w:r w:rsidR="00D33AEA" w:rsidRPr="00A47F9F">
        <w:rPr>
          <w:rFonts w:ascii="Palatino Linotype" w:hAnsi="Palatino Linotype"/>
        </w:rPr>
        <w:t xml:space="preserve">dialogue </w:t>
      </w:r>
      <w:r w:rsidRPr="00A47F9F">
        <w:rPr>
          <w:rFonts w:ascii="Palatino Linotype" w:hAnsi="Palatino Linotype"/>
        </w:rPr>
        <w:t>was as follows:</w:t>
      </w:r>
    </w:p>
    <w:p w14:paraId="249A67C0" w14:textId="77777777" w:rsidR="00860C52" w:rsidRPr="00A47F9F" w:rsidRDefault="00860C52" w:rsidP="00A47F9F">
      <w:pPr>
        <w:spacing w:line="360" w:lineRule="auto"/>
        <w:jc w:val="both"/>
        <w:rPr>
          <w:rFonts w:ascii="Palatino Linotype" w:hAnsi="Palatino Linotype"/>
        </w:rPr>
      </w:pPr>
    </w:p>
    <w:p w14:paraId="528AFFA6" w14:textId="77777777" w:rsidR="003B3885" w:rsidRPr="00A47F9F" w:rsidRDefault="00860C52" w:rsidP="00A47F9F">
      <w:pPr>
        <w:spacing w:line="360" w:lineRule="auto"/>
        <w:ind w:left="720" w:hanging="720"/>
        <w:jc w:val="both"/>
        <w:rPr>
          <w:rFonts w:ascii="Palatino Linotype" w:hAnsi="Palatino Linotype"/>
          <w:i/>
        </w:rPr>
      </w:pPr>
      <w:r w:rsidRPr="00A47F9F">
        <w:rPr>
          <w:rFonts w:ascii="Palatino Linotype" w:hAnsi="Palatino Linotype"/>
        </w:rPr>
        <w:t>Q.</w:t>
      </w:r>
      <w:r w:rsidRPr="00A47F9F">
        <w:rPr>
          <w:rFonts w:ascii="Palatino Linotype" w:hAnsi="Palatino Linotype"/>
        </w:rPr>
        <w:tab/>
      </w:r>
      <w:r w:rsidRPr="00A47F9F">
        <w:rPr>
          <w:rFonts w:ascii="Palatino Linotype" w:hAnsi="Palatino Linotype"/>
          <w:i/>
        </w:rPr>
        <w:t xml:space="preserve">Did the defendant conduct any search regarding the ownership </w:t>
      </w:r>
      <w:r w:rsidR="003B3885" w:rsidRPr="00A47F9F">
        <w:rPr>
          <w:rFonts w:ascii="Palatino Linotype" w:hAnsi="Palatino Linotype"/>
          <w:i/>
        </w:rPr>
        <w:t>of the land</w:t>
      </w:r>
      <w:r w:rsidR="0053198C" w:rsidRPr="00A47F9F">
        <w:rPr>
          <w:rFonts w:ascii="Palatino Linotype" w:hAnsi="Palatino Linotype"/>
          <w:i/>
        </w:rPr>
        <w:t xml:space="preserve"> </w:t>
      </w:r>
      <w:r w:rsidR="003B3885" w:rsidRPr="00A47F9F">
        <w:rPr>
          <w:rFonts w:ascii="Palatino Linotype" w:hAnsi="Palatino Linotype"/>
          <w:i/>
        </w:rPr>
        <w:t>before she bought it?</w:t>
      </w:r>
    </w:p>
    <w:p w14:paraId="397E6769" w14:textId="77777777" w:rsidR="004A7BA7" w:rsidRPr="00A47F9F" w:rsidRDefault="004A7BA7" w:rsidP="00A47F9F">
      <w:pPr>
        <w:spacing w:line="360" w:lineRule="auto"/>
        <w:jc w:val="both"/>
        <w:rPr>
          <w:rFonts w:ascii="Palatino Linotype" w:hAnsi="Palatino Linotype"/>
          <w:i/>
        </w:rPr>
      </w:pPr>
    </w:p>
    <w:p w14:paraId="4151F465" w14:textId="77777777" w:rsidR="003B3885" w:rsidRPr="00A47F9F" w:rsidRDefault="003B3885" w:rsidP="00A47F9F">
      <w:pPr>
        <w:pStyle w:val="ListParagraph"/>
        <w:numPr>
          <w:ilvl w:val="0"/>
          <w:numId w:val="7"/>
        </w:numPr>
        <w:spacing w:line="360" w:lineRule="auto"/>
        <w:jc w:val="both"/>
        <w:rPr>
          <w:rFonts w:ascii="Palatino Linotype" w:hAnsi="Palatino Linotype"/>
          <w:i/>
        </w:rPr>
      </w:pPr>
      <w:r w:rsidRPr="00A47F9F">
        <w:rPr>
          <w:rFonts w:ascii="Palatino Linotype" w:hAnsi="Palatino Linotype"/>
          <w:i/>
        </w:rPr>
        <w:t>Yes my lord</w:t>
      </w:r>
    </w:p>
    <w:p w14:paraId="0019AAF3" w14:textId="77777777" w:rsidR="004A7BA7" w:rsidRPr="00A47F9F" w:rsidRDefault="004A7BA7" w:rsidP="00A47F9F">
      <w:pPr>
        <w:spacing w:line="360" w:lineRule="auto"/>
        <w:ind w:left="360"/>
        <w:jc w:val="both"/>
        <w:rPr>
          <w:rFonts w:ascii="Palatino Linotype" w:hAnsi="Palatino Linotype"/>
          <w:i/>
        </w:rPr>
      </w:pPr>
    </w:p>
    <w:p w14:paraId="73BFE119" w14:textId="77777777" w:rsidR="003B3885" w:rsidRPr="00A47F9F" w:rsidRDefault="003B3885" w:rsidP="00A47F9F">
      <w:pPr>
        <w:spacing w:line="360" w:lineRule="auto"/>
        <w:jc w:val="both"/>
        <w:rPr>
          <w:rFonts w:ascii="Palatino Linotype" w:hAnsi="Palatino Linotype"/>
          <w:i/>
        </w:rPr>
      </w:pPr>
      <w:r w:rsidRPr="00A47F9F">
        <w:rPr>
          <w:rFonts w:ascii="Palatino Linotype" w:hAnsi="Palatino Linotype"/>
          <w:i/>
        </w:rPr>
        <w:t>Q.</w:t>
      </w:r>
      <w:r w:rsidRPr="00A47F9F">
        <w:rPr>
          <w:rFonts w:ascii="Palatino Linotype" w:hAnsi="Palatino Linotype"/>
          <w:i/>
        </w:rPr>
        <w:tab/>
        <w:t>What was the result of the search?</w:t>
      </w:r>
    </w:p>
    <w:p w14:paraId="232B7E76" w14:textId="77777777" w:rsidR="004A7BA7" w:rsidRPr="00A47F9F" w:rsidRDefault="004A7BA7" w:rsidP="00A47F9F">
      <w:pPr>
        <w:spacing w:line="360" w:lineRule="auto"/>
        <w:jc w:val="both"/>
        <w:rPr>
          <w:rFonts w:ascii="Palatino Linotype" w:hAnsi="Palatino Linotype"/>
          <w:i/>
        </w:rPr>
      </w:pPr>
    </w:p>
    <w:p w14:paraId="569F383A" w14:textId="77777777" w:rsidR="003B3885" w:rsidRPr="00A47F9F" w:rsidRDefault="0053198C" w:rsidP="00A47F9F">
      <w:pPr>
        <w:spacing w:line="360" w:lineRule="auto"/>
        <w:jc w:val="both"/>
        <w:rPr>
          <w:rFonts w:ascii="Palatino Linotype" w:hAnsi="Palatino Linotype"/>
          <w:i/>
        </w:rPr>
      </w:pPr>
      <w:r w:rsidRPr="00A47F9F">
        <w:rPr>
          <w:rFonts w:ascii="Palatino Linotype" w:hAnsi="Palatino Linotype"/>
          <w:i/>
        </w:rPr>
        <w:t xml:space="preserve">A.     </w:t>
      </w:r>
      <w:r w:rsidR="003B3885" w:rsidRPr="00A47F9F">
        <w:rPr>
          <w:rFonts w:ascii="Palatino Linotype" w:hAnsi="Palatino Linotype"/>
          <w:i/>
        </w:rPr>
        <w:t xml:space="preserve">It stated the name of one Doreen </w:t>
      </w:r>
      <w:proofErr w:type="spellStart"/>
      <w:r w:rsidR="003B3885" w:rsidRPr="00A47F9F">
        <w:rPr>
          <w:rFonts w:ascii="Palatino Linotype" w:hAnsi="Palatino Linotype"/>
          <w:i/>
        </w:rPr>
        <w:t>Boatema</w:t>
      </w:r>
      <w:proofErr w:type="spellEnd"/>
      <w:r w:rsidR="003B3885" w:rsidRPr="00A47F9F">
        <w:rPr>
          <w:rFonts w:ascii="Palatino Linotype" w:hAnsi="Palatino Linotype"/>
          <w:i/>
        </w:rPr>
        <w:t xml:space="preserve"> </w:t>
      </w:r>
      <w:proofErr w:type="spellStart"/>
      <w:r w:rsidR="003B3885" w:rsidRPr="00A47F9F">
        <w:rPr>
          <w:rFonts w:ascii="Palatino Linotype" w:hAnsi="Palatino Linotype"/>
          <w:i/>
        </w:rPr>
        <w:t>Bitihene</w:t>
      </w:r>
      <w:proofErr w:type="spellEnd"/>
    </w:p>
    <w:p w14:paraId="353CEE39" w14:textId="77777777" w:rsidR="006D1C14" w:rsidRPr="00A47F9F" w:rsidRDefault="006D1C14" w:rsidP="00A47F9F">
      <w:pPr>
        <w:spacing w:line="360" w:lineRule="auto"/>
        <w:jc w:val="both"/>
        <w:rPr>
          <w:rFonts w:ascii="Palatino Linotype" w:hAnsi="Palatino Linotype"/>
          <w:i/>
        </w:rPr>
      </w:pPr>
    </w:p>
    <w:p w14:paraId="7D8BE2C9" w14:textId="77777777" w:rsidR="0053198C" w:rsidRPr="00A47F9F" w:rsidRDefault="0053198C" w:rsidP="00A47F9F">
      <w:pPr>
        <w:spacing w:line="360" w:lineRule="auto"/>
        <w:jc w:val="both"/>
        <w:rPr>
          <w:rFonts w:ascii="Palatino Linotype" w:hAnsi="Palatino Linotype"/>
          <w:i/>
        </w:rPr>
      </w:pPr>
      <w:r w:rsidRPr="00A47F9F">
        <w:rPr>
          <w:rFonts w:ascii="Palatino Linotype" w:hAnsi="Palatino Linotype"/>
          <w:i/>
        </w:rPr>
        <w:t xml:space="preserve">Q. </w:t>
      </w:r>
      <w:r w:rsidR="003B3885" w:rsidRPr="00A47F9F">
        <w:rPr>
          <w:rFonts w:ascii="Palatino Linotype" w:hAnsi="Palatino Linotype"/>
          <w:i/>
        </w:rPr>
        <w:t xml:space="preserve"> Are you telling the Court that the search you </w:t>
      </w:r>
      <w:proofErr w:type="gramStart"/>
      <w:r w:rsidR="003B3885" w:rsidRPr="00A47F9F">
        <w:rPr>
          <w:rFonts w:ascii="Palatino Linotype" w:hAnsi="Palatino Linotype"/>
          <w:i/>
        </w:rPr>
        <w:t>conducted</w:t>
      </w:r>
      <w:proofErr w:type="gramEnd"/>
      <w:r w:rsidR="003B3885" w:rsidRPr="00A47F9F">
        <w:rPr>
          <w:rFonts w:ascii="Palatino Linotype" w:hAnsi="Palatino Linotype"/>
          <w:i/>
        </w:rPr>
        <w:t xml:space="preserve"> </w:t>
      </w:r>
    </w:p>
    <w:p w14:paraId="7A88304D" w14:textId="77777777" w:rsidR="009F283C" w:rsidRPr="00A47F9F" w:rsidRDefault="003B3885" w:rsidP="00A47F9F">
      <w:pPr>
        <w:spacing w:line="360" w:lineRule="auto"/>
        <w:ind w:left="540"/>
        <w:jc w:val="both"/>
        <w:rPr>
          <w:rFonts w:ascii="Palatino Linotype" w:hAnsi="Palatino Linotype"/>
          <w:i/>
        </w:rPr>
      </w:pPr>
      <w:proofErr w:type="gramStart"/>
      <w:r w:rsidRPr="00A47F9F">
        <w:rPr>
          <w:rFonts w:ascii="Palatino Linotype" w:hAnsi="Palatino Linotype"/>
          <w:i/>
        </w:rPr>
        <w:t>indicated</w:t>
      </w:r>
      <w:proofErr w:type="gramEnd"/>
      <w:r w:rsidRPr="00A47F9F">
        <w:rPr>
          <w:rFonts w:ascii="Palatino Linotype" w:hAnsi="Palatino Linotype"/>
          <w:i/>
        </w:rPr>
        <w:t xml:space="preserve"> that the subject</w:t>
      </w:r>
      <w:r w:rsidR="0053198C" w:rsidRPr="00A47F9F">
        <w:rPr>
          <w:rFonts w:ascii="Palatino Linotype" w:hAnsi="Palatino Linotype"/>
          <w:i/>
        </w:rPr>
        <w:t xml:space="preserve"> </w:t>
      </w:r>
      <w:r w:rsidRPr="00A47F9F">
        <w:rPr>
          <w:rFonts w:ascii="Palatino Linotype" w:hAnsi="Palatino Linotype"/>
          <w:i/>
        </w:rPr>
        <w:t xml:space="preserve">Matter of this suit belonged to </w:t>
      </w:r>
      <w:r w:rsidR="0053198C" w:rsidRPr="00A47F9F">
        <w:rPr>
          <w:rFonts w:ascii="Palatino Linotype" w:hAnsi="Palatino Linotype"/>
          <w:i/>
        </w:rPr>
        <w:t xml:space="preserve">   </w:t>
      </w:r>
      <w:r w:rsidRPr="00A47F9F">
        <w:rPr>
          <w:rFonts w:ascii="Palatino Linotype" w:hAnsi="Palatino Linotype"/>
          <w:i/>
        </w:rPr>
        <w:t xml:space="preserve">Doreen </w:t>
      </w:r>
      <w:proofErr w:type="spellStart"/>
      <w:r w:rsidR="009F283C" w:rsidRPr="00A47F9F">
        <w:rPr>
          <w:rFonts w:ascii="Palatino Linotype" w:hAnsi="Palatino Linotype"/>
          <w:i/>
        </w:rPr>
        <w:t>Boatema</w:t>
      </w:r>
      <w:proofErr w:type="spellEnd"/>
      <w:r w:rsidR="009F283C" w:rsidRPr="00A47F9F">
        <w:rPr>
          <w:rFonts w:ascii="Palatino Linotype" w:hAnsi="Palatino Linotype"/>
          <w:i/>
        </w:rPr>
        <w:t xml:space="preserve"> </w:t>
      </w:r>
      <w:proofErr w:type="spellStart"/>
      <w:r w:rsidR="009F283C" w:rsidRPr="00A47F9F">
        <w:rPr>
          <w:rFonts w:ascii="Palatino Linotype" w:hAnsi="Palatino Linotype"/>
          <w:i/>
        </w:rPr>
        <w:t>Bitihene</w:t>
      </w:r>
      <w:proofErr w:type="spellEnd"/>
      <w:r w:rsidR="009F283C" w:rsidRPr="00A47F9F">
        <w:rPr>
          <w:rFonts w:ascii="Palatino Linotype" w:hAnsi="Palatino Linotype"/>
          <w:i/>
        </w:rPr>
        <w:t>?</w:t>
      </w:r>
    </w:p>
    <w:p w14:paraId="55B200C5" w14:textId="77777777" w:rsidR="006D1C14" w:rsidRPr="00A47F9F" w:rsidRDefault="006D1C14" w:rsidP="00A47F9F">
      <w:pPr>
        <w:spacing w:line="360" w:lineRule="auto"/>
        <w:jc w:val="both"/>
        <w:rPr>
          <w:rFonts w:ascii="Palatino Linotype" w:hAnsi="Palatino Linotype"/>
          <w:i/>
        </w:rPr>
      </w:pPr>
    </w:p>
    <w:p w14:paraId="28D456B7" w14:textId="77777777" w:rsidR="009F283C" w:rsidRPr="00A47F9F" w:rsidRDefault="009F283C" w:rsidP="00A47F9F">
      <w:pPr>
        <w:pStyle w:val="ListParagraph"/>
        <w:numPr>
          <w:ilvl w:val="0"/>
          <w:numId w:val="9"/>
        </w:numPr>
        <w:spacing w:line="360" w:lineRule="auto"/>
        <w:jc w:val="both"/>
        <w:rPr>
          <w:rFonts w:ascii="Palatino Linotype" w:hAnsi="Palatino Linotype"/>
          <w:i/>
        </w:rPr>
      </w:pPr>
      <w:r w:rsidRPr="00A47F9F">
        <w:rPr>
          <w:rFonts w:ascii="Palatino Linotype" w:hAnsi="Palatino Linotype"/>
          <w:i/>
        </w:rPr>
        <w:t>Yes, that is so</w:t>
      </w:r>
      <w:r w:rsidR="006D1C14" w:rsidRPr="00A47F9F">
        <w:rPr>
          <w:rFonts w:ascii="Palatino Linotype" w:hAnsi="Palatino Linotype"/>
          <w:i/>
        </w:rPr>
        <w:t>.</w:t>
      </w:r>
    </w:p>
    <w:p w14:paraId="750F7974" w14:textId="77777777" w:rsidR="006D1C14" w:rsidRPr="00A47F9F" w:rsidRDefault="006D1C14" w:rsidP="00A47F9F">
      <w:pPr>
        <w:spacing w:line="360" w:lineRule="auto"/>
        <w:jc w:val="both"/>
        <w:rPr>
          <w:rFonts w:ascii="Palatino Linotype" w:hAnsi="Palatino Linotype"/>
        </w:rPr>
      </w:pPr>
    </w:p>
    <w:p w14:paraId="6DB34236" w14:textId="77777777" w:rsidR="006D1C14" w:rsidRPr="00A47F9F" w:rsidRDefault="006D1C14" w:rsidP="00A47F9F">
      <w:pPr>
        <w:spacing w:line="360" w:lineRule="auto"/>
        <w:jc w:val="both"/>
        <w:rPr>
          <w:rFonts w:ascii="Palatino Linotype" w:hAnsi="Palatino Linotype"/>
        </w:rPr>
      </w:pPr>
      <w:r w:rsidRPr="00A47F9F">
        <w:rPr>
          <w:rFonts w:ascii="Palatino Linotype" w:hAnsi="Palatino Linotype"/>
        </w:rPr>
        <w:t xml:space="preserve">In the face of this knowledge that put the appellant on sufficient notice of prior interest </w:t>
      </w:r>
      <w:r w:rsidR="00D33AEA" w:rsidRPr="00A47F9F">
        <w:rPr>
          <w:rFonts w:ascii="Palatino Linotype" w:hAnsi="Palatino Linotype"/>
        </w:rPr>
        <w:t xml:space="preserve">existing </w:t>
      </w:r>
      <w:r w:rsidRPr="00A47F9F">
        <w:rPr>
          <w:rFonts w:ascii="Palatino Linotype" w:hAnsi="Palatino Linotype"/>
        </w:rPr>
        <w:t xml:space="preserve">in the land, how could the appellant be considered as bona fide purchaser for value without notice? </w:t>
      </w:r>
      <w:r w:rsidR="00631B30" w:rsidRPr="00A47F9F">
        <w:rPr>
          <w:rFonts w:ascii="Palatino Linotype" w:hAnsi="Palatino Linotype"/>
        </w:rPr>
        <w:t xml:space="preserve">The contention of appellant that the Court below failed to address the fact that the appellant is an innocent purchaser for value without notice does not </w:t>
      </w:r>
      <w:r w:rsidR="006408F1" w:rsidRPr="00A47F9F">
        <w:rPr>
          <w:rFonts w:ascii="Palatino Linotype" w:hAnsi="Palatino Linotype"/>
        </w:rPr>
        <w:t xml:space="preserve">provide any succor to the wounds of the case of appellant. Any consideration of that contention will not be in favour of appellant because there </w:t>
      </w:r>
      <w:r w:rsidR="006408F1" w:rsidRPr="00A47F9F">
        <w:rPr>
          <w:rFonts w:ascii="Palatino Linotype" w:hAnsi="Palatino Linotype"/>
        </w:rPr>
        <w:lastRenderedPageBreak/>
        <w:t>is a fundamental fact of the appellant being put on notice. He did not take that notice seriously and that occasioned the materialization of the risk he took. The appellant therefore cannot be heard to say that he is an innocent purchaser fo</w:t>
      </w:r>
      <w:r w:rsidR="00D33AEA" w:rsidRPr="00A47F9F">
        <w:rPr>
          <w:rFonts w:ascii="Palatino Linotype" w:hAnsi="Palatino Linotype"/>
        </w:rPr>
        <w:t>r</w:t>
      </w:r>
      <w:r w:rsidR="006408F1" w:rsidRPr="00A47F9F">
        <w:rPr>
          <w:rFonts w:ascii="Palatino Linotype" w:hAnsi="Palatino Linotype"/>
        </w:rPr>
        <w:t xml:space="preserve"> value without notice.</w:t>
      </w:r>
    </w:p>
    <w:p w14:paraId="11000130" w14:textId="77777777" w:rsidR="006408F1" w:rsidRPr="00A47F9F" w:rsidRDefault="006408F1" w:rsidP="00A47F9F">
      <w:pPr>
        <w:spacing w:line="360" w:lineRule="auto"/>
        <w:jc w:val="both"/>
        <w:rPr>
          <w:rFonts w:ascii="Palatino Linotype" w:hAnsi="Palatino Linotype"/>
        </w:rPr>
      </w:pPr>
    </w:p>
    <w:p w14:paraId="483A53BF" w14:textId="77777777" w:rsidR="00FD23A7" w:rsidRPr="00A47F9F" w:rsidRDefault="00D11897" w:rsidP="00A47F9F">
      <w:pPr>
        <w:spacing w:line="360" w:lineRule="auto"/>
        <w:jc w:val="both"/>
        <w:rPr>
          <w:rFonts w:ascii="Palatino Linotype" w:hAnsi="Palatino Linotype"/>
        </w:rPr>
      </w:pPr>
      <w:proofErr w:type="gramStart"/>
      <w:r w:rsidRPr="00A47F9F">
        <w:rPr>
          <w:rFonts w:ascii="Palatino Linotype" w:hAnsi="Palatino Linotype"/>
        </w:rPr>
        <w:t>In</w:t>
      </w:r>
      <w:r w:rsidRPr="00A47F9F">
        <w:rPr>
          <w:rFonts w:ascii="Palatino Linotype" w:hAnsi="Palatino Linotype"/>
          <w:b/>
        </w:rPr>
        <w:t xml:space="preserve"> Apollo</w:t>
      </w:r>
      <w:r w:rsidRPr="00A47F9F">
        <w:rPr>
          <w:rFonts w:ascii="Palatino Linotype" w:hAnsi="Palatino Linotype"/>
        </w:rPr>
        <w:t xml:space="preserve"> </w:t>
      </w:r>
      <w:r w:rsidRPr="00A47F9F">
        <w:rPr>
          <w:rFonts w:ascii="Palatino Linotype" w:hAnsi="Palatino Linotype"/>
          <w:b/>
        </w:rPr>
        <w:t>Cinemas Estate (Ghana) Ltd. v.</w:t>
      </w:r>
      <w:proofErr w:type="gramEnd"/>
      <w:r w:rsidRPr="00A47F9F">
        <w:rPr>
          <w:rFonts w:ascii="Palatino Linotype" w:hAnsi="Palatino Linotype"/>
          <w:b/>
        </w:rPr>
        <w:t xml:space="preserve"> The Chief Registrar of Lands (2003-2005) GLR 167</w:t>
      </w:r>
      <w:r w:rsidRPr="00A47F9F">
        <w:rPr>
          <w:rFonts w:ascii="Palatino Linotype" w:hAnsi="Palatino Linotype"/>
        </w:rPr>
        <w:t>, it was held that</w:t>
      </w:r>
      <w:r w:rsidR="00FD23A7" w:rsidRPr="00A47F9F">
        <w:rPr>
          <w:rFonts w:ascii="Palatino Linotype" w:hAnsi="Palatino Linotype"/>
        </w:rPr>
        <w:t>:</w:t>
      </w:r>
    </w:p>
    <w:p w14:paraId="00ABA0E7" w14:textId="77777777" w:rsidR="00FD23A7" w:rsidRPr="00A47F9F" w:rsidRDefault="00D11897" w:rsidP="00A47F9F">
      <w:pPr>
        <w:spacing w:line="360" w:lineRule="auto"/>
        <w:ind w:left="1440" w:firstLine="90"/>
        <w:jc w:val="both"/>
        <w:rPr>
          <w:rFonts w:ascii="Palatino Linotype" w:hAnsi="Palatino Linotype"/>
          <w:i/>
        </w:rPr>
      </w:pPr>
      <w:r w:rsidRPr="00A47F9F">
        <w:rPr>
          <w:rFonts w:ascii="Palatino Linotype" w:hAnsi="Palatino Linotype"/>
        </w:rPr>
        <w:t>“</w:t>
      </w:r>
      <w:r w:rsidRPr="00A47F9F">
        <w:rPr>
          <w:rFonts w:ascii="Palatino Linotype" w:hAnsi="Palatino Linotype"/>
          <w:i/>
        </w:rPr>
        <w:t xml:space="preserve">The plea of bona fide purchaser for value without notice was an absolute, </w:t>
      </w:r>
      <w:r w:rsidR="00C02039" w:rsidRPr="00A47F9F">
        <w:rPr>
          <w:rFonts w:ascii="Palatino Linotype" w:hAnsi="Palatino Linotype"/>
          <w:i/>
        </w:rPr>
        <w:t>unqualified</w:t>
      </w:r>
      <w:r w:rsidR="00785565" w:rsidRPr="00A47F9F">
        <w:rPr>
          <w:rFonts w:ascii="Palatino Linotype" w:hAnsi="Palatino Linotype"/>
          <w:i/>
        </w:rPr>
        <w:t xml:space="preserve"> and an unanswerable defence against the claims of any prior equitable owner. However, in order for the plea to be successfully invoked, the person relying on it had to prove that he had: </w:t>
      </w:r>
    </w:p>
    <w:p w14:paraId="53488194" w14:textId="77777777" w:rsidR="00FD23A7" w:rsidRPr="00A47F9F" w:rsidRDefault="00785565" w:rsidP="00A47F9F">
      <w:pPr>
        <w:spacing w:line="360" w:lineRule="auto"/>
        <w:ind w:left="1440" w:firstLine="90"/>
        <w:jc w:val="both"/>
        <w:rPr>
          <w:rFonts w:ascii="Palatino Linotype" w:hAnsi="Palatino Linotype"/>
          <w:i/>
        </w:rPr>
      </w:pPr>
      <w:r w:rsidRPr="00A47F9F">
        <w:rPr>
          <w:rFonts w:ascii="Palatino Linotype" w:hAnsi="Palatino Linotype"/>
          <w:i/>
        </w:rPr>
        <w:t xml:space="preserve">(a) </w:t>
      </w:r>
      <w:proofErr w:type="gramStart"/>
      <w:r w:rsidRPr="00A47F9F">
        <w:rPr>
          <w:rFonts w:ascii="Palatino Linotype" w:hAnsi="Palatino Linotype"/>
          <w:i/>
        </w:rPr>
        <w:t>acted</w:t>
      </w:r>
      <w:proofErr w:type="gramEnd"/>
      <w:r w:rsidRPr="00A47F9F">
        <w:rPr>
          <w:rFonts w:ascii="Palatino Linotype" w:hAnsi="Palatino Linotype"/>
          <w:i/>
        </w:rPr>
        <w:t xml:space="preserve"> in good faith </w:t>
      </w:r>
    </w:p>
    <w:p w14:paraId="1F9FE56F" w14:textId="77777777" w:rsidR="00FD23A7" w:rsidRPr="00A47F9F" w:rsidRDefault="00785565" w:rsidP="00A47F9F">
      <w:pPr>
        <w:spacing w:line="360" w:lineRule="auto"/>
        <w:ind w:left="1440" w:firstLine="90"/>
        <w:jc w:val="both"/>
        <w:rPr>
          <w:rFonts w:ascii="Palatino Linotype" w:hAnsi="Palatino Linotype"/>
          <w:i/>
        </w:rPr>
      </w:pPr>
      <w:r w:rsidRPr="00A47F9F">
        <w:rPr>
          <w:rFonts w:ascii="Palatino Linotype" w:hAnsi="Palatino Linotype"/>
          <w:i/>
        </w:rPr>
        <w:t xml:space="preserve">(b) </w:t>
      </w:r>
      <w:proofErr w:type="gramStart"/>
      <w:r w:rsidRPr="00A47F9F">
        <w:rPr>
          <w:rFonts w:ascii="Palatino Linotype" w:hAnsi="Palatino Linotype"/>
          <w:i/>
        </w:rPr>
        <w:t>paid</w:t>
      </w:r>
      <w:proofErr w:type="gramEnd"/>
      <w:r w:rsidRPr="00A47F9F">
        <w:rPr>
          <w:rFonts w:ascii="Palatino Linotype" w:hAnsi="Palatino Linotype"/>
          <w:i/>
        </w:rPr>
        <w:t xml:space="preserve"> consideration in money </w:t>
      </w:r>
    </w:p>
    <w:p w14:paraId="54318A05" w14:textId="77777777" w:rsidR="00FD23A7" w:rsidRPr="00A47F9F" w:rsidRDefault="00785565" w:rsidP="00A47F9F">
      <w:pPr>
        <w:spacing w:line="360" w:lineRule="auto"/>
        <w:ind w:left="1440" w:firstLine="90"/>
        <w:jc w:val="both"/>
        <w:rPr>
          <w:rFonts w:ascii="Palatino Linotype" w:hAnsi="Palatino Linotype"/>
          <w:i/>
        </w:rPr>
      </w:pPr>
      <w:r w:rsidRPr="00A47F9F">
        <w:rPr>
          <w:rFonts w:ascii="Palatino Linotype" w:hAnsi="Palatino Linotype"/>
          <w:i/>
        </w:rPr>
        <w:t xml:space="preserve">(c) </w:t>
      </w:r>
      <w:proofErr w:type="gramStart"/>
      <w:r w:rsidRPr="00A47F9F">
        <w:rPr>
          <w:rFonts w:ascii="Palatino Linotype" w:hAnsi="Palatino Linotype"/>
          <w:i/>
        </w:rPr>
        <w:t>the</w:t>
      </w:r>
      <w:proofErr w:type="gramEnd"/>
      <w:r w:rsidRPr="00A47F9F">
        <w:rPr>
          <w:rFonts w:ascii="Palatino Linotype" w:hAnsi="Palatino Linotype"/>
          <w:i/>
        </w:rPr>
        <w:t xml:space="preserve"> legal estate properly vested in him and </w:t>
      </w:r>
    </w:p>
    <w:p w14:paraId="0B88D296" w14:textId="77777777" w:rsidR="00491C11" w:rsidRPr="00A47F9F" w:rsidRDefault="00785565" w:rsidP="00A47F9F">
      <w:pPr>
        <w:spacing w:line="360" w:lineRule="auto"/>
        <w:ind w:left="1530"/>
        <w:jc w:val="both"/>
        <w:rPr>
          <w:rFonts w:ascii="Palatino Linotype" w:hAnsi="Palatino Linotype"/>
          <w:i/>
        </w:rPr>
      </w:pPr>
      <w:r w:rsidRPr="00A47F9F">
        <w:rPr>
          <w:rFonts w:ascii="Palatino Linotype" w:hAnsi="Palatino Linotype"/>
          <w:i/>
        </w:rPr>
        <w:t xml:space="preserve">(d) </w:t>
      </w:r>
      <w:proofErr w:type="gramStart"/>
      <w:r w:rsidRPr="00A47F9F">
        <w:rPr>
          <w:rFonts w:ascii="Palatino Linotype" w:hAnsi="Palatino Linotype"/>
          <w:i/>
        </w:rPr>
        <w:t>actual</w:t>
      </w:r>
      <w:proofErr w:type="gramEnd"/>
      <w:r w:rsidRPr="00A47F9F">
        <w:rPr>
          <w:rFonts w:ascii="Palatino Linotype" w:hAnsi="Palatino Linotype"/>
          <w:i/>
        </w:rPr>
        <w:t xml:space="preserve"> or constructive notice of other encumbrances </w:t>
      </w:r>
      <w:r w:rsidR="00491C11" w:rsidRPr="00A47F9F">
        <w:rPr>
          <w:rFonts w:ascii="Palatino Linotype" w:hAnsi="Palatino Linotype"/>
          <w:i/>
        </w:rPr>
        <w:t xml:space="preserve">   </w:t>
      </w:r>
    </w:p>
    <w:p w14:paraId="1B038622" w14:textId="77777777" w:rsidR="006408F1" w:rsidRPr="00A47F9F" w:rsidRDefault="00491C11" w:rsidP="00A47F9F">
      <w:pPr>
        <w:spacing w:line="360" w:lineRule="auto"/>
        <w:ind w:left="1530"/>
        <w:jc w:val="both"/>
        <w:rPr>
          <w:rFonts w:ascii="Palatino Linotype" w:hAnsi="Palatino Linotype"/>
          <w:i/>
        </w:rPr>
      </w:pPr>
      <w:r w:rsidRPr="00A47F9F">
        <w:rPr>
          <w:rFonts w:ascii="Palatino Linotype" w:hAnsi="Palatino Linotype"/>
          <w:i/>
        </w:rPr>
        <w:t xml:space="preserve">     </w:t>
      </w:r>
      <w:proofErr w:type="gramStart"/>
      <w:r w:rsidR="00785565" w:rsidRPr="00A47F9F">
        <w:rPr>
          <w:rFonts w:ascii="Palatino Linotype" w:hAnsi="Palatino Linotype"/>
          <w:i/>
        </w:rPr>
        <w:t>on</w:t>
      </w:r>
      <w:proofErr w:type="gramEnd"/>
      <w:r w:rsidR="00785565" w:rsidRPr="00A47F9F">
        <w:rPr>
          <w:rFonts w:ascii="Palatino Linotype" w:hAnsi="Palatino Linotype"/>
          <w:i/>
        </w:rPr>
        <w:t xml:space="preserve"> the property”. </w:t>
      </w:r>
    </w:p>
    <w:p w14:paraId="713D7E52" w14:textId="77777777" w:rsidR="00785565" w:rsidRPr="00A47F9F" w:rsidRDefault="00785565" w:rsidP="00A47F9F">
      <w:pPr>
        <w:spacing w:line="360" w:lineRule="auto"/>
        <w:jc w:val="both"/>
        <w:rPr>
          <w:rFonts w:ascii="Palatino Linotype" w:hAnsi="Palatino Linotype"/>
        </w:rPr>
      </w:pPr>
    </w:p>
    <w:p w14:paraId="5F2403ED" w14:textId="77777777" w:rsidR="00785565" w:rsidRPr="00A47F9F" w:rsidRDefault="00785565" w:rsidP="00A47F9F">
      <w:pPr>
        <w:spacing w:line="360" w:lineRule="auto"/>
        <w:jc w:val="both"/>
        <w:rPr>
          <w:rFonts w:ascii="Palatino Linotype" w:hAnsi="Palatino Linotype"/>
        </w:rPr>
      </w:pPr>
      <w:r w:rsidRPr="00A47F9F">
        <w:rPr>
          <w:rFonts w:ascii="Palatino Linotype" w:hAnsi="Palatino Linotype"/>
        </w:rPr>
        <w:t xml:space="preserve">As observed earlier, in this case where the appellant had actual notice of the interest of the respondent’s grantor, his invocation of the plea </w:t>
      </w:r>
      <w:r w:rsidR="00F66391" w:rsidRPr="00A47F9F">
        <w:rPr>
          <w:rFonts w:ascii="Palatino Linotype" w:hAnsi="Palatino Linotype"/>
        </w:rPr>
        <w:t xml:space="preserve">of bona fide purchaser </w:t>
      </w:r>
      <w:r w:rsidRPr="00A47F9F">
        <w:rPr>
          <w:rFonts w:ascii="Palatino Linotype" w:hAnsi="Palatino Linotype"/>
        </w:rPr>
        <w:t>is doomed to fail.</w:t>
      </w:r>
    </w:p>
    <w:p w14:paraId="03B789EC" w14:textId="77777777" w:rsidR="00785565" w:rsidRPr="00A47F9F" w:rsidRDefault="00785565" w:rsidP="00A47F9F">
      <w:pPr>
        <w:spacing w:line="360" w:lineRule="auto"/>
        <w:jc w:val="both"/>
        <w:rPr>
          <w:rFonts w:ascii="Palatino Linotype" w:hAnsi="Palatino Linotype"/>
        </w:rPr>
      </w:pPr>
    </w:p>
    <w:p w14:paraId="3332C8A6" w14:textId="77777777" w:rsidR="00785565" w:rsidRPr="00A47F9F" w:rsidRDefault="00785565" w:rsidP="00A47F9F">
      <w:pPr>
        <w:spacing w:line="360" w:lineRule="auto"/>
        <w:jc w:val="both"/>
        <w:rPr>
          <w:rFonts w:ascii="Palatino Linotype" w:hAnsi="Palatino Linotype"/>
        </w:rPr>
      </w:pPr>
      <w:r w:rsidRPr="00A47F9F">
        <w:rPr>
          <w:rFonts w:ascii="Palatino Linotype" w:hAnsi="Palatino Linotype"/>
        </w:rPr>
        <w:t>In any event</w:t>
      </w:r>
      <w:r w:rsidR="00F66391" w:rsidRPr="00A47F9F">
        <w:rPr>
          <w:rFonts w:ascii="Palatino Linotype" w:hAnsi="Palatino Linotype"/>
        </w:rPr>
        <w:t>,</w:t>
      </w:r>
      <w:r w:rsidRPr="00A47F9F">
        <w:rPr>
          <w:rFonts w:ascii="Palatino Linotype" w:hAnsi="Palatino Linotype"/>
        </w:rPr>
        <w:t xml:space="preserve"> the appellant never pleaded that she was an innocent purchaser for value without </w:t>
      </w:r>
      <w:r w:rsidR="00632A93" w:rsidRPr="00A47F9F">
        <w:rPr>
          <w:rFonts w:ascii="Palatino Linotype" w:hAnsi="Palatino Linotype"/>
        </w:rPr>
        <w:t xml:space="preserve">notice and </w:t>
      </w:r>
      <w:r w:rsidR="00A518AB" w:rsidRPr="00A47F9F">
        <w:rPr>
          <w:rFonts w:ascii="Palatino Linotype" w:hAnsi="Palatino Linotype"/>
        </w:rPr>
        <w:t xml:space="preserve">neither did she lead cogent evidence on that plea and </w:t>
      </w:r>
      <w:r w:rsidR="00632A93" w:rsidRPr="00A47F9F">
        <w:rPr>
          <w:rFonts w:ascii="Palatino Linotype" w:hAnsi="Palatino Linotype"/>
        </w:rPr>
        <w:t>so his accusation of the court below for not addressing the plea appears untenable. Even on the evidence, that plea cannot be successful as there is sufficient evidence that debunks the bona fides of the appellant.</w:t>
      </w:r>
    </w:p>
    <w:p w14:paraId="3E485EB3" w14:textId="77777777" w:rsidR="00A518AB" w:rsidRPr="00A47F9F" w:rsidRDefault="00A518AB" w:rsidP="00A47F9F">
      <w:pPr>
        <w:spacing w:line="360" w:lineRule="auto"/>
        <w:jc w:val="both"/>
        <w:rPr>
          <w:rFonts w:ascii="Palatino Linotype" w:hAnsi="Palatino Linotype"/>
        </w:rPr>
      </w:pPr>
    </w:p>
    <w:p w14:paraId="7965BD0F" w14:textId="77777777" w:rsidR="00A518AB" w:rsidRPr="00A47F9F" w:rsidRDefault="00A518AB" w:rsidP="00A47F9F">
      <w:pPr>
        <w:spacing w:line="360" w:lineRule="auto"/>
        <w:jc w:val="both"/>
        <w:rPr>
          <w:rFonts w:ascii="Palatino Linotype" w:hAnsi="Palatino Linotype"/>
        </w:rPr>
      </w:pPr>
      <w:r w:rsidRPr="00A47F9F">
        <w:rPr>
          <w:rFonts w:ascii="Palatino Linotype" w:hAnsi="Palatino Linotype"/>
        </w:rPr>
        <w:t xml:space="preserve">The consideration and analysis of the entire record do not justify the appellant’s contention that the judgment of the trial court is against the weight of the evidence. </w:t>
      </w:r>
      <w:r w:rsidRPr="00A47F9F">
        <w:rPr>
          <w:rFonts w:ascii="Palatino Linotype" w:hAnsi="Palatino Linotype"/>
        </w:rPr>
        <w:lastRenderedPageBreak/>
        <w:t>On the contrary</w:t>
      </w:r>
      <w:r w:rsidR="00F66391" w:rsidRPr="00A47F9F">
        <w:rPr>
          <w:rFonts w:ascii="Palatino Linotype" w:hAnsi="Palatino Linotype"/>
        </w:rPr>
        <w:t>,</w:t>
      </w:r>
      <w:r w:rsidRPr="00A47F9F">
        <w:rPr>
          <w:rFonts w:ascii="Palatino Linotype" w:hAnsi="Palatino Linotype"/>
        </w:rPr>
        <w:t xml:space="preserve"> the judgment is quite supportable and indeed justifiable on the weight of the evidence as a whole, especially on the balance of the preponderance of the evidence on record.</w:t>
      </w:r>
    </w:p>
    <w:p w14:paraId="4F12E5F4" w14:textId="77777777" w:rsidR="004A7E7A" w:rsidRPr="00A47F9F" w:rsidRDefault="004A7E7A" w:rsidP="00A47F9F">
      <w:pPr>
        <w:spacing w:line="360" w:lineRule="auto"/>
        <w:jc w:val="both"/>
        <w:rPr>
          <w:rFonts w:ascii="Palatino Linotype" w:hAnsi="Palatino Linotype"/>
        </w:rPr>
      </w:pPr>
    </w:p>
    <w:p w14:paraId="230CA513" w14:textId="77777777" w:rsidR="001B6A46" w:rsidRPr="00A47F9F" w:rsidRDefault="004A7E7A" w:rsidP="00A47F9F">
      <w:pPr>
        <w:spacing w:line="360" w:lineRule="auto"/>
        <w:jc w:val="both"/>
        <w:rPr>
          <w:rFonts w:ascii="Palatino Linotype" w:hAnsi="Palatino Linotype"/>
        </w:rPr>
      </w:pPr>
      <w:r w:rsidRPr="00A47F9F">
        <w:rPr>
          <w:rFonts w:ascii="Palatino Linotype" w:hAnsi="Palatino Linotype"/>
        </w:rPr>
        <w:t xml:space="preserve">The </w:t>
      </w:r>
      <w:r w:rsidR="00E92E7C" w:rsidRPr="00A47F9F">
        <w:rPr>
          <w:rFonts w:ascii="Palatino Linotype" w:hAnsi="Palatino Linotype"/>
        </w:rPr>
        <w:t xml:space="preserve">respondent established </w:t>
      </w:r>
      <w:r w:rsidR="00365607" w:rsidRPr="00A47F9F">
        <w:rPr>
          <w:rFonts w:ascii="Palatino Linotype" w:hAnsi="Palatino Linotype"/>
        </w:rPr>
        <w:t xml:space="preserve">that as far back as 1979, Doreen </w:t>
      </w:r>
      <w:proofErr w:type="spellStart"/>
      <w:r w:rsidR="00365607" w:rsidRPr="00A47F9F">
        <w:rPr>
          <w:rFonts w:ascii="Palatino Linotype" w:hAnsi="Palatino Linotype"/>
        </w:rPr>
        <w:t>Boatema</w:t>
      </w:r>
      <w:proofErr w:type="spellEnd"/>
      <w:r w:rsidR="00365607" w:rsidRPr="00A47F9F">
        <w:rPr>
          <w:rFonts w:ascii="Palatino Linotype" w:hAnsi="Palatino Linotype"/>
        </w:rPr>
        <w:t xml:space="preserve"> </w:t>
      </w:r>
      <w:proofErr w:type="spellStart"/>
      <w:r w:rsidR="00365607" w:rsidRPr="00A47F9F">
        <w:rPr>
          <w:rFonts w:ascii="Palatino Linotype" w:hAnsi="Palatino Linotype"/>
        </w:rPr>
        <w:t>Bitihene</w:t>
      </w:r>
      <w:proofErr w:type="spellEnd"/>
      <w:r w:rsidR="00365607" w:rsidRPr="00A47F9F">
        <w:rPr>
          <w:rFonts w:ascii="Palatino Linotype" w:hAnsi="Palatino Linotype"/>
        </w:rPr>
        <w:t xml:space="preserve"> acquired the disputed land from </w:t>
      </w:r>
      <w:proofErr w:type="spellStart"/>
      <w:r w:rsidR="00365607" w:rsidRPr="00A47F9F">
        <w:rPr>
          <w:rFonts w:ascii="Palatino Linotype" w:hAnsi="Palatino Linotype"/>
        </w:rPr>
        <w:t>Onamrokor</w:t>
      </w:r>
      <w:proofErr w:type="spellEnd"/>
      <w:r w:rsidR="00365607" w:rsidRPr="00A47F9F">
        <w:rPr>
          <w:rFonts w:ascii="Palatino Linotype" w:hAnsi="Palatino Linotype"/>
        </w:rPr>
        <w:t xml:space="preserve"> </w:t>
      </w:r>
      <w:proofErr w:type="spellStart"/>
      <w:r w:rsidR="00365607" w:rsidRPr="00A47F9F">
        <w:rPr>
          <w:rFonts w:ascii="Palatino Linotype" w:hAnsi="Palatino Linotype"/>
        </w:rPr>
        <w:t>Adain</w:t>
      </w:r>
      <w:proofErr w:type="spellEnd"/>
      <w:r w:rsidR="00365607" w:rsidRPr="00A47F9F">
        <w:rPr>
          <w:rFonts w:ascii="Palatino Linotype" w:hAnsi="Palatino Linotype"/>
        </w:rPr>
        <w:t xml:space="preserve"> family and in 1995, Doreen </w:t>
      </w:r>
      <w:proofErr w:type="spellStart"/>
      <w:r w:rsidR="00365607" w:rsidRPr="00A47F9F">
        <w:rPr>
          <w:rFonts w:ascii="Palatino Linotype" w:hAnsi="Palatino Linotype"/>
        </w:rPr>
        <w:t>Boatema</w:t>
      </w:r>
      <w:proofErr w:type="spellEnd"/>
      <w:r w:rsidR="00365607" w:rsidRPr="00A47F9F">
        <w:rPr>
          <w:rFonts w:ascii="Palatino Linotype" w:hAnsi="Palatino Linotype"/>
        </w:rPr>
        <w:t xml:space="preserve"> </w:t>
      </w:r>
      <w:proofErr w:type="spellStart"/>
      <w:r w:rsidR="00365607" w:rsidRPr="00A47F9F">
        <w:rPr>
          <w:rFonts w:ascii="Palatino Linotype" w:hAnsi="Palatino Linotype"/>
        </w:rPr>
        <w:t>Bitihene</w:t>
      </w:r>
      <w:proofErr w:type="spellEnd"/>
      <w:r w:rsidR="00365607" w:rsidRPr="00A47F9F">
        <w:rPr>
          <w:rFonts w:ascii="Palatino Linotype" w:hAnsi="Palatino Linotype"/>
        </w:rPr>
        <w:t xml:space="preserve"> in turn granted the land to respondent. This fact finds support from Exhibits A and C</w:t>
      </w:r>
      <w:r w:rsidR="00C93DEE" w:rsidRPr="00A47F9F">
        <w:rPr>
          <w:rFonts w:ascii="Palatino Linotype" w:hAnsi="Palatino Linotype"/>
        </w:rPr>
        <w:t xml:space="preserve"> as stated earlier</w:t>
      </w:r>
      <w:r w:rsidR="00365607" w:rsidRPr="00A47F9F">
        <w:rPr>
          <w:rFonts w:ascii="Palatino Linotype" w:hAnsi="Palatino Linotype"/>
        </w:rPr>
        <w:t xml:space="preserve">. Indeed, when the secretary of the </w:t>
      </w:r>
      <w:proofErr w:type="spellStart"/>
      <w:r w:rsidR="00365607" w:rsidRPr="00A47F9F">
        <w:rPr>
          <w:rFonts w:ascii="Palatino Linotype" w:hAnsi="Palatino Linotype"/>
        </w:rPr>
        <w:t>Onamrokor</w:t>
      </w:r>
      <w:proofErr w:type="spellEnd"/>
      <w:r w:rsidR="00365607" w:rsidRPr="00A47F9F">
        <w:rPr>
          <w:rFonts w:ascii="Palatino Linotype" w:hAnsi="Palatino Linotype"/>
        </w:rPr>
        <w:t xml:space="preserve"> family, DW2 was shown the documents respondent relied on, that is, Exhibits A and C, he never mentioned that the said documents were fraudulently obtained. What he said was that he had never seen them. Notwithstanding these facts, the appellant wanted this court to believe that the documents the respondent relied on were fraudulent. This court will reject that argument by the appellant </w:t>
      </w:r>
      <w:r w:rsidR="001B6A46" w:rsidRPr="00A47F9F">
        <w:rPr>
          <w:rFonts w:ascii="Palatino Linotype" w:hAnsi="Palatino Linotype"/>
        </w:rPr>
        <w:t>as same is devoid of merit.</w:t>
      </w:r>
    </w:p>
    <w:p w14:paraId="37257ECD" w14:textId="77777777" w:rsidR="001B6A46" w:rsidRPr="00A47F9F" w:rsidRDefault="001B6A46" w:rsidP="00A47F9F">
      <w:pPr>
        <w:spacing w:line="360" w:lineRule="auto"/>
        <w:jc w:val="both"/>
        <w:rPr>
          <w:rFonts w:ascii="Palatino Linotype" w:hAnsi="Palatino Linotype"/>
        </w:rPr>
      </w:pPr>
    </w:p>
    <w:p w14:paraId="347E6174" w14:textId="77777777" w:rsidR="0023573A" w:rsidRPr="00A47F9F" w:rsidRDefault="001B6A46" w:rsidP="00A47F9F">
      <w:pPr>
        <w:spacing w:line="360" w:lineRule="auto"/>
        <w:jc w:val="both"/>
        <w:rPr>
          <w:rFonts w:ascii="Palatino Linotype" w:hAnsi="Palatino Linotype"/>
        </w:rPr>
      </w:pPr>
      <w:r w:rsidRPr="00A47F9F">
        <w:rPr>
          <w:rFonts w:ascii="Palatino Linotype" w:hAnsi="Palatino Linotype"/>
        </w:rPr>
        <w:t xml:space="preserve">It is instructive to observe that </w:t>
      </w:r>
      <w:proofErr w:type="spellStart"/>
      <w:r w:rsidRPr="00A47F9F">
        <w:rPr>
          <w:rFonts w:ascii="Palatino Linotype" w:hAnsi="Palatino Linotype"/>
        </w:rPr>
        <w:t>Manye</w:t>
      </w:r>
      <w:proofErr w:type="spellEnd"/>
      <w:r w:rsidRPr="00A47F9F">
        <w:rPr>
          <w:rFonts w:ascii="Palatino Linotype" w:hAnsi="Palatino Linotype"/>
        </w:rPr>
        <w:t xml:space="preserve"> </w:t>
      </w:r>
      <w:proofErr w:type="spellStart"/>
      <w:r w:rsidRPr="00A47F9F">
        <w:rPr>
          <w:rFonts w:ascii="Palatino Linotype" w:hAnsi="Palatino Linotype"/>
        </w:rPr>
        <w:t>Adorkor</w:t>
      </w:r>
      <w:proofErr w:type="spellEnd"/>
      <w:r w:rsidRPr="00A47F9F">
        <w:rPr>
          <w:rFonts w:ascii="Palatino Linotype" w:hAnsi="Palatino Linotype"/>
        </w:rPr>
        <w:t xml:space="preserve"> </w:t>
      </w:r>
      <w:proofErr w:type="spellStart"/>
      <w:r w:rsidRPr="00A47F9F">
        <w:rPr>
          <w:rFonts w:ascii="Palatino Linotype" w:hAnsi="Palatino Linotype"/>
        </w:rPr>
        <w:t>Allotey</w:t>
      </w:r>
      <w:proofErr w:type="spellEnd"/>
      <w:r w:rsidRPr="00A47F9F">
        <w:rPr>
          <w:rFonts w:ascii="Palatino Linotype" w:hAnsi="Palatino Linotype"/>
        </w:rPr>
        <w:t xml:space="preserve"> was one time the head of </w:t>
      </w:r>
      <w:proofErr w:type="spellStart"/>
      <w:r w:rsidRPr="00A47F9F">
        <w:rPr>
          <w:rFonts w:ascii="Palatino Linotype" w:hAnsi="Palatino Linotype"/>
        </w:rPr>
        <w:t>Onamrokor</w:t>
      </w:r>
      <w:proofErr w:type="spellEnd"/>
      <w:r w:rsidRPr="00A47F9F">
        <w:rPr>
          <w:rFonts w:ascii="Palatino Linotype" w:hAnsi="Palatino Linotype"/>
        </w:rPr>
        <w:t xml:space="preserve"> </w:t>
      </w:r>
      <w:proofErr w:type="spellStart"/>
      <w:r w:rsidRPr="00A47F9F">
        <w:rPr>
          <w:rFonts w:ascii="Palatino Linotype" w:hAnsi="Palatino Linotype"/>
        </w:rPr>
        <w:t>Adain</w:t>
      </w:r>
      <w:proofErr w:type="spellEnd"/>
      <w:r w:rsidRPr="00A47F9F">
        <w:rPr>
          <w:rFonts w:ascii="Palatino Linotype" w:hAnsi="Palatino Linotype"/>
        </w:rPr>
        <w:t xml:space="preserve"> family, from 1968 to 1984</w:t>
      </w:r>
      <w:r w:rsidR="0023573A" w:rsidRPr="00A47F9F">
        <w:rPr>
          <w:rFonts w:ascii="Palatino Linotype" w:hAnsi="Palatino Linotype"/>
        </w:rPr>
        <w:t>. When DW2 was being cross examined at page 83A of the ROA, the following dialogue took place:</w:t>
      </w:r>
    </w:p>
    <w:p w14:paraId="6F6D76F4" w14:textId="77777777" w:rsidR="0023573A" w:rsidRPr="00A47F9F" w:rsidRDefault="0023573A" w:rsidP="00A47F9F">
      <w:pPr>
        <w:spacing w:line="360" w:lineRule="auto"/>
        <w:jc w:val="both"/>
        <w:rPr>
          <w:rFonts w:ascii="Palatino Linotype" w:hAnsi="Palatino Linotype"/>
        </w:rPr>
      </w:pPr>
    </w:p>
    <w:p w14:paraId="55796A59" w14:textId="77777777" w:rsidR="004A7E7A" w:rsidRPr="00A47F9F" w:rsidRDefault="002908B9" w:rsidP="00A47F9F">
      <w:pPr>
        <w:spacing w:line="360" w:lineRule="auto"/>
        <w:ind w:left="720" w:hanging="720"/>
        <w:jc w:val="both"/>
        <w:rPr>
          <w:rFonts w:ascii="Palatino Linotype" w:hAnsi="Palatino Linotype"/>
          <w:i/>
        </w:rPr>
      </w:pPr>
      <w:r w:rsidRPr="00A47F9F">
        <w:rPr>
          <w:rFonts w:ascii="Palatino Linotype" w:hAnsi="Palatino Linotype"/>
        </w:rPr>
        <w:t xml:space="preserve">   </w:t>
      </w:r>
      <w:r w:rsidR="0023573A" w:rsidRPr="00A47F9F">
        <w:rPr>
          <w:rFonts w:ascii="Palatino Linotype" w:hAnsi="Palatino Linotype"/>
        </w:rPr>
        <w:t>Q.</w:t>
      </w:r>
      <w:r w:rsidR="0023573A" w:rsidRPr="00A47F9F">
        <w:rPr>
          <w:rFonts w:ascii="Palatino Linotype" w:hAnsi="Palatino Linotype"/>
        </w:rPr>
        <w:tab/>
      </w:r>
      <w:r w:rsidR="0023573A" w:rsidRPr="00A47F9F">
        <w:rPr>
          <w:rFonts w:ascii="Palatino Linotype" w:hAnsi="Palatino Linotype"/>
          <w:i/>
        </w:rPr>
        <w:t xml:space="preserve">I am putting it to you the said </w:t>
      </w:r>
      <w:proofErr w:type="spellStart"/>
      <w:r w:rsidR="0023573A" w:rsidRPr="00A47F9F">
        <w:rPr>
          <w:rFonts w:ascii="Palatino Linotype" w:hAnsi="Palatino Linotype"/>
          <w:i/>
        </w:rPr>
        <w:t>Manye</w:t>
      </w:r>
      <w:proofErr w:type="spellEnd"/>
      <w:r w:rsidR="0023573A" w:rsidRPr="00A47F9F">
        <w:rPr>
          <w:rFonts w:ascii="Palatino Linotype" w:hAnsi="Palatino Linotype"/>
          <w:i/>
        </w:rPr>
        <w:t xml:space="preserve"> </w:t>
      </w:r>
      <w:proofErr w:type="spellStart"/>
      <w:r w:rsidR="0023573A" w:rsidRPr="00A47F9F">
        <w:rPr>
          <w:rFonts w:ascii="Palatino Linotype" w:hAnsi="Palatino Linotype"/>
          <w:i/>
        </w:rPr>
        <w:t>Adorkor</w:t>
      </w:r>
      <w:proofErr w:type="spellEnd"/>
      <w:r w:rsidR="0023573A" w:rsidRPr="00A47F9F">
        <w:rPr>
          <w:rFonts w:ascii="Palatino Linotype" w:hAnsi="Palatino Linotype"/>
          <w:i/>
        </w:rPr>
        <w:t xml:space="preserve"> </w:t>
      </w:r>
      <w:proofErr w:type="spellStart"/>
      <w:r w:rsidR="0023573A" w:rsidRPr="00A47F9F">
        <w:rPr>
          <w:rFonts w:ascii="Palatino Linotype" w:hAnsi="Palatino Linotype"/>
          <w:i/>
        </w:rPr>
        <w:t>Allotey</w:t>
      </w:r>
      <w:proofErr w:type="spellEnd"/>
      <w:r w:rsidR="0023573A" w:rsidRPr="00A47F9F">
        <w:rPr>
          <w:rFonts w:ascii="Palatino Linotype" w:hAnsi="Palatino Linotype"/>
          <w:i/>
        </w:rPr>
        <w:t xml:space="preserve"> granted the land to Madam </w:t>
      </w:r>
      <w:proofErr w:type="spellStart"/>
      <w:r w:rsidR="0023573A" w:rsidRPr="00A47F9F">
        <w:rPr>
          <w:rFonts w:ascii="Palatino Linotype" w:hAnsi="Palatino Linotype"/>
          <w:i/>
        </w:rPr>
        <w:t>Bitihene</w:t>
      </w:r>
      <w:proofErr w:type="spellEnd"/>
    </w:p>
    <w:p w14:paraId="2DF1ADFA" w14:textId="77777777" w:rsidR="00C93DEE" w:rsidRPr="00A47F9F" w:rsidRDefault="00C93DEE" w:rsidP="00A47F9F">
      <w:pPr>
        <w:spacing w:line="360" w:lineRule="auto"/>
        <w:jc w:val="both"/>
        <w:rPr>
          <w:rFonts w:ascii="Palatino Linotype" w:hAnsi="Palatino Linotype"/>
          <w:i/>
        </w:rPr>
      </w:pPr>
    </w:p>
    <w:p w14:paraId="2BAC1AE6" w14:textId="77777777" w:rsidR="0023573A" w:rsidRPr="00A47F9F" w:rsidRDefault="0023573A" w:rsidP="00A47F9F">
      <w:pPr>
        <w:pStyle w:val="ListParagraph"/>
        <w:numPr>
          <w:ilvl w:val="0"/>
          <w:numId w:val="11"/>
        </w:numPr>
        <w:spacing w:line="360" w:lineRule="auto"/>
        <w:jc w:val="both"/>
        <w:rPr>
          <w:rFonts w:ascii="Palatino Linotype" w:hAnsi="Palatino Linotype"/>
          <w:i/>
        </w:rPr>
      </w:pPr>
      <w:r w:rsidRPr="00A47F9F">
        <w:rPr>
          <w:rFonts w:ascii="Palatino Linotype" w:hAnsi="Palatino Linotype"/>
          <w:i/>
        </w:rPr>
        <w:t xml:space="preserve">The indenture as I observed it confirms that </w:t>
      </w:r>
      <w:proofErr w:type="spellStart"/>
      <w:r w:rsidRPr="00A47F9F">
        <w:rPr>
          <w:rFonts w:ascii="Palatino Linotype" w:hAnsi="Palatino Linotype"/>
          <w:i/>
        </w:rPr>
        <w:t>Manye</w:t>
      </w:r>
      <w:proofErr w:type="spellEnd"/>
      <w:r w:rsidRPr="00A47F9F">
        <w:rPr>
          <w:rFonts w:ascii="Palatino Linotype" w:hAnsi="Palatino Linotype"/>
          <w:i/>
        </w:rPr>
        <w:t xml:space="preserve"> </w:t>
      </w:r>
      <w:proofErr w:type="spellStart"/>
      <w:r w:rsidRPr="00A47F9F">
        <w:rPr>
          <w:rFonts w:ascii="Palatino Linotype" w:hAnsi="Palatino Linotype"/>
          <w:i/>
        </w:rPr>
        <w:t>Adorkor</w:t>
      </w:r>
      <w:proofErr w:type="spellEnd"/>
      <w:r w:rsidRPr="00A47F9F">
        <w:rPr>
          <w:rFonts w:ascii="Palatino Linotype" w:hAnsi="Palatino Linotype"/>
          <w:i/>
        </w:rPr>
        <w:t xml:space="preserve"> </w:t>
      </w:r>
      <w:proofErr w:type="spellStart"/>
      <w:r w:rsidRPr="00A47F9F">
        <w:rPr>
          <w:rFonts w:ascii="Palatino Linotype" w:hAnsi="Palatino Linotype"/>
          <w:i/>
        </w:rPr>
        <w:t>Allotey</w:t>
      </w:r>
      <w:proofErr w:type="spellEnd"/>
      <w:r w:rsidRPr="00A47F9F">
        <w:rPr>
          <w:rFonts w:ascii="Palatino Linotype" w:hAnsi="Palatino Linotype"/>
          <w:i/>
        </w:rPr>
        <w:t xml:space="preserve"> granted</w:t>
      </w:r>
      <w:r w:rsidR="00C93DEE" w:rsidRPr="00A47F9F">
        <w:rPr>
          <w:rFonts w:ascii="Palatino Linotype" w:hAnsi="Palatino Linotype"/>
          <w:i/>
        </w:rPr>
        <w:t xml:space="preserve"> the land</w:t>
      </w:r>
      <w:r w:rsidRPr="00A47F9F">
        <w:rPr>
          <w:rFonts w:ascii="Palatino Linotype" w:hAnsi="Palatino Linotype"/>
          <w:i/>
        </w:rPr>
        <w:t xml:space="preserve"> </w:t>
      </w:r>
      <w:r w:rsidR="00D23E94" w:rsidRPr="00A47F9F">
        <w:rPr>
          <w:rFonts w:ascii="Palatino Linotype" w:hAnsi="Palatino Linotype"/>
          <w:i/>
        </w:rPr>
        <w:t>t</w:t>
      </w:r>
      <w:r w:rsidRPr="00A47F9F">
        <w:rPr>
          <w:rFonts w:ascii="Palatino Linotype" w:hAnsi="Palatino Linotype"/>
          <w:i/>
        </w:rPr>
        <w:t xml:space="preserve">o Madam </w:t>
      </w:r>
      <w:proofErr w:type="spellStart"/>
      <w:r w:rsidRPr="00A47F9F">
        <w:rPr>
          <w:rFonts w:ascii="Palatino Linotype" w:hAnsi="Palatino Linotype"/>
          <w:i/>
        </w:rPr>
        <w:t>Bitihene</w:t>
      </w:r>
      <w:proofErr w:type="spellEnd"/>
    </w:p>
    <w:p w14:paraId="0490C38C" w14:textId="77777777" w:rsidR="0023573A" w:rsidRPr="00A47F9F" w:rsidRDefault="0023573A" w:rsidP="00A47F9F">
      <w:pPr>
        <w:spacing w:line="360" w:lineRule="auto"/>
        <w:ind w:left="720"/>
        <w:jc w:val="both"/>
        <w:rPr>
          <w:rFonts w:ascii="Palatino Linotype" w:hAnsi="Palatino Linotype"/>
        </w:rPr>
      </w:pPr>
    </w:p>
    <w:p w14:paraId="40AA8B1B" w14:textId="77777777" w:rsidR="0023573A" w:rsidRPr="00A47F9F" w:rsidRDefault="0023573A" w:rsidP="00A47F9F">
      <w:pPr>
        <w:spacing w:line="360" w:lineRule="auto"/>
        <w:jc w:val="both"/>
        <w:rPr>
          <w:rFonts w:ascii="Palatino Linotype" w:hAnsi="Palatino Linotype"/>
        </w:rPr>
      </w:pPr>
      <w:r w:rsidRPr="00A47F9F">
        <w:rPr>
          <w:rFonts w:ascii="Palatino Linotype" w:hAnsi="Palatino Linotype"/>
        </w:rPr>
        <w:t>At page 84 of the ROA the following dialogue</w:t>
      </w:r>
      <w:r w:rsidR="00C93DEE" w:rsidRPr="00A47F9F">
        <w:rPr>
          <w:rFonts w:ascii="Palatino Linotype" w:hAnsi="Palatino Linotype"/>
        </w:rPr>
        <w:t xml:space="preserve"> also ensued</w:t>
      </w:r>
      <w:r w:rsidRPr="00A47F9F">
        <w:rPr>
          <w:rFonts w:ascii="Palatino Linotype" w:hAnsi="Palatino Linotype"/>
        </w:rPr>
        <w:t>:</w:t>
      </w:r>
    </w:p>
    <w:p w14:paraId="69A75BF4" w14:textId="77777777" w:rsidR="0023573A" w:rsidRPr="00A47F9F" w:rsidRDefault="0023573A" w:rsidP="00A47F9F">
      <w:pPr>
        <w:spacing w:line="360" w:lineRule="auto"/>
        <w:jc w:val="both"/>
        <w:rPr>
          <w:rFonts w:ascii="Palatino Linotype" w:hAnsi="Palatino Linotype"/>
        </w:rPr>
      </w:pPr>
    </w:p>
    <w:p w14:paraId="547F94FA" w14:textId="77777777" w:rsidR="0023573A" w:rsidRPr="00A47F9F" w:rsidRDefault="0023573A" w:rsidP="00A47F9F">
      <w:pPr>
        <w:spacing w:line="360" w:lineRule="auto"/>
        <w:ind w:left="720" w:hanging="720"/>
        <w:jc w:val="both"/>
        <w:rPr>
          <w:rFonts w:ascii="Palatino Linotype" w:hAnsi="Palatino Linotype"/>
          <w:i/>
        </w:rPr>
      </w:pPr>
      <w:r w:rsidRPr="00A47F9F">
        <w:rPr>
          <w:rFonts w:ascii="Palatino Linotype" w:hAnsi="Palatino Linotype"/>
        </w:rPr>
        <w:lastRenderedPageBreak/>
        <w:t>Q.</w:t>
      </w:r>
      <w:r w:rsidRPr="00A47F9F">
        <w:rPr>
          <w:rFonts w:ascii="Palatino Linotype" w:hAnsi="Palatino Linotype"/>
        </w:rPr>
        <w:tab/>
      </w:r>
      <w:r w:rsidRPr="00A47F9F">
        <w:rPr>
          <w:rFonts w:ascii="Palatino Linotype" w:hAnsi="Palatino Linotype"/>
          <w:i/>
        </w:rPr>
        <w:t xml:space="preserve">That subject matter of dispute was granted by </w:t>
      </w:r>
      <w:proofErr w:type="spellStart"/>
      <w:r w:rsidRPr="00A47F9F">
        <w:rPr>
          <w:rFonts w:ascii="Palatino Linotype" w:hAnsi="Palatino Linotype"/>
          <w:i/>
        </w:rPr>
        <w:t>Manye</w:t>
      </w:r>
      <w:proofErr w:type="spellEnd"/>
      <w:r w:rsidRPr="00A47F9F">
        <w:rPr>
          <w:rFonts w:ascii="Palatino Linotype" w:hAnsi="Palatino Linotype"/>
          <w:i/>
        </w:rPr>
        <w:t xml:space="preserve"> </w:t>
      </w:r>
      <w:proofErr w:type="spellStart"/>
      <w:r w:rsidRPr="00A47F9F">
        <w:rPr>
          <w:rFonts w:ascii="Palatino Linotype" w:hAnsi="Palatino Linotype"/>
          <w:i/>
        </w:rPr>
        <w:t>Adorkor</w:t>
      </w:r>
      <w:proofErr w:type="spellEnd"/>
      <w:r w:rsidRPr="00A47F9F">
        <w:rPr>
          <w:rFonts w:ascii="Palatino Linotype" w:hAnsi="Palatino Linotype"/>
          <w:i/>
        </w:rPr>
        <w:t xml:space="preserve"> </w:t>
      </w:r>
      <w:r w:rsidR="004908DF" w:rsidRPr="00A47F9F">
        <w:rPr>
          <w:rFonts w:ascii="Palatino Linotype" w:hAnsi="Palatino Linotype"/>
          <w:i/>
        </w:rPr>
        <w:t xml:space="preserve">   </w:t>
      </w:r>
      <w:proofErr w:type="spellStart"/>
      <w:r w:rsidRPr="00A47F9F">
        <w:rPr>
          <w:rFonts w:ascii="Palatino Linotype" w:hAnsi="Palatino Linotype"/>
          <w:i/>
        </w:rPr>
        <w:t>Allotey</w:t>
      </w:r>
      <w:proofErr w:type="spellEnd"/>
      <w:r w:rsidRPr="00A47F9F">
        <w:rPr>
          <w:rFonts w:ascii="Palatino Linotype" w:hAnsi="Palatino Linotype"/>
          <w:i/>
        </w:rPr>
        <w:t xml:space="preserve"> to Madam </w:t>
      </w:r>
      <w:proofErr w:type="spellStart"/>
      <w:r w:rsidRPr="00A47F9F">
        <w:rPr>
          <w:rFonts w:ascii="Palatino Linotype" w:hAnsi="Palatino Linotype"/>
          <w:i/>
        </w:rPr>
        <w:t>Bitihene</w:t>
      </w:r>
      <w:proofErr w:type="spellEnd"/>
      <w:r w:rsidRPr="00A47F9F">
        <w:rPr>
          <w:rFonts w:ascii="Palatino Linotype" w:hAnsi="Palatino Linotype"/>
          <w:i/>
        </w:rPr>
        <w:t xml:space="preserve"> who granted same to plaintiff and that the </w:t>
      </w:r>
      <w:proofErr w:type="spellStart"/>
      <w:r w:rsidRPr="00A47F9F">
        <w:rPr>
          <w:rFonts w:ascii="Palatino Linotype" w:hAnsi="Palatino Linotype"/>
          <w:i/>
        </w:rPr>
        <w:t>Onamrokor</w:t>
      </w:r>
      <w:proofErr w:type="spellEnd"/>
      <w:r w:rsidRPr="00A47F9F">
        <w:rPr>
          <w:rFonts w:ascii="Palatino Linotype" w:hAnsi="Palatino Linotype"/>
          <w:i/>
        </w:rPr>
        <w:t xml:space="preserve"> </w:t>
      </w:r>
      <w:proofErr w:type="spellStart"/>
      <w:r w:rsidRPr="00A47F9F">
        <w:rPr>
          <w:rFonts w:ascii="Palatino Linotype" w:hAnsi="Palatino Linotype"/>
          <w:i/>
        </w:rPr>
        <w:t>Adain</w:t>
      </w:r>
      <w:proofErr w:type="spellEnd"/>
      <w:r w:rsidRPr="00A47F9F">
        <w:rPr>
          <w:rFonts w:ascii="Palatino Linotype" w:hAnsi="Palatino Linotype"/>
          <w:i/>
        </w:rPr>
        <w:t xml:space="preserve"> family </w:t>
      </w:r>
      <w:r w:rsidR="00D23E94" w:rsidRPr="00A47F9F">
        <w:rPr>
          <w:rFonts w:ascii="Palatino Linotype" w:hAnsi="Palatino Linotype"/>
          <w:i/>
        </w:rPr>
        <w:t>h</w:t>
      </w:r>
      <w:r w:rsidRPr="00A47F9F">
        <w:rPr>
          <w:rFonts w:ascii="Palatino Linotype" w:hAnsi="Palatino Linotype"/>
          <w:i/>
        </w:rPr>
        <w:t>ad no right to grant it out again</w:t>
      </w:r>
    </w:p>
    <w:p w14:paraId="3D8325E5" w14:textId="77777777" w:rsidR="0023573A" w:rsidRPr="00A47F9F" w:rsidRDefault="0023573A" w:rsidP="00A47F9F">
      <w:pPr>
        <w:pStyle w:val="ListParagraph"/>
        <w:numPr>
          <w:ilvl w:val="0"/>
          <w:numId w:val="12"/>
        </w:numPr>
        <w:spacing w:line="360" w:lineRule="auto"/>
        <w:jc w:val="both"/>
        <w:rPr>
          <w:rFonts w:ascii="Palatino Linotype" w:hAnsi="Palatino Linotype"/>
          <w:i/>
        </w:rPr>
      </w:pPr>
      <w:r w:rsidRPr="00A47F9F">
        <w:rPr>
          <w:rFonts w:ascii="Palatino Linotype" w:hAnsi="Palatino Linotype"/>
          <w:i/>
        </w:rPr>
        <w:t xml:space="preserve">We did not know that </w:t>
      </w:r>
      <w:proofErr w:type="spellStart"/>
      <w:r w:rsidRPr="00A47F9F">
        <w:rPr>
          <w:rFonts w:ascii="Palatino Linotype" w:hAnsi="Palatino Linotype"/>
          <w:i/>
        </w:rPr>
        <w:t>Manye</w:t>
      </w:r>
      <w:proofErr w:type="spellEnd"/>
      <w:r w:rsidRPr="00A47F9F">
        <w:rPr>
          <w:rFonts w:ascii="Palatino Linotype" w:hAnsi="Palatino Linotype"/>
          <w:i/>
        </w:rPr>
        <w:t xml:space="preserve"> </w:t>
      </w:r>
      <w:proofErr w:type="spellStart"/>
      <w:r w:rsidR="00D23E94" w:rsidRPr="00A47F9F">
        <w:rPr>
          <w:rFonts w:ascii="Palatino Linotype" w:hAnsi="Palatino Linotype"/>
          <w:i/>
        </w:rPr>
        <w:t>Adorkor</w:t>
      </w:r>
      <w:proofErr w:type="spellEnd"/>
      <w:r w:rsidR="00D23E94" w:rsidRPr="00A47F9F">
        <w:rPr>
          <w:rFonts w:ascii="Palatino Linotype" w:hAnsi="Palatino Linotype"/>
          <w:i/>
        </w:rPr>
        <w:t xml:space="preserve"> </w:t>
      </w:r>
      <w:proofErr w:type="spellStart"/>
      <w:r w:rsidR="00D23E94" w:rsidRPr="00A47F9F">
        <w:rPr>
          <w:rFonts w:ascii="Palatino Linotype" w:hAnsi="Palatino Linotype"/>
          <w:i/>
        </w:rPr>
        <w:t>Allotey</w:t>
      </w:r>
      <w:proofErr w:type="spellEnd"/>
      <w:r w:rsidR="00D23E94" w:rsidRPr="00A47F9F">
        <w:rPr>
          <w:rFonts w:ascii="Palatino Linotype" w:hAnsi="Palatino Linotype"/>
          <w:i/>
        </w:rPr>
        <w:t xml:space="preserve"> had granted the land to someone earlier.</w:t>
      </w:r>
    </w:p>
    <w:p w14:paraId="6B518B52" w14:textId="77777777" w:rsidR="00C93DEE" w:rsidRPr="00A47F9F" w:rsidRDefault="00C93DEE" w:rsidP="00A47F9F">
      <w:pPr>
        <w:spacing w:line="360" w:lineRule="auto"/>
        <w:jc w:val="both"/>
        <w:rPr>
          <w:rFonts w:ascii="Palatino Linotype" w:hAnsi="Palatino Linotype"/>
        </w:rPr>
      </w:pPr>
      <w:r w:rsidRPr="00A47F9F">
        <w:rPr>
          <w:rFonts w:ascii="Palatino Linotype" w:hAnsi="Palatino Linotype"/>
        </w:rPr>
        <w:t xml:space="preserve">By this answer, it can be inferred that the </w:t>
      </w:r>
      <w:proofErr w:type="spellStart"/>
      <w:r w:rsidRPr="00A47F9F">
        <w:rPr>
          <w:rFonts w:ascii="Palatino Linotype" w:hAnsi="Palatino Linotype"/>
        </w:rPr>
        <w:t>Onamrokor</w:t>
      </w:r>
      <w:proofErr w:type="spellEnd"/>
      <w:r w:rsidRPr="00A47F9F">
        <w:rPr>
          <w:rFonts w:ascii="Palatino Linotype" w:hAnsi="Palatino Linotype"/>
        </w:rPr>
        <w:t xml:space="preserve"> </w:t>
      </w:r>
      <w:proofErr w:type="spellStart"/>
      <w:r w:rsidRPr="00A47F9F">
        <w:rPr>
          <w:rFonts w:ascii="Palatino Linotype" w:hAnsi="Palatino Linotype"/>
        </w:rPr>
        <w:t>Adain</w:t>
      </w:r>
      <w:proofErr w:type="spellEnd"/>
      <w:r w:rsidRPr="00A47F9F">
        <w:rPr>
          <w:rFonts w:ascii="Palatino Linotype" w:hAnsi="Palatino Linotype"/>
        </w:rPr>
        <w:t xml:space="preserve"> family would not have granted the disputed land to appellant if they knew that the same </w:t>
      </w:r>
      <w:r w:rsidR="0006565B" w:rsidRPr="00A47F9F">
        <w:rPr>
          <w:rFonts w:ascii="Palatino Linotype" w:hAnsi="Palatino Linotype"/>
        </w:rPr>
        <w:t>piece of land had earlier on been granted to respondent. Commenting on this state of facts as gleaned from the record, the learned trial judge had this to say</w:t>
      </w:r>
      <w:r w:rsidR="009C06B1" w:rsidRPr="00A47F9F">
        <w:rPr>
          <w:rFonts w:ascii="Palatino Linotype" w:hAnsi="Palatino Linotype"/>
        </w:rPr>
        <w:t xml:space="preserve"> at page 130 of the ROA</w:t>
      </w:r>
      <w:r w:rsidR="0006565B" w:rsidRPr="00A47F9F">
        <w:rPr>
          <w:rFonts w:ascii="Palatino Linotype" w:hAnsi="Palatino Linotype"/>
        </w:rPr>
        <w:t>:</w:t>
      </w:r>
    </w:p>
    <w:p w14:paraId="325AAD6B" w14:textId="77777777" w:rsidR="0006565B" w:rsidRPr="00A47F9F" w:rsidRDefault="0006565B" w:rsidP="00A47F9F">
      <w:pPr>
        <w:spacing w:line="360" w:lineRule="auto"/>
        <w:jc w:val="both"/>
        <w:rPr>
          <w:rFonts w:ascii="Palatino Linotype" w:hAnsi="Palatino Linotype"/>
        </w:rPr>
      </w:pPr>
    </w:p>
    <w:p w14:paraId="5BBBB99C" w14:textId="77777777" w:rsidR="0006565B" w:rsidRPr="00A47F9F" w:rsidRDefault="0006565B" w:rsidP="00A47F9F">
      <w:pPr>
        <w:spacing w:line="360" w:lineRule="auto"/>
        <w:ind w:left="720"/>
        <w:jc w:val="both"/>
        <w:rPr>
          <w:rFonts w:ascii="Palatino Linotype" w:hAnsi="Palatino Linotype"/>
          <w:i/>
        </w:rPr>
      </w:pPr>
      <w:r w:rsidRPr="00A47F9F">
        <w:rPr>
          <w:rFonts w:ascii="Palatino Linotype" w:hAnsi="Palatino Linotype"/>
          <w:i/>
        </w:rPr>
        <w:t xml:space="preserve">“The plaintiff traced his root of title to the said Doreen </w:t>
      </w:r>
      <w:proofErr w:type="spellStart"/>
      <w:r w:rsidRPr="00A47F9F">
        <w:rPr>
          <w:rFonts w:ascii="Palatino Linotype" w:hAnsi="Palatino Linotype"/>
          <w:i/>
        </w:rPr>
        <w:t>Bitihene</w:t>
      </w:r>
      <w:proofErr w:type="spellEnd"/>
      <w:r w:rsidRPr="00A47F9F">
        <w:rPr>
          <w:rFonts w:ascii="Palatino Linotype" w:hAnsi="Palatino Linotype"/>
          <w:i/>
        </w:rPr>
        <w:t xml:space="preserve"> through the Exhibits he tendered, namely A, B and C. Having divested of their interest in the land the defendant’s grantor (</w:t>
      </w:r>
      <w:proofErr w:type="spellStart"/>
      <w:r w:rsidRPr="00A47F9F">
        <w:rPr>
          <w:rFonts w:ascii="Palatino Linotype" w:hAnsi="Palatino Linotype"/>
          <w:i/>
        </w:rPr>
        <w:t>Onamrokor</w:t>
      </w:r>
      <w:proofErr w:type="spellEnd"/>
      <w:r w:rsidRPr="00A47F9F">
        <w:rPr>
          <w:rFonts w:ascii="Palatino Linotype" w:hAnsi="Palatino Linotype"/>
          <w:i/>
        </w:rPr>
        <w:t xml:space="preserve"> </w:t>
      </w:r>
      <w:proofErr w:type="spellStart"/>
      <w:r w:rsidRPr="00A47F9F">
        <w:rPr>
          <w:rFonts w:ascii="Palatino Linotype" w:hAnsi="Palatino Linotype"/>
          <w:i/>
        </w:rPr>
        <w:t>Adain</w:t>
      </w:r>
      <w:proofErr w:type="spellEnd"/>
      <w:r w:rsidRPr="00A47F9F">
        <w:rPr>
          <w:rFonts w:ascii="Palatino Linotype" w:hAnsi="Palatino Linotype"/>
          <w:i/>
        </w:rPr>
        <w:t xml:space="preserve"> family) no longer had an interest (to purport to grant the land to defendant). She stated in evidence that a search conducted showed the plaintiff’s grantor </w:t>
      </w:r>
      <w:r w:rsidR="009C06B1" w:rsidRPr="00A47F9F">
        <w:rPr>
          <w:rFonts w:ascii="Palatino Linotype" w:hAnsi="Palatino Linotype"/>
          <w:i/>
        </w:rPr>
        <w:t xml:space="preserve">as the registered owner. This position is fortified by the cases of </w:t>
      </w:r>
      <w:proofErr w:type="spellStart"/>
      <w:r w:rsidR="009C06B1" w:rsidRPr="00A47F9F">
        <w:rPr>
          <w:rFonts w:ascii="Palatino Linotype" w:hAnsi="Palatino Linotype"/>
          <w:b/>
          <w:i/>
        </w:rPr>
        <w:t>Brown.v</w:t>
      </w:r>
      <w:proofErr w:type="spellEnd"/>
      <w:r w:rsidR="009C06B1" w:rsidRPr="00A47F9F">
        <w:rPr>
          <w:rFonts w:ascii="Palatino Linotype" w:hAnsi="Palatino Linotype"/>
          <w:b/>
          <w:i/>
        </w:rPr>
        <w:t xml:space="preserve">. </w:t>
      </w:r>
      <w:proofErr w:type="spellStart"/>
      <w:proofErr w:type="gramStart"/>
      <w:r w:rsidR="009C06B1" w:rsidRPr="00A47F9F">
        <w:rPr>
          <w:rFonts w:ascii="Palatino Linotype" w:hAnsi="Palatino Linotype"/>
          <w:b/>
          <w:i/>
        </w:rPr>
        <w:t>Quashigah</w:t>
      </w:r>
      <w:proofErr w:type="spellEnd"/>
      <w:r w:rsidR="009C06B1" w:rsidRPr="00A47F9F">
        <w:rPr>
          <w:rFonts w:ascii="Palatino Linotype" w:hAnsi="Palatino Linotype"/>
          <w:b/>
          <w:i/>
        </w:rPr>
        <w:t xml:space="preserve"> (2003</w:t>
      </w:r>
      <w:r w:rsidR="009C06B1" w:rsidRPr="00A47F9F">
        <w:rPr>
          <w:rFonts w:ascii="Palatino Linotype" w:hAnsi="Palatino Linotype"/>
          <w:i/>
        </w:rPr>
        <w:t>-</w:t>
      </w:r>
      <w:r w:rsidR="009C06B1" w:rsidRPr="00A47F9F">
        <w:rPr>
          <w:rFonts w:ascii="Palatino Linotype" w:hAnsi="Palatino Linotype"/>
          <w:b/>
          <w:i/>
        </w:rPr>
        <w:t xml:space="preserve">2004) SCGLR 939, </w:t>
      </w:r>
      <w:proofErr w:type="spellStart"/>
      <w:r w:rsidR="009C06B1" w:rsidRPr="00A47F9F">
        <w:rPr>
          <w:rFonts w:ascii="Palatino Linotype" w:hAnsi="Palatino Linotype"/>
          <w:b/>
          <w:i/>
        </w:rPr>
        <w:t>Sarkodie</w:t>
      </w:r>
      <w:proofErr w:type="spellEnd"/>
      <w:r w:rsidR="009C06B1" w:rsidRPr="00A47F9F">
        <w:rPr>
          <w:rFonts w:ascii="Palatino Linotype" w:hAnsi="Palatino Linotype"/>
          <w:b/>
          <w:i/>
        </w:rPr>
        <w:t xml:space="preserve"> </w:t>
      </w:r>
      <w:proofErr w:type="spellStart"/>
      <w:r w:rsidR="009C06B1" w:rsidRPr="00A47F9F">
        <w:rPr>
          <w:rFonts w:ascii="Palatino Linotype" w:hAnsi="Palatino Linotype"/>
          <w:b/>
          <w:i/>
        </w:rPr>
        <w:t>vrs</w:t>
      </w:r>
      <w:proofErr w:type="spellEnd"/>
      <w:r w:rsidR="009C06B1" w:rsidRPr="00A47F9F">
        <w:rPr>
          <w:rFonts w:ascii="Palatino Linotype" w:hAnsi="Palatino Linotype"/>
          <w:b/>
          <w:i/>
        </w:rPr>
        <w:t>.</w:t>
      </w:r>
      <w:proofErr w:type="gramEnd"/>
      <w:r w:rsidR="009C06B1" w:rsidRPr="00A47F9F">
        <w:rPr>
          <w:rFonts w:ascii="Palatino Linotype" w:hAnsi="Palatino Linotype"/>
          <w:b/>
          <w:i/>
        </w:rPr>
        <w:t xml:space="preserve"> </w:t>
      </w:r>
      <w:proofErr w:type="gramStart"/>
      <w:r w:rsidR="009C06B1" w:rsidRPr="00A47F9F">
        <w:rPr>
          <w:rFonts w:ascii="Palatino Linotype" w:hAnsi="Palatino Linotype"/>
          <w:b/>
          <w:i/>
        </w:rPr>
        <w:t xml:space="preserve">FKA </w:t>
      </w:r>
      <w:proofErr w:type="spellStart"/>
      <w:r w:rsidR="009C06B1" w:rsidRPr="00A47F9F">
        <w:rPr>
          <w:rFonts w:ascii="Palatino Linotype" w:hAnsi="Palatino Linotype"/>
          <w:b/>
          <w:i/>
        </w:rPr>
        <w:t>Co.Ltd</w:t>
      </w:r>
      <w:proofErr w:type="spellEnd"/>
      <w:r w:rsidR="009C06B1" w:rsidRPr="00A47F9F">
        <w:rPr>
          <w:rFonts w:ascii="Palatino Linotype" w:hAnsi="Palatino Linotype"/>
          <w:b/>
          <w:i/>
        </w:rPr>
        <w:t xml:space="preserve"> (2009) SCGLR 65 and Mousa Co. v. </w:t>
      </w:r>
      <w:proofErr w:type="spellStart"/>
      <w:r w:rsidR="009C06B1" w:rsidRPr="00A47F9F">
        <w:rPr>
          <w:rFonts w:ascii="Palatino Linotype" w:hAnsi="Palatino Linotype"/>
          <w:b/>
          <w:i/>
        </w:rPr>
        <w:t>Saara</w:t>
      </w:r>
      <w:proofErr w:type="spellEnd"/>
      <w:r w:rsidR="009C06B1" w:rsidRPr="00A47F9F">
        <w:rPr>
          <w:rFonts w:ascii="Palatino Linotype" w:hAnsi="Palatino Linotype"/>
          <w:b/>
          <w:i/>
        </w:rPr>
        <w:t xml:space="preserve"> (1999-2001) 1 GLR 538 CA.</w:t>
      </w:r>
      <w:proofErr w:type="gramEnd"/>
      <w:r w:rsidR="009C06B1" w:rsidRPr="00A47F9F">
        <w:rPr>
          <w:rFonts w:ascii="Palatino Linotype" w:hAnsi="Palatino Linotype"/>
          <w:i/>
        </w:rPr>
        <w:t xml:space="preserve"> I find that the principle of </w:t>
      </w:r>
      <w:proofErr w:type="spellStart"/>
      <w:r w:rsidR="009C06B1" w:rsidRPr="00A47F9F">
        <w:rPr>
          <w:rFonts w:ascii="Palatino Linotype" w:hAnsi="Palatino Linotype"/>
          <w:b/>
          <w:i/>
        </w:rPr>
        <w:t>nemo</w:t>
      </w:r>
      <w:proofErr w:type="spellEnd"/>
      <w:r w:rsidR="009C06B1" w:rsidRPr="00A47F9F">
        <w:rPr>
          <w:rFonts w:ascii="Palatino Linotype" w:hAnsi="Palatino Linotype"/>
          <w:b/>
          <w:i/>
        </w:rPr>
        <w:t xml:space="preserve"> </w:t>
      </w:r>
      <w:proofErr w:type="spellStart"/>
      <w:r w:rsidR="009C06B1" w:rsidRPr="00A47F9F">
        <w:rPr>
          <w:rFonts w:ascii="Palatino Linotype" w:hAnsi="Palatino Linotype"/>
          <w:b/>
          <w:i/>
        </w:rPr>
        <w:t>dat</w:t>
      </w:r>
      <w:proofErr w:type="spellEnd"/>
      <w:r w:rsidR="009C06B1" w:rsidRPr="00A47F9F">
        <w:rPr>
          <w:rFonts w:ascii="Palatino Linotype" w:hAnsi="Palatino Linotype"/>
          <w:b/>
          <w:i/>
        </w:rPr>
        <w:t xml:space="preserve"> non quod </w:t>
      </w:r>
      <w:proofErr w:type="spellStart"/>
      <w:r w:rsidR="009C06B1" w:rsidRPr="00A47F9F">
        <w:rPr>
          <w:rFonts w:ascii="Palatino Linotype" w:hAnsi="Palatino Linotype"/>
          <w:b/>
          <w:i/>
        </w:rPr>
        <w:t>habet</w:t>
      </w:r>
      <w:proofErr w:type="spellEnd"/>
      <w:r w:rsidR="009C06B1" w:rsidRPr="00A47F9F">
        <w:rPr>
          <w:rFonts w:ascii="Palatino Linotype" w:hAnsi="Palatino Linotype"/>
          <w:i/>
        </w:rPr>
        <w:t xml:space="preserve"> comes to play here. Consequently, the defendant took nothing from the </w:t>
      </w:r>
      <w:proofErr w:type="spellStart"/>
      <w:r w:rsidR="009C06B1" w:rsidRPr="00A47F9F">
        <w:rPr>
          <w:rFonts w:ascii="Palatino Linotype" w:hAnsi="Palatino Linotype"/>
          <w:i/>
        </w:rPr>
        <w:t>Onamrokor</w:t>
      </w:r>
      <w:proofErr w:type="spellEnd"/>
      <w:r w:rsidR="009C06B1" w:rsidRPr="00A47F9F">
        <w:rPr>
          <w:rFonts w:ascii="Palatino Linotype" w:hAnsi="Palatino Linotype"/>
          <w:i/>
        </w:rPr>
        <w:t xml:space="preserve"> </w:t>
      </w:r>
      <w:proofErr w:type="spellStart"/>
      <w:r w:rsidR="009C06B1" w:rsidRPr="00A47F9F">
        <w:rPr>
          <w:rFonts w:ascii="Palatino Linotype" w:hAnsi="Palatino Linotype"/>
          <w:i/>
        </w:rPr>
        <w:t>Adain</w:t>
      </w:r>
      <w:proofErr w:type="spellEnd"/>
      <w:r w:rsidR="009C06B1" w:rsidRPr="00A47F9F">
        <w:rPr>
          <w:rFonts w:ascii="Palatino Linotype" w:hAnsi="Palatino Linotype"/>
          <w:i/>
        </w:rPr>
        <w:t xml:space="preserve"> family”</w:t>
      </w:r>
    </w:p>
    <w:p w14:paraId="4BCC8A69" w14:textId="77777777" w:rsidR="009C06B1" w:rsidRPr="00A47F9F" w:rsidRDefault="009C06B1" w:rsidP="00A47F9F">
      <w:pPr>
        <w:spacing w:line="360" w:lineRule="auto"/>
        <w:jc w:val="both"/>
        <w:rPr>
          <w:rFonts w:ascii="Palatino Linotype" w:hAnsi="Palatino Linotype"/>
          <w:i/>
        </w:rPr>
      </w:pPr>
    </w:p>
    <w:p w14:paraId="00E6B7D6" w14:textId="77777777" w:rsidR="009C06B1" w:rsidRPr="00A47F9F" w:rsidRDefault="009C06B1" w:rsidP="00A47F9F">
      <w:pPr>
        <w:spacing w:line="360" w:lineRule="auto"/>
        <w:jc w:val="both"/>
        <w:rPr>
          <w:rFonts w:ascii="Palatino Linotype" w:hAnsi="Palatino Linotype"/>
        </w:rPr>
      </w:pPr>
      <w:r w:rsidRPr="00A47F9F">
        <w:rPr>
          <w:rFonts w:ascii="Palatino Linotype" w:hAnsi="Palatino Linotype"/>
        </w:rPr>
        <w:t>The finding and the conclusion of the trial court accord with the evidence. That is to say the judgment of the trial court cannot be said to be against the weight of evidence on the record.</w:t>
      </w:r>
      <w:r w:rsidR="00A05E00" w:rsidRPr="00A47F9F">
        <w:rPr>
          <w:rFonts w:ascii="Palatino Linotype" w:hAnsi="Palatino Linotype"/>
        </w:rPr>
        <w:t xml:space="preserve"> The judgment of the trial court deserves affirmation. However, for the fact observed from the record that the trial court failed to pronounce on the counterclaim of the appellant, we would employ the provision under Rule 32(1) of the Court of Appeal Rules</w:t>
      </w:r>
      <w:r w:rsidR="00F46A38" w:rsidRPr="00A47F9F">
        <w:rPr>
          <w:rFonts w:ascii="Palatino Linotype" w:hAnsi="Palatino Linotype"/>
        </w:rPr>
        <w:t xml:space="preserve"> and dismiss the counterclaim of the appellant.</w:t>
      </w:r>
      <w:r w:rsidR="00A05E00" w:rsidRPr="00A47F9F">
        <w:rPr>
          <w:rFonts w:ascii="Palatino Linotype" w:hAnsi="Palatino Linotype"/>
        </w:rPr>
        <w:t xml:space="preserve"> </w:t>
      </w:r>
    </w:p>
    <w:p w14:paraId="2E27507B" w14:textId="77777777" w:rsidR="00A63013" w:rsidRPr="00A47F9F" w:rsidRDefault="00A63013" w:rsidP="00A47F9F">
      <w:pPr>
        <w:spacing w:line="360" w:lineRule="auto"/>
        <w:jc w:val="both"/>
        <w:rPr>
          <w:rFonts w:ascii="Palatino Linotype" w:hAnsi="Palatino Linotype"/>
        </w:rPr>
      </w:pPr>
    </w:p>
    <w:p w14:paraId="354739F4" w14:textId="77777777" w:rsidR="00AA0AC0" w:rsidRPr="00A47F9F" w:rsidRDefault="00A63013" w:rsidP="00A47F9F">
      <w:pPr>
        <w:spacing w:line="360" w:lineRule="auto"/>
        <w:jc w:val="both"/>
        <w:rPr>
          <w:rFonts w:ascii="Palatino Linotype" w:hAnsi="Palatino Linotype"/>
        </w:rPr>
      </w:pPr>
      <w:r w:rsidRPr="00A47F9F">
        <w:rPr>
          <w:rFonts w:ascii="Palatino Linotype" w:hAnsi="Palatino Linotype"/>
        </w:rPr>
        <w:lastRenderedPageBreak/>
        <w:t xml:space="preserve">The appellant </w:t>
      </w:r>
      <w:r w:rsidR="000F5337" w:rsidRPr="00A47F9F">
        <w:rPr>
          <w:rFonts w:ascii="Palatino Linotype" w:hAnsi="Palatino Linotype"/>
        </w:rPr>
        <w:t>argued</w:t>
      </w:r>
      <w:r w:rsidRPr="00A47F9F">
        <w:rPr>
          <w:rFonts w:ascii="Palatino Linotype" w:hAnsi="Palatino Linotype"/>
        </w:rPr>
        <w:t xml:space="preserve"> that the court erred in allowing the respondent to adduce evidence in court himself when the power of attorney he had given to one </w:t>
      </w:r>
      <w:proofErr w:type="spellStart"/>
      <w:r w:rsidRPr="00A47F9F">
        <w:rPr>
          <w:rFonts w:ascii="Palatino Linotype" w:hAnsi="Palatino Linotype"/>
        </w:rPr>
        <w:t>Kweku</w:t>
      </w:r>
      <w:proofErr w:type="spellEnd"/>
      <w:r w:rsidRPr="00A47F9F">
        <w:rPr>
          <w:rFonts w:ascii="Palatino Linotype" w:hAnsi="Palatino Linotype"/>
        </w:rPr>
        <w:t xml:space="preserve"> </w:t>
      </w:r>
      <w:proofErr w:type="spellStart"/>
      <w:r w:rsidRPr="00A47F9F">
        <w:rPr>
          <w:rFonts w:ascii="Palatino Linotype" w:hAnsi="Palatino Linotype"/>
        </w:rPr>
        <w:t>Oppong</w:t>
      </w:r>
      <w:proofErr w:type="spellEnd"/>
      <w:r w:rsidRPr="00A47F9F">
        <w:rPr>
          <w:rFonts w:ascii="Palatino Linotype" w:hAnsi="Palatino Linotype"/>
        </w:rPr>
        <w:t xml:space="preserve"> </w:t>
      </w:r>
      <w:proofErr w:type="spellStart"/>
      <w:r w:rsidRPr="00A47F9F">
        <w:rPr>
          <w:rFonts w:ascii="Palatino Linotype" w:hAnsi="Palatino Linotype"/>
        </w:rPr>
        <w:t>kyekyeku</w:t>
      </w:r>
      <w:proofErr w:type="spellEnd"/>
      <w:r w:rsidRPr="00A47F9F">
        <w:rPr>
          <w:rFonts w:ascii="Palatino Linotype" w:hAnsi="Palatino Linotype"/>
        </w:rPr>
        <w:t xml:space="preserve"> had not been revoked. This </w:t>
      </w:r>
      <w:r w:rsidR="00777D35" w:rsidRPr="00A47F9F">
        <w:rPr>
          <w:rFonts w:ascii="Palatino Linotype" w:hAnsi="Palatino Linotype"/>
        </w:rPr>
        <w:t>argument</w:t>
      </w:r>
      <w:r w:rsidRPr="00A47F9F">
        <w:rPr>
          <w:rFonts w:ascii="Palatino Linotype" w:hAnsi="Palatino Linotype"/>
        </w:rPr>
        <w:t xml:space="preserve"> has no legs to stand on in law.</w:t>
      </w:r>
      <w:r w:rsidR="00777D35" w:rsidRPr="00A47F9F">
        <w:rPr>
          <w:rFonts w:ascii="Palatino Linotype" w:hAnsi="Palatino Linotype"/>
        </w:rPr>
        <w:t xml:space="preserve"> There is no known law</w:t>
      </w:r>
      <w:r w:rsidR="005C4B8A" w:rsidRPr="00A47F9F">
        <w:rPr>
          <w:rFonts w:ascii="Palatino Linotype" w:hAnsi="Palatino Linotype"/>
        </w:rPr>
        <w:t xml:space="preserve"> and Counsel for appellant did not refer the court to any law that prohibits a donor of power of attorney from conducting his case himself if available for that purpose where the power of attorney subsists. A power of attorney merely mandates the </w:t>
      </w:r>
      <w:proofErr w:type="spellStart"/>
      <w:r w:rsidR="005C4B8A" w:rsidRPr="00A47F9F">
        <w:rPr>
          <w:rFonts w:ascii="Palatino Linotype" w:hAnsi="Palatino Linotype"/>
        </w:rPr>
        <w:t>donee</w:t>
      </w:r>
      <w:proofErr w:type="spellEnd"/>
      <w:r w:rsidR="005C4B8A" w:rsidRPr="00A47F9F">
        <w:rPr>
          <w:rFonts w:ascii="Palatino Linotype" w:hAnsi="Palatino Linotype"/>
        </w:rPr>
        <w:t xml:space="preserve"> to do what the donor would do in case for some reason the donor cannot do what he is mandating the </w:t>
      </w:r>
      <w:proofErr w:type="spellStart"/>
      <w:r w:rsidR="005C4B8A" w:rsidRPr="00A47F9F">
        <w:rPr>
          <w:rFonts w:ascii="Palatino Linotype" w:hAnsi="Palatino Linotype"/>
        </w:rPr>
        <w:t>donee</w:t>
      </w:r>
      <w:proofErr w:type="spellEnd"/>
      <w:r w:rsidR="005C4B8A" w:rsidRPr="00A47F9F">
        <w:rPr>
          <w:rFonts w:ascii="Palatino Linotype" w:hAnsi="Palatino Linotype"/>
        </w:rPr>
        <w:t xml:space="preserve"> to do at a particular point in time. In other words the right of the donor to testify or otherwise prosecute his case is never extinguished just because the donor had mandated someone else to stand in for him by virtue of power of attorney. </w:t>
      </w:r>
    </w:p>
    <w:p w14:paraId="08871E9F" w14:textId="77777777" w:rsidR="00AA0AC0" w:rsidRPr="00A47F9F" w:rsidRDefault="00AA0AC0" w:rsidP="00A47F9F">
      <w:pPr>
        <w:spacing w:line="360" w:lineRule="auto"/>
        <w:jc w:val="both"/>
        <w:rPr>
          <w:rFonts w:ascii="Palatino Linotype" w:hAnsi="Palatino Linotype"/>
        </w:rPr>
      </w:pPr>
    </w:p>
    <w:p w14:paraId="42AE74D8" w14:textId="77777777" w:rsidR="002307C5" w:rsidRPr="00A47F9F" w:rsidRDefault="00AA0AC0" w:rsidP="00A47F9F">
      <w:pPr>
        <w:spacing w:line="360" w:lineRule="auto"/>
        <w:jc w:val="both"/>
        <w:rPr>
          <w:rFonts w:ascii="Palatino Linotype" w:hAnsi="Palatino Linotype"/>
        </w:rPr>
      </w:pPr>
      <w:r w:rsidRPr="00A47F9F">
        <w:rPr>
          <w:rFonts w:ascii="Palatino Linotype" w:hAnsi="Palatino Linotype"/>
        </w:rPr>
        <w:t>The learned lawyer for respondent made the point that the essence of a power of attorn</w:t>
      </w:r>
      <w:r w:rsidR="002307C5" w:rsidRPr="00A47F9F">
        <w:rPr>
          <w:rFonts w:ascii="Palatino Linotype" w:hAnsi="Palatino Linotype"/>
        </w:rPr>
        <w:t>e</w:t>
      </w:r>
      <w:r w:rsidRPr="00A47F9F">
        <w:rPr>
          <w:rFonts w:ascii="Palatino Linotype" w:hAnsi="Palatino Linotype"/>
        </w:rPr>
        <w:t xml:space="preserve">y is to grant a person who for one reason or the other is unable to be present to do an act for </w:t>
      </w:r>
      <w:proofErr w:type="gramStart"/>
      <w:r w:rsidRPr="00A47F9F">
        <w:rPr>
          <w:rFonts w:ascii="Palatino Linotype" w:hAnsi="Palatino Linotype"/>
        </w:rPr>
        <w:t>himself</w:t>
      </w:r>
      <w:proofErr w:type="gramEnd"/>
      <w:r w:rsidRPr="00A47F9F">
        <w:rPr>
          <w:rFonts w:ascii="Palatino Linotype" w:hAnsi="Palatino Linotype"/>
        </w:rPr>
        <w:t xml:space="preserve"> to get another to do same in his stead. Thus when the donor of the power is able to do the said act, should he/she be prevented from doing so just because </w:t>
      </w:r>
      <w:r w:rsidR="002307C5" w:rsidRPr="00A47F9F">
        <w:rPr>
          <w:rFonts w:ascii="Palatino Linotype" w:hAnsi="Palatino Linotype"/>
        </w:rPr>
        <w:t>he has granted power to another? This submission finds favour with this court and our answer to the question posed by the lawyer for the respondent is emphatic no.</w:t>
      </w:r>
    </w:p>
    <w:p w14:paraId="39C551B5" w14:textId="77777777" w:rsidR="002307C5" w:rsidRPr="00A47F9F" w:rsidRDefault="002307C5" w:rsidP="00A47F9F">
      <w:pPr>
        <w:spacing w:line="360" w:lineRule="auto"/>
        <w:jc w:val="both"/>
        <w:rPr>
          <w:rFonts w:ascii="Palatino Linotype" w:hAnsi="Palatino Linotype"/>
        </w:rPr>
      </w:pPr>
    </w:p>
    <w:p w14:paraId="61DC56A2" w14:textId="77777777" w:rsidR="00A63013" w:rsidRPr="00A47F9F" w:rsidRDefault="005C4B8A" w:rsidP="00A47F9F">
      <w:pPr>
        <w:spacing w:line="360" w:lineRule="auto"/>
        <w:jc w:val="both"/>
        <w:rPr>
          <w:rFonts w:ascii="Palatino Linotype" w:hAnsi="Palatino Linotype"/>
        </w:rPr>
      </w:pPr>
      <w:r w:rsidRPr="00A47F9F">
        <w:rPr>
          <w:rFonts w:ascii="Palatino Linotype" w:hAnsi="Palatino Linotype"/>
        </w:rPr>
        <w:t xml:space="preserve">The </w:t>
      </w:r>
      <w:r w:rsidR="00AA0AC0" w:rsidRPr="00A47F9F">
        <w:rPr>
          <w:rFonts w:ascii="Palatino Linotype" w:hAnsi="Palatino Linotype"/>
        </w:rPr>
        <w:t xml:space="preserve">argument by appellant that respondent lost the power to prosecute his case himself since the power of attorney he had donated to </w:t>
      </w:r>
      <w:proofErr w:type="spellStart"/>
      <w:r w:rsidR="00AA0AC0" w:rsidRPr="00A47F9F">
        <w:rPr>
          <w:rFonts w:ascii="Palatino Linotype" w:hAnsi="Palatino Linotype"/>
        </w:rPr>
        <w:t>Kweku</w:t>
      </w:r>
      <w:proofErr w:type="spellEnd"/>
      <w:r w:rsidR="00AA0AC0" w:rsidRPr="00A47F9F">
        <w:rPr>
          <w:rFonts w:ascii="Palatino Linotype" w:hAnsi="Palatino Linotype"/>
        </w:rPr>
        <w:t xml:space="preserve"> </w:t>
      </w:r>
      <w:proofErr w:type="spellStart"/>
      <w:r w:rsidR="00AA0AC0" w:rsidRPr="00A47F9F">
        <w:rPr>
          <w:rFonts w:ascii="Palatino Linotype" w:hAnsi="Palatino Linotype"/>
        </w:rPr>
        <w:t>Oppong</w:t>
      </w:r>
      <w:proofErr w:type="spellEnd"/>
      <w:r w:rsidR="00AA0AC0" w:rsidRPr="00A47F9F">
        <w:rPr>
          <w:rFonts w:ascii="Palatino Linotype" w:hAnsi="Palatino Linotype"/>
        </w:rPr>
        <w:t xml:space="preserve"> </w:t>
      </w:r>
      <w:proofErr w:type="spellStart"/>
      <w:r w:rsidR="00AA0AC0" w:rsidRPr="00A47F9F">
        <w:rPr>
          <w:rFonts w:ascii="Palatino Linotype" w:hAnsi="Palatino Linotype"/>
        </w:rPr>
        <w:t>Kyekyeku</w:t>
      </w:r>
      <w:proofErr w:type="spellEnd"/>
      <w:r w:rsidR="00AA0AC0" w:rsidRPr="00A47F9F">
        <w:rPr>
          <w:rFonts w:ascii="Palatino Linotype" w:hAnsi="Palatino Linotype"/>
        </w:rPr>
        <w:t xml:space="preserve"> had not been revoked is a clear case of misconception</w:t>
      </w:r>
      <w:r w:rsidR="002307C5" w:rsidRPr="00A47F9F">
        <w:rPr>
          <w:rFonts w:ascii="Palatino Linotype" w:hAnsi="Palatino Linotype"/>
        </w:rPr>
        <w:t xml:space="preserve"> of the law.</w:t>
      </w:r>
      <w:r w:rsidR="00A63013" w:rsidRPr="00A47F9F">
        <w:rPr>
          <w:rFonts w:ascii="Palatino Linotype" w:hAnsi="Palatino Linotype"/>
        </w:rPr>
        <w:t xml:space="preserve">  </w:t>
      </w:r>
    </w:p>
    <w:p w14:paraId="5CF46270" w14:textId="77777777" w:rsidR="002307C5" w:rsidRPr="00A47F9F" w:rsidRDefault="002307C5" w:rsidP="00A47F9F">
      <w:pPr>
        <w:spacing w:line="360" w:lineRule="auto"/>
        <w:jc w:val="both"/>
        <w:rPr>
          <w:rFonts w:ascii="Palatino Linotype" w:hAnsi="Palatino Linotype"/>
        </w:rPr>
      </w:pPr>
    </w:p>
    <w:p w14:paraId="26713782" w14:textId="77777777" w:rsidR="002307C5" w:rsidRPr="00A47F9F" w:rsidRDefault="002307C5" w:rsidP="00A47F9F">
      <w:pPr>
        <w:spacing w:line="360" w:lineRule="auto"/>
        <w:jc w:val="both"/>
        <w:rPr>
          <w:rFonts w:ascii="Palatino Linotype" w:hAnsi="Palatino Linotype"/>
        </w:rPr>
      </w:pPr>
      <w:r w:rsidRPr="00A47F9F">
        <w:rPr>
          <w:rFonts w:ascii="Palatino Linotype" w:hAnsi="Palatino Linotype"/>
        </w:rPr>
        <w:t xml:space="preserve">One of the grounds of the instant appeal </w:t>
      </w:r>
      <w:r w:rsidR="00E53246" w:rsidRPr="00A47F9F">
        <w:rPr>
          <w:rFonts w:ascii="Palatino Linotype" w:hAnsi="Palatino Linotype"/>
        </w:rPr>
        <w:t>i</w:t>
      </w:r>
      <w:r w:rsidRPr="00A47F9F">
        <w:rPr>
          <w:rFonts w:ascii="Palatino Linotype" w:hAnsi="Palatino Linotype"/>
        </w:rPr>
        <w:t xml:space="preserve">s that the </w:t>
      </w:r>
      <w:proofErr w:type="gramStart"/>
      <w:r w:rsidRPr="00A47F9F">
        <w:rPr>
          <w:rFonts w:ascii="Palatino Linotype" w:hAnsi="Palatino Linotype"/>
        </w:rPr>
        <w:t xml:space="preserve">damages awarded by the trial court against the appellant </w:t>
      </w:r>
      <w:r w:rsidR="00E53246" w:rsidRPr="00A47F9F">
        <w:rPr>
          <w:rFonts w:ascii="Palatino Linotype" w:hAnsi="Palatino Linotype"/>
        </w:rPr>
        <w:t>is</w:t>
      </w:r>
      <w:proofErr w:type="gramEnd"/>
      <w:r w:rsidR="00E53246" w:rsidRPr="00A47F9F">
        <w:rPr>
          <w:rFonts w:ascii="Palatino Linotype" w:hAnsi="Palatino Linotype"/>
        </w:rPr>
        <w:t xml:space="preserve"> harsh and excessive. This ground would be considered as having been abandoned by the appellant as there was no submission on it in the written submissions that the appellant relied on for purposes of this appeal.</w:t>
      </w:r>
    </w:p>
    <w:p w14:paraId="606B4161" w14:textId="77777777" w:rsidR="00E53246" w:rsidRPr="00A47F9F" w:rsidRDefault="00E53246" w:rsidP="00A47F9F">
      <w:pPr>
        <w:spacing w:line="360" w:lineRule="auto"/>
        <w:jc w:val="both"/>
        <w:rPr>
          <w:rFonts w:ascii="Palatino Linotype" w:hAnsi="Palatino Linotype"/>
        </w:rPr>
      </w:pPr>
    </w:p>
    <w:p w14:paraId="0DB80733" w14:textId="77777777" w:rsidR="00E53246" w:rsidRPr="00A47F9F" w:rsidRDefault="00E53246" w:rsidP="00A47F9F">
      <w:pPr>
        <w:spacing w:line="360" w:lineRule="auto"/>
        <w:jc w:val="both"/>
        <w:rPr>
          <w:rFonts w:ascii="Palatino Linotype" w:hAnsi="Palatino Linotype"/>
        </w:rPr>
      </w:pPr>
      <w:r w:rsidRPr="00A47F9F">
        <w:rPr>
          <w:rFonts w:ascii="Palatino Linotype" w:hAnsi="Palatino Linotype"/>
        </w:rPr>
        <w:lastRenderedPageBreak/>
        <w:t xml:space="preserve">For the reasons stated above, we find no merit in the appeal and same is dismissed. The judgment of the trial court </w:t>
      </w:r>
      <w:r w:rsidR="00A51630" w:rsidRPr="00A47F9F">
        <w:rPr>
          <w:rFonts w:ascii="Palatino Linotype" w:hAnsi="Palatino Linotype"/>
        </w:rPr>
        <w:t>dated 29</w:t>
      </w:r>
      <w:r w:rsidR="00A51630" w:rsidRPr="00A47F9F">
        <w:rPr>
          <w:rFonts w:ascii="Palatino Linotype" w:hAnsi="Palatino Linotype"/>
          <w:vertAlign w:val="superscript"/>
        </w:rPr>
        <w:t>th</w:t>
      </w:r>
      <w:r w:rsidR="00A51630" w:rsidRPr="00A47F9F">
        <w:rPr>
          <w:rFonts w:ascii="Palatino Linotype" w:hAnsi="Palatino Linotype"/>
        </w:rPr>
        <w:t xml:space="preserve"> day of July 2016 </w:t>
      </w:r>
      <w:r w:rsidRPr="00A47F9F">
        <w:rPr>
          <w:rFonts w:ascii="Palatino Linotype" w:hAnsi="Palatino Linotype"/>
        </w:rPr>
        <w:t>is hereby affirmed.</w:t>
      </w:r>
      <w:r w:rsidR="00F46A38" w:rsidRPr="00A47F9F">
        <w:rPr>
          <w:rFonts w:ascii="Palatino Linotype" w:hAnsi="Palatino Linotype"/>
        </w:rPr>
        <w:t xml:space="preserve"> The counterclaim of the appellant is dismissed as devoid of merit.</w:t>
      </w:r>
    </w:p>
    <w:p w14:paraId="67F8E4A6" w14:textId="77777777" w:rsidR="000D70DC" w:rsidRPr="00A47F9F" w:rsidRDefault="000D70DC" w:rsidP="00A47F9F">
      <w:pPr>
        <w:spacing w:line="360" w:lineRule="auto"/>
        <w:jc w:val="both"/>
        <w:rPr>
          <w:rFonts w:ascii="Palatino Linotype" w:hAnsi="Palatino Linotype"/>
        </w:rPr>
      </w:pPr>
      <w:r w:rsidRPr="00A47F9F">
        <w:rPr>
          <w:rFonts w:ascii="Palatino Linotype" w:hAnsi="Palatino Linotype"/>
        </w:rPr>
        <w:t xml:space="preserve">Costs of GH¢15,000.00 in </w:t>
      </w:r>
      <w:proofErr w:type="spellStart"/>
      <w:r w:rsidRPr="00A47F9F">
        <w:rPr>
          <w:rFonts w:ascii="Palatino Linotype" w:hAnsi="Palatino Linotype"/>
        </w:rPr>
        <w:t>favour</w:t>
      </w:r>
      <w:proofErr w:type="spellEnd"/>
      <w:r w:rsidRPr="00A47F9F">
        <w:rPr>
          <w:rFonts w:ascii="Palatino Linotype" w:hAnsi="Palatino Linotype"/>
        </w:rPr>
        <w:t xml:space="preserve"> of Plaintiff/Respondent</w:t>
      </w:r>
    </w:p>
    <w:p w14:paraId="5268AC30" w14:textId="77777777" w:rsidR="002D7419" w:rsidRPr="00A47F9F" w:rsidRDefault="002D7419" w:rsidP="00A47F9F">
      <w:pPr>
        <w:spacing w:line="360" w:lineRule="auto"/>
        <w:jc w:val="both"/>
        <w:rPr>
          <w:rFonts w:ascii="Palatino Linotype" w:hAnsi="Palatino Linotype"/>
        </w:rPr>
      </w:pPr>
    </w:p>
    <w:p w14:paraId="14A29F42" w14:textId="77777777" w:rsidR="002D7419" w:rsidRPr="00A47F9F" w:rsidRDefault="0004221E" w:rsidP="00A47F9F">
      <w:pPr>
        <w:spacing w:line="360" w:lineRule="auto"/>
        <w:jc w:val="both"/>
        <w:rPr>
          <w:rFonts w:ascii="Palatino Linotype" w:hAnsi="Palatino Linotype"/>
        </w:rPr>
      </w:pPr>
      <w:r w:rsidRPr="00A47F9F">
        <w:rPr>
          <w:rFonts w:ascii="Palatino Linotype" w:hAnsi="Palatino Linotype"/>
        </w:rPr>
        <w:t xml:space="preserve">                                              </w:t>
      </w:r>
    </w:p>
    <w:p w14:paraId="3DC45715" w14:textId="77777777" w:rsidR="00A305D2" w:rsidRPr="00A47F9F" w:rsidRDefault="00B15265" w:rsidP="00A47F9F">
      <w:pPr>
        <w:spacing w:line="360" w:lineRule="auto"/>
        <w:jc w:val="both"/>
        <w:rPr>
          <w:rFonts w:ascii="Palatino Linotype" w:hAnsi="Palatino Linotype"/>
          <w:b/>
        </w:rPr>
      </w:pPr>
      <w:r w:rsidRPr="00A47F9F">
        <w:rPr>
          <w:rFonts w:ascii="Palatino Linotype" w:hAnsi="Palatino Linotype"/>
          <w:b/>
        </w:rPr>
        <w:t xml:space="preserve">                                           </w:t>
      </w:r>
      <w:r w:rsidR="0004221E" w:rsidRPr="00A47F9F">
        <w:rPr>
          <w:rFonts w:ascii="Palatino Linotype" w:hAnsi="Palatino Linotype"/>
          <w:b/>
        </w:rPr>
        <w:t xml:space="preserve">                     SGD </w:t>
      </w:r>
      <w:r w:rsidRPr="00A47F9F">
        <w:rPr>
          <w:rFonts w:ascii="Palatino Linotype" w:hAnsi="Palatino Linotype"/>
          <w:b/>
        </w:rPr>
        <w:t xml:space="preserve">                   </w:t>
      </w:r>
    </w:p>
    <w:p w14:paraId="304D8BA2" w14:textId="77777777" w:rsidR="00FC1504" w:rsidRPr="00A47F9F" w:rsidRDefault="00A305D2" w:rsidP="00A47F9F">
      <w:pPr>
        <w:spacing w:line="360" w:lineRule="auto"/>
        <w:jc w:val="both"/>
        <w:rPr>
          <w:rFonts w:ascii="Palatino Linotype" w:hAnsi="Palatino Linotype"/>
          <w:b/>
        </w:rPr>
      </w:pPr>
      <w:r w:rsidRPr="00A47F9F">
        <w:rPr>
          <w:rFonts w:ascii="Palatino Linotype" w:hAnsi="Palatino Linotype"/>
        </w:rPr>
        <w:t xml:space="preserve">                                                         </w:t>
      </w:r>
      <w:r w:rsidRPr="00A47F9F">
        <w:rPr>
          <w:rFonts w:ascii="Palatino Linotype" w:hAnsi="Palatino Linotype"/>
          <w:b/>
        </w:rPr>
        <w:t>...........................</w:t>
      </w:r>
    </w:p>
    <w:p w14:paraId="29F298E0" w14:textId="77777777" w:rsidR="00FC1504" w:rsidRPr="00A47F9F" w:rsidRDefault="00FC1504" w:rsidP="00A47F9F">
      <w:pPr>
        <w:spacing w:line="360" w:lineRule="auto"/>
        <w:jc w:val="both"/>
        <w:rPr>
          <w:rFonts w:ascii="Palatino Linotype" w:hAnsi="Palatino Linotype"/>
          <w:b/>
        </w:rPr>
      </w:pPr>
      <w:r w:rsidRPr="00A47F9F">
        <w:rPr>
          <w:rFonts w:ascii="Palatino Linotype" w:hAnsi="Palatino Linotype"/>
        </w:rPr>
        <w:t xml:space="preserve">                  </w:t>
      </w:r>
      <w:r w:rsidR="00B76616" w:rsidRPr="00A47F9F">
        <w:rPr>
          <w:rFonts w:ascii="Palatino Linotype" w:hAnsi="Palatino Linotype"/>
        </w:rPr>
        <w:t xml:space="preserve">                             </w:t>
      </w:r>
      <w:r w:rsidRPr="00A47F9F">
        <w:rPr>
          <w:rFonts w:ascii="Palatino Linotype" w:hAnsi="Palatino Linotype"/>
        </w:rPr>
        <w:t xml:space="preserve"> </w:t>
      </w:r>
      <w:r w:rsidRPr="00A47F9F">
        <w:rPr>
          <w:rFonts w:ascii="Palatino Linotype" w:hAnsi="Palatino Linotype"/>
          <w:b/>
        </w:rPr>
        <w:t xml:space="preserve">JUSTICE </w:t>
      </w:r>
      <w:r w:rsidR="00B76616" w:rsidRPr="00A47F9F">
        <w:rPr>
          <w:rFonts w:ascii="Palatino Linotype" w:hAnsi="Palatino Linotype"/>
          <w:b/>
        </w:rPr>
        <w:t>ANTHONY OPPONG</w:t>
      </w:r>
    </w:p>
    <w:p w14:paraId="5ADF86BD" w14:textId="77777777" w:rsidR="00B76616" w:rsidRPr="00A47F9F" w:rsidRDefault="00B76616" w:rsidP="00A47F9F">
      <w:pPr>
        <w:spacing w:line="360" w:lineRule="auto"/>
        <w:jc w:val="both"/>
        <w:rPr>
          <w:rFonts w:ascii="Palatino Linotype" w:hAnsi="Palatino Linotype"/>
          <w:b/>
        </w:rPr>
      </w:pPr>
      <w:r w:rsidRPr="00A47F9F">
        <w:rPr>
          <w:rFonts w:ascii="Palatino Linotype" w:hAnsi="Palatino Linotype"/>
          <w:b/>
        </w:rPr>
        <w:t xml:space="preserve">                                      JUSTICE OF THE COURT OF APPEAL</w:t>
      </w:r>
    </w:p>
    <w:p w14:paraId="4C40F7CC" w14:textId="77777777" w:rsidR="002D7419" w:rsidRPr="00A47F9F" w:rsidRDefault="002D7419" w:rsidP="00A47F9F">
      <w:pPr>
        <w:spacing w:line="360" w:lineRule="auto"/>
        <w:jc w:val="both"/>
        <w:rPr>
          <w:rFonts w:ascii="Palatino Linotype" w:hAnsi="Palatino Linotype"/>
          <w:b/>
        </w:rPr>
      </w:pPr>
    </w:p>
    <w:p w14:paraId="736F1F9A" w14:textId="77777777" w:rsidR="00057735" w:rsidRPr="00A47F9F" w:rsidRDefault="00057735" w:rsidP="00A47F9F">
      <w:pPr>
        <w:spacing w:line="360" w:lineRule="auto"/>
        <w:jc w:val="both"/>
        <w:rPr>
          <w:rFonts w:ascii="Palatino Linotype" w:hAnsi="Palatino Linotype"/>
          <w:b/>
        </w:rPr>
      </w:pPr>
    </w:p>
    <w:p w14:paraId="091C56A0" w14:textId="77777777" w:rsidR="00632A93" w:rsidRPr="00A47F9F" w:rsidRDefault="00632A93" w:rsidP="00A47F9F">
      <w:pPr>
        <w:spacing w:line="360" w:lineRule="auto"/>
        <w:jc w:val="both"/>
        <w:rPr>
          <w:rFonts w:ascii="Palatino Linotype" w:hAnsi="Palatino Linotype"/>
          <w:b/>
        </w:rPr>
      </w:pPr>
    </w:p>
    <w:p w14:paraId="1F33FF62" w14:textId="77777777" w:rsidR="00BA7E19" w:rsidRPr="00A47F9F" w:rsidRDefault="00BA7E19" w:rsidP="00A47F9F">
      <w:pPr>
        <w:spacing w:line="360" w:lineRule="auto"/>
        <w:jc w:val="both"/>
        <w:rPr>
          <w:rFonts w:ascii="Palatino Linotype" w:hAnsi="Palatino Linotype"/>
          <w:b/>
        </w:rPr>
      </w:pPr>
    </w:p>
    <w:p w14:paraId="28D9227A" w14:textId="77777777" w:rsidR="00632A93" w:rsidRPr="00A47F9F" w:rsidRDefault="00B15265" w:rsidP="00A47F9F">
      <w:pPr>
        <w:spacing w:line="360" w:lineRule="auto"/>
        <w:jc w:val="both"/>
        <w:rPr>
          <w:rFonts w:ascii="Palatino Linotype" w:hAnsi="Palatino Linotype"/>
          <w:b/>
        </w:rPr>
      </w:pPr>
      <w:r w:rsidRPr="00A47F9F">
        <w:rPr>
          <w:rFonts w:ascii="Palatino Linotype" w:hAnsi="Palatino Linotype"/>
          <w:b/>
        </w:rPr>
        <w:t xml:space="preserve">                                                           </w:t>
      </w:r>
      <w:r w:rsidR="00B354DC" w:rsidRPr="00A47F9F">
        <w:rPr>
          <w:rFonts w:ascii="Palatino Linotype" w:hAnsi="Palatino Linotype"/>
          <w:b/>
        </w:rPr>
        <w:t xml:space="preserve">    SGD</w:t>
      </w:r>
      <w:r w:rsidRPr="00A47F9F">
        <w:rPr>
          <w:rFonts w:ascii="Palatino Linotype" w:hAnsi="Palatino Linotype"/>
          <w:b/>
        </w:rPr>
        <w:t xml:space="preserve">   </w:t>
      </w:r>
    </w:p>
    <w:p w14:paraId="2D0C6DED" w14:textId="77777777" w:rsidR="006D1C14" w:rsidRPr="00A47F9F" w:rsidRDefault="00A305D2" w:rsidP="00A47F9F">
      <w:pPr>
        <w:spacing w:line="360" w:lineRule="auto"/>
        <w:ind w:left="360"/>
        <w:jc w:val="both"/>
        <w:rPr>
          <w:rFonts w:ascii="Palatino Linotype" w:hAnsi="Palatino Linotype"/>
          <w:b/>
        </w:rPr>
      </w:pPr>
      <w:r w:rsidRPr="00A47F9F">
        <w:rPr>
          <w:rFonts w:ascii="Palatino Linotype" w:hAnsi="Palatino Linotype"/>
          <w:b/>
        </w:rPr>
        <w:t xml:space="preserve">I AGREE        </w:t>
      </w:r>
      <w:r w:rsidR="00057735" w:rsidRPr="00A47F9F">
        <w:rPr>
          <w:rFonts w:ascii="Palatino Linotype" w:hAnsi="Palatino Linotype"/>
          <w:b/>
        </w:rPr>
        <w:t xml:space="preserve">                           </w:t>
      </w:r>
      <w:r w:rsidRPr="00A47F9F">
        <w:rPr>
          <w:rFonts w:ascii="Palatino Linotype" w:hAnsi="Palatino Linotype"/>
          <w:b/>
        </w:rPr>
        <w:t xml:space="preserve"> ...........................</w:t>
      </w:r>
    </w:p>
    <w:p w14:paraId="50E1DB23" w14:textId="77777777" w:rsidR="00A305D2" w:rsidRPr="00A47F9F" w:rsidRDefault="00A305D2" w:rsidP="00A47F9F">
      <w:pPr>
        <w:spacing w:line="360" w:lineRule="auto"/>
        <w:ind w:left="360"/>
        <w:jc w:val="both"/>
        <w:rPr>
          <w:rFonts w:ascii="Palatino Linotype" w:hAnsi="Palatino Linotype"/>
          <w:b/>
        </w:rPr>
      </w:pPr>
      <w:r w:rsidRPr="00A47F9F">
        <w:rPr>
          <w:rFonts w:ascii="Palatino Linotype" w:hAnsi="Palatino Linotype"/>
          <w:b/>
        </w:rPr>
        <w:t xml:space="preserve">                                     </w:t>
      </w:r>
      <w:r w:rsidR="00057735" w:rsidRPr="00A47F9F">
        <w:rPr>
          <w:rFonts w:ascii="Palatino Linotype" w:hAnsi="Palatino Linotype"/>
          <w:b/>
        </w:rPr>
        <w:t xml:space="preserve">    </w:t>
      </w:r>
      <w:r w:rsidRPr="00A47F9F">
        <w:rPr>
          <w:rFonts w:ascii="Palatino Linotype" w:hAnsi="Palatino Linotype"/>
          <w:b/>
        </w:rPr>
        <w:t xml:space="preserve"> JUSTICE CECILIA </w:t>
      </w:r>
      <w:r w:rsidR="00D052F5" w:rsidRPr="00A47F9F">
        <w:rPr>
          <w:rFonts w:ascii="Palatino Linotype" w:hAnsi="Palatino Linotype"/>
          <w:b/>
        </w:rPr>
        <w:t xml:space="preserve">H. </w:t>
      </w:r>
      <w:r w:rsidRPr="00A47F9F">
        <w:rPr>
          <w:rFonts w:ascii="Palatino Linotype" w:hAnsi="Palatino Linotype"/>
          <w:b/>
        </w:rPr>
        <w:t>SOWAH</w:t>
      </w:r>
    </w:p>
    <w:p w14:paraId="03A0B6D8" w14:textId="77777777" w:rsidR="00A305D2" w:rsidRPr="00A47F9F" w:rsidRDefault="00A305D2" w:rsidP="00A47F9F">
      <w:pPr>
        <w:spacing w:line="360" w:lineRule="auto"/>
        <w:ind w:left="360"/>
        <w:jc w:val="both"/>
        <w:rPr>
          <w:rFonts w:ascii="Palatino Linotype" w:hAnsi="Palatino Linotype"/>
          <w:b/>
        </w:rPr>
      </w:pPr>
      <w:r w:rsidRPr="00A47F9F">
        <w:rPr>
          <w:rFonts w:ascii="Palatino Linotype" w:hAnsi="Palatino Linotype"/>
          <w:b/>
        </w:rPr>
        <w:t xml:space="preserve">                                   JUSTICE OF THE COURT OF APPEAL</w:t>
      </w:r>
    </w:p>
    <w:p w14:paraId="479329E0" w14:textId="77777777" w:rsidR="002D7419" w:rsidRPr="00A47F9F" w:rsidRDefault="002D7419" w:rsidP="00A47F9F">
      <w:pPr>
        <w:spacing w:line="360" w:lineRule="auto"/>
        <w:ind w:left="360"/>
        <w:jc w:val="both"/>
        <w:rPr>
          <w:rFonts w:ascii="Palatino Linotype" w:hAnsi="Palatino Linotype"/>
          <w:b/>
        </w:rPr>
      </w:pPr>
    </w:p>
    <w:p w14:paraId="73BA530F" w14:textId="77777777" w:rsidR="00D052F5" w:rsidRPr="00A47F9F" w:rsidRDefault="00D052F5" w:rsidP="00A47F9F">
      <w:pPr>
        <w:spacing w:line="360" w:lineRule="auto"/>
        <w:ind w:left="360"/>
        <w:jc w:val="both"/>
        <w:rPr>
          <w:rFonts w:ascii="Palatino Linotype" w:hAnsi="Palatino Linotype"/>
          <w:b/>
        </w:rPr>
      </w:pPr>
    </w:p>
    <w:p w14:paraId="4E115ABD" w14:textId="77777777" w:rsidR="00057735" w:rsidRPr="00A47F9F" w:rsidRDefault="00057735" w:rsidP="00A47F9F">
      <w:pPr>
        <w:spacing w:line="360" w:lineRule="auto"/>
        <w:ind w:left="360"/>
        <w:jc w:val="both"/>
        <w:rPr>
          <w:rFonts w:ascii="Palatino Linotype" w:hAnsi="Palatino Linotype"/>
          <w:b/>
        </w:rPr>
      </w:pPr>
    </w:p>
    <w:p w14:paraId="0AD2DAE8" w14:textId="77777777" w:rsidR="00057735" w:rsidRPr="00A47F9F" w:rsidRDefault="00DA5BE0" w:rsidP="00A47F9F">
      <w:pPr>
        <w:spacing w:line="360" w:lineRule="auto"/>
        <w:ind w:left="360"/>
        <w:jc w:val="both"/>
        <w:rPr>
          <w:rFonts w:ascii="Palatino Linotype" w:hAnsi="Palatino Linotype"/>
          <w:b/>
        </w:rPr>
      </w:pPr>
      <w:r w:rsidRPr="00A47F9F">
        <w:rPr>
          <w:rFonts w:ascii="Palatino Linotype" w:hAnsi="Palatino Linotype"/>
          <w:b/>
        </w:rPr>
        <w:t xml:space="preserve">                                                          </w:t>
      </w:r>
      <w:r w:rsidR="00B354DC" w:rsidRPr="00A47F9F">
        <w:rPr>
          <w:rFonts w:ascii="Palatino Linotype" w:hAnsi="Palatino Linotype"/>
          <w:b/>
        </w:rPr>
        <w:t xml:space="preserve">  SGD</w:t>
      </w:r>
      <w:r w:rsidRPr="00A47F9F">
        <w:rPr>
          <w:rFonts w:ascii="Palatino Linotype" w:hAnsi="Palatino Linotype"/>
          <w:b/>
        </w:rPr>
        <w:t xml:space="preserve">  </w:t>
      </w:r>
    </w:p>
    <w:p w14:paraId="5624AC61" w14:textId="77777777" w:rsidR="00057735" w:rsidRPr="00A47F9F" w:rsidRDefault="00057735" w:rsidP="00A47F9F">
      <w:pPr>
        <w:spacing w:line="360" w:lineRule="auto"/>
        <w:ind w:left="360"/>
        <w:jc w:val="both"/>
        <w:rPr>
          <w:rFonts w:ascii="Palatino Linotype" w:hAnsi="Palatino Linotype"/>
          <w:b/>
        </w:rPr>
      </w:pPr>
      <w:r w:rsidRPr="00A47F9F">
        <w:rPr>
          <w:rFonts w:ascii="Palatino Linotype" w:hAnsi="Palatino Linotype"/>
          <w:b/>
        </w:rPr>
        <w:t>I ALSO AGR</w:t>
      </w:r>
      <w:r w:rsidR="00D052F5" w:rsidRPr="00A47F9F">
        <w:rPr>
          <w:rFonts w:ascii="Palatino Linotype" w:hAnsi="Palatino Linotype"/>
          <w:b/>
        </w:rPr>
        <w:t xml:space="preserve">EE                           </w:t>
      </w:r>
      <w:r w:rsidRPr="00A47F9F">
        <w:rPr>
          <w:rFonts w:ascii="Palatino Linotype" w:hAnsi="Palatino Linotype"/>
          <w:b/>
        </w:rPr>
        <w:t>............................</w:t>
      </w:r>
    </w:p>
    <w:p w14:paraId="57F5E49F" w14:textId="77777777" w:rsidR="00057735" w:rsidRPr="00A47F9F" w:rsidRDefault="00057735" w:rsidP="00A47F9F">
      <w:pPr>
        <w:spacing w:line="360" w:lineRule="auto"/>
        <w:ind w:left="360"/>
        <w:jc w:val="both"/>
        <w:rPr>
          <w:rFonts w:ascii="Palatino Linotype" w:hAnsi="Palatino Linotype"/>
          <w:b/>
        </w:rPr>
      </w:pPr>
      <w:r w:rsidRPr="00A47F9F">
        <w:rPr>
          <w:rFonts w:ascii="Palatino Linotype" w:hAnsi="Palatino Linotype"/>
          <w:b/>
        </w:rPr>
        <w:t xml:space="preserve">    </w:t>
      </w:r>
      <w:r w:rsidR="00D052F5" w:rsidRPr="00A47F9F">
        <w:rPr>
          <w:rFonts w:ascii="Palatino Linotype" w:hAnsi="Palatino Linotype"/>
          <w:b/>
        </w:rPr>
        <w:t xml:space="preserve">                             </w:t>
      </w:r>
      <w:r w:rsidRPr="00A47F9F">
        <w:rPr>
          <w:rFonts w:ascii="Palatino Linotype" w:hAnsi="Palatino Linotype"/>
          <w:b/>
        </w:rPr>
        <w:t xml:space="preserve"> JUSTICE KWEKU T. ACKAAH BOAFO</w:t>
      </w:r>
    </w:p>
    <w:p w14:paraId="0F508A5F" w14:textId="77777777" w:rsidR="00D052F5" w:rsidRPr="00A47F9F" w:rsidRDefault="00D052F5" w:rsidP="00A47F9F">
      <w:pPr>
        <w:spacing w:line="360" w:lineRule="auto"/>
        <w:ind w:left="360"/>
        <w:jc w:val="both"/>
        <w:rPr>
          <w:rFonts w:ascii="Palatino Linotype" w:hAnsi="Palatino Linotype"/>
          <w:b/>
        </w:rPr>
      </w:pPr>
      <w:r w:rsidRPr="00A47F9F">
        <w:rPr>
          <w:rFonts w:ascii="Palatino Linotype" w:hAnsi="Palatino Linotype"/>
          <w:b/>
        </w:rPr>
        <w:t xml:space="preserve">                                  JUSTICE OF THE COURT OF APPEAL</w:t>
      </w:r>
    </w:p>
    <w:p w14:paraId="1FD9137D" w14:textId="77777777" w:rsidR="00D052F5" w:rsidRPr="00A47F9F" w:rsidRDefault="00D052F5" w:rsidP="00A47F9F">
      <w:pPr>
        <w:spacing w:line="360" w:lineRule="auto"/>
        <w:jc w:val="both"/>
        <w:rPr>
          <w:rFonts w:ascii="Palatino Linotype" w:hAnsi="Palatino Linotype"/>
          <w:b/>
        </w:rPr>
      </w:pPr>
    </w:p>
    <w:p w14:paraId="65CD65FE" w14:textId="77777777" w:rsidR="00D052F5" w:rsidRPr="00A47F9F" w:rsidRDefault="00D052F5" w:rsidP="00A47F9F">
      <w:pPr>
        <w:spacing w:line="360" w:lineRule="auto"/>
        <w:jc w:val="both"/>
        <w:rPr>
          <w:rFonts w:ascii="Palatino Linotype" w:hAnsi="Palatino Linotype"/>
          <w:b/>
        </w:rPr>
      </w:pPr>
    </w:p>
    <w:p w14:paraId="13CEBB56" w14:textId="77777777" w:rsidR="00D052F5" w:rsidRPr="00A47F9F" w:rsidRDefault="00D052F5" w:rsidP="00A47F9F">
      <w:pPr>
        <w:spacing w:line="360" w:lineRule="auto"/>
        <w:jc w:val="both"/>
        <w:rPr>
          <w:rFonts w:ascii="Palatino Linotype" w:hAnsi="Palatino Linotype"/>
          <w:b/>
          <w:u w:val="single"/>
        </w:rPr>
      </w:pPr>
      <w:r w:rsidRPr="00A47F9F">
        <w:rPr>
          <w:rFonts w:ascii="Palatino Linotype" w:hAnsi="Palatino Linotype"/>
          <w:b/>
          <w:u w:val="single"/>
        </w:rPr>
        <w:t>COUNSEL:</w:t>
      </w:r>
    </w:p>
    <w:p w14:paraId="7CF58198" w14:textId="77777777" w:rsidR="00D052F5" w:rsidRPr="00A47F9F" w:rsidRDefault="004D4A7F" w:rsidP="00A47F9F">
      <w:pPr>
        <w:spacing w:line="360" w:lineRule="auto"/>
        <w:jc w:val="both"/>
        <w:rPr>
          <w:rFonts w:ascii="Palatino Linotype" w:hAnsi="Palatino Linotype"/>
        </w:rPr>
      </w:pPr>
      <w:r w:rsidRPr="00A47F9F">
        <w:rPr>
          <w:rFonts w:ascii="Palatino Linotype" w:hAnsi="Palatino Linotype"/>
        </w:rPr>
        <w:lastRenderedPageBreak/>
        <w:t>EVA ANGELINA DANIELS KLU WITH ABIGAIL WILLIAMS FOR PLAINTIFF/RESPONDENT</w:t>
      </w:r>
    </w:p>
    <w:p w14:paraId="71799CA0" w14:textId="77777777" w:rsidR="00FA237C" w:rsidRPr="00A47F9F" w:rsidRDefault="00FA237C" w:rsidP="00A47F9F">
      <w:pPr>
        <w:spacing w:line="360" w:lineRule="auto"/>
        <w:jc w:val="both"/>
        <w:rPr>
          <w:rFonts w:ascii="Palatino Linotype" w:hAnsi="Palatino Linotype"/>
        </w:rPr>
      </w:pPr>
    </w:p>
    <w:p w14:paraId="617AA26E" w14:textId="77777777" w:rsidR="004D4A7F" w:rsidRPr="00A47F9F" w:rsidRDefault="00FA237C" w:rsidP="00A47F9F">
      <w:pPr>
        <w:spacing w:line="360" w:lineRule="auto"/>
        <w:jc w:val="both"/>
        <w:rPr>
          <w:rFonts w:ascii="Palatino Linotype" w:hAnsi="Palatino Linotype"/>
        </w:rPr>
      </w:pPr>
      <w:r w:rsidRPr="00A47F9F">
        <w:rPr>
          <w:rFonts w:ascii="Palatino Linotype" w:hAnsi="Palatino Linotype"/>
        </w:rPr>
        <w:t>KOFI SOMUAH WITH DAVID KOKO FOR DEFENDANT/RESPONDENT</w:t>
      </w:r>
    </w:p>
    <w:p w14:paraId="38B63CFD" w14:textId="77777777" w:rsidR="009F283C" w:rsidRPr="00A47F9F" w:rsidRDefault="009F283C" w:rsidP="00A47F9F">
      <w:pPr>
        <w:spacing w:line="360" w:lineRule="auto"/>
        <w:jc w:val="both"/>
        <w:rPr>
          <w:rFonts w:ascii="Palatino Linotype" w:hAnsi="Palatino Linotype"/>
        </w:rPr>
      </w:pPr>
    </w:p>
    <w:p w14:paraId="424E8662" w14:textId="77777777" w:rsidR="000909FE" w:rsidRPr="00A47F9F" w:rsidRDefault="00860C52" w:rsidP="00A47F9F">
      <w:pPr>
        <w:spacing w:line="360" w:lineRule="auto"/>
        <w:jc w:val="both"/>
        <w:rPr>
          <w:rFonts w:ascii="Palatino Linotype" w:hAnsi="Palatino Linotype"/>
        </w:rPr>
      </w:pPr>
      <w:r w:rsidRPr="00A47F9F">
        <w:rPr>
          <w:rFonts w:ascii="Palatino Linotype" w:hAnsi="Palatino Linotype"/>
        </w:rPr>
        <w:t xml:space="preserve"> </w:t>
      </w:r>
      <w:r w:rsidR="00AE6CF1" w:rsidRPr="00A47F9F">
        <w:rPr>
          <w:rFonts w:ascii="Palatino Linotype" w:hAnsi="Palatino Linotype"/>
        </w:rPr>
        <w:t xml:space="preserve"> </w:t>
      </w:r>
      <w:r w:rsidR="00253B17" w:rsidRPr="00A47F9F">
        <w:rPr>
          <w:rFonts w:ascii="Palatino Linotype" w:hAnsi="Palatino Linotype"/>
        </w:rPr>
        <w:t xml:space="preserve">   </w:t>
      </w:r>
      <w:r w:rsidR="008728DE" w:rsidRPr="00A47F9F">
        <w:rPr>
          <w:rFonts w:ascii="Palatino Linotype" w:hAnsi="Palatino Linotype"/>
        </w:rPr>
        <w:t xml:space="preserve"> </w:t>
      </w:r>
      <w:r w:rsidR="008F3F53" w:rsidRPr="00A47F9F">
        <w:rPr>
          <w:rFonts w:ascii="Palatino Linotype" w:hAnsi="Palatino Linotype"/>
        </w:rPr>
        <w:t xml:space="preserve">  </w:t>
      </w:r>
      <w:r w:rsidR="00EE091A" w:rsidRPr="00A47F9F">
        <w:rPr>
          <w:rFonts w:ascii="Palatino Linotype" w:hAnsi="Palatino Linotype"/>
        </w:rPr>
        <w:t xml:space="preserve"> </w:t>
      </w:r>
    </w:p>
    <w:p w14:paraId="59863A96" w14:textId="77777777" w:rsidR="00E62507" w:rsidRPr="00A47F9F" w:rsidRDefault="00E62507" w:rsidP="00A47F9F">
      <w:pPr>
        <w:spacing w:line="360" w:lineRule="auto"/>
        <w:jc w:val="both"/>
        <w:rPr>
          <w:rFonts w:ascii="Palatino Linotype" w:hAnsi="Palatino Linotype"/>
        </w:rPr>
      </w:pPr>
    </w:p>
    <w:p w14:paraId="0D82764B" w14:textId="77777777" w:rsidR="00E62507" w:rsidRPr="00A47F9F" w:rsidRDefault="00E62507" w:rsidP="00A47F9F">
      <w:pPr>
        <w:spacing w:line="360" w:lineRule="auto"/>
        <w:jc w:val="both"/>
        <w:rPr>
          <w:rFonts w:ascii="Palatino Linotype" w:hAnsi="Palatino Linotype"/>
        </w:rPr>
      </w:pPr>
    </w:p>
    <w:p w14:paraId="6100E101" w14:textId="77777777" w:rsidR="00253B17" w:rsidRPr="00A47F9F" w:rsidRDefault="00253B17" w:rsidP="00A47F9F">
      <w:pPr>
        <w:spacing w:line="360" w:lineRule="auto"/>
        <w:jc w:val="both"/>
        <w:rPr>
          <w:rFonts w:ascii="Palatino Linotype" w:hAnsi="Palatino Linotype"/>
        </w:rPr>
      </w:pPr>
    </w:p>
    <w:p w14:paraId="79C4C152" w14:textId="77777777" w:rsidR="00253B17" w:rsidRPr="00A47F9F" w:rsidRDefault="00253B17" w:rsidP="00A47F9F">
      <w:pPr>
        <w:spacing w:line="360" w:lineRule="auto"/>
        <w:jc w:val="both"/>
        <w:rPr>
          <w:rFonts w:ascii="Palatino Linotype" w:hAnsi="Palatino Linotype"/>
        </w:rPr>
      </w:pPr>
    </w:p>
    <w:p w14:paraId="0C395E74" w14:textId="77777777" w:rsidR="00253B17" w:rsidRPr="00A47F9F" w:rsidRDefault="00253B17" w:rsidP="00A47F9F">
      <w:pPr>
        <w:spacing w:line="360" w:lineRule="auto"/>
        <w:jc w:val="both"/>
        <w:rPr>
          <w:rFonts w:ascii="Palatino Linotype" w:hAnsi="Palatino Linotype"/>
        </w:rPr>
      </w:pPr>
    </w:p>
    <w:sectPr w:rsidR="00253B17" w:rsidRPr="00A47F9F" w:rsidSect="00CF3223">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F88B" w14:textId="77777777" w:rsidR="007B7EBA" w:rsidRDefault="007B7EBA" w:rsidP="007B7EBA">
      <w:r>
        <w:separator/>
      </w:r>
    </w:p>
  </w:endnote>
  <w:endnote w:type="continuationSeparator" w:id="0">
    <w:p w14:paraId="45A9A004" w14:textId="77777777" w:rsidR="007B7EBA" w:rsidRDefault="007B7EBA" w:rsidP="007B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49625"/>
      <w:docPartObj>
        <w:docPartGallery w:val="Page Numbers (Bottom of Page)"/>
        <w:docPartUnique/>
      </w:docPartObj>
    </w:sdtPr>
    <w:sdtEndPr/>
    <w:sdtContent>
      <w:p w14:paraId="3CBD0603" w14:textId="77777777" w:rsidR="007B7EBA" w:rsidRDefault="007B7EBA">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5633651" wp14:editId="3A278AEE">
                  <wp:simplePos x="0" y="0"/>
                  <wp:positionH relativeFrom="margin">
                    <wp:align>center</wp:align>
                  </wp:positionH>
                  <wp:positionV relativeFrom="bottomMargin">
                    <wp:align>center</wp:align>
                  </wp:positionV>
                  <wp:extent cx="1282700" cy="343535"/>
                  <wp:effectExtent l="9525" t="9525" r="12700"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1A09AD92" w14:textId="77777777" w:rsidR="007B7EBA" w:rsidRDefault="007B7EBA">
                              <w:pPr>
                                <w:jc w:val="center"/>
                              </w:pPr>
                              <w:r>
                                <w:fldChar w:fldCharType="begin"/>
                              </w:r>
                              <w:r>
                                <w:instrText xml:space="preserve"> PAGE    \* MERGEFORMAT </w:instrText>
                              </w:r>
                              <w:r>
                                <w:fldChar w:fldCharType="separate"/>
                              </w:r>
                              <w:r w:rsidR="00A47F9F" w:rsidRPr="00A47F9F">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1A09AD92" w14:textId="77777777" w:rsidR="007B7EBA" w:rsidRDefault="007B7EBA">
                        <w:pPr>
                          <w:jc w:val="center"/>
                        </w:pPr>
                        <w:r>
                          <w:fldChar w:fldCharType="begin"/>
                        </w:r>
                        <w:r>
                          <w:instrText xml:space="preserve"> PAGE    \* MERGEFORMAT </w:instrText>
                        </w:r>
                        <w:r>
                          <w:fldChar w:fldCharType="separate"/>
                        </w:r>
                        <w:r w:rsidR="00A47F9F" w:rsidRPr="00A47F9F">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CEA7" w14:textId="77777777" w:rsidR="007B7EBA" w:rsidRDefault="007B7EBA" w:rsidP="007B7EBA">
      <w:r>
        <w:separator/>
      </w:r>
    </w:p>
  </w:footnote>
  <w:footnote w:type="continuationSeparator" w:id="0">
    <w:p w14:paraId="77C1EE93" w14:textId="77777777" w:rsidR="007B7EBA" w:rsidRDefault="007B7EBA" w:rsidP="007B7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68D"/>
    <w:multiLevelType w:val="hybridMultilevel"/>
    <w:tmpl w:val="1E062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853D1"/>
    <w:multiLevelType w:val="hybridMultilevel"/>
    <w:tmpl w:val="DE446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B37F9"/>
    <w:multiLevelType w:val="hybridMultilevel"/>
    <w:tmpl w:val="49269C0C"/>
    <w:lvl w:ilvl="0" w:tplc="35FC9114">
      <w:start w:val="1"/>
      <w:numFmt w:val="upp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620C"/>
    <w:multiLevelType w:val="hybridMultilevel"/>
    <w:tmpl w:val="4FC6B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B35C2"/>
    <w:multiLevelType w:val="hybridMultilevel"/>
    <w:tmpl w:val="0E4A9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47CD5"/>
    <w:multiLevelType w:val="hybridMultilevel"/>
    <w:tmpl w:val="290AF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7292E"/>
    <w:multiLevelType w:val="hybridMultilevel"/>
    <w:tmpl w:val="F54E4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20DCC"/>
    <w:multiLevelType w:val="hybridMultilevel"/>
    <w:tmpl w:val="267A6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73214"/>
    <w:multiLevelType w:val="hybridMultilevel"/>
    <w:tmpl w:val="ACB40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F6534"/>
    <w:multiLevelType w:val="hybridMultilevel"/>
    <w:tmpl w:val="ACC484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F614B"/>
    <w:multiLevelType w:val="hybridMultilevel"/>
    <w:tmpl w:val="361A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343D1"/>
    <w:multiLevelType w:val="hybridMultilevel"/>
    <w:tmpl w:val="E00A6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5"/>
  </w:num>
  <w:num w:numId="5">
    <w:abstractNumId w:val="0"/>
  </w:num>
  <w:num w:numId="6">
    <w:abstractNumId w:val="1"/>
  </w:num>
  <w:num w:numId="7">
    <w:abstractNumId w:val="4"/>
  </w:num>
  <w:num w:numId="8">
    <w:abstractNumId w:val="6"/>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07"/>
    <w:rsid w:val="0004221E"/>
    <w:rsid w:val="00057735"/>
    <w:rsid w:val="0006565B"/>
    <w:rsid w:val="00081825"/>
    <w:rsid w:val="000909FE"/>
    <w:rsid w:val="00091CF1"/>
    <w:rsid w:val="000D70DC"/>
    <w:rsid w:val="000F5337"/>
    <w:rsid w:val="00144FB0"/>
    <w:rsid w:val="001A4ADC"/>
    <w:rsid w:val="001B25A2"/>
    <w:rsid w:val="001B6A46"/>
    <w:rsid w:val="002307C5"/>
    <w:rsid w:val="0023573A"/>
    <w:rsid w:val="00253B17"/>
    <w:rsid w:val="002908B9"/>
    <w:rsid w:val="002D7419"/>
    <w:rsid w:val="002E40A2"/>
    <w:rsid w:val="00354C0D"/>
    <w:rsid w:val="00365607"/>
    <w:rsid w:val="003A4270"/>
    <w:rsid w:val="003B3885"/>
    <w:rsid w:val="004517B5"/>
    <w:rsid w:val="004908DF"/>
    <w:rsid w:val="00491C11"/>
    <w:rsid w:val="004A7BA7"/>
    <w:rsid w:val="004A7E7A"/>
    <w:rsid w:val="004D4A7F"/>
    <w:rsid w:val="004D6E09"/>
    <w:rsid w:val="004F3BA2"/>
    <w:rsid w:val="0053198C"/>
    <w:rsid w:val="005432DE"/>
    <w:rsid w:val="005B00F3"/>
    <w:rsid w:val="005C4B8A"/>
    <w:rsid w:val="006257D0"/>
    <w:rsid w:val="00631B30"/>
    <w:rsid w:val="00632A93"/>
    <w:rsid w:val="006408F1"/>
    <w:rsid w:val="006C5DE4"/>
    <w:rsid w:val="006D1C14"/>
    <w:rsid w:val="00716561"/>
    <w:rsid w:val="00777D35"/>
    <w:rsid w:val="00785565"/>
    <w:rsid w:val="007A10FA"/>
    <w:rsid w:val="007A205D"/>
    <w:rsid w:val="007B7EBA"/>
    <w:rsid w:val="00860C52"/>
    <w:rsid w:val="008728DE"/>
    <w:rsid w:val="008F3F53"/>
    <w:rsid w:val="009C06B1"/>
    <w:rsid w:val="009C74A2"/>
    <w:rsid w:val="009D6614"/>
    <w:rsid w:val="009D780A"/>
    <w:rsid w:val="009E5CF8"/>
    <w:rsid w:val="009F283C"/>
    <w:rsid w:val="00A05E00"/>
    <w:rsid w:val="00A305D2"/>
    <w:rsid w:val="00A47F9F"/>
    <w:rsid w:val="00A51630"/>
    <w:rsid w:val="00A518AB"/>
    <w:rsid w:val="00A63013"/>
    <w:rsid w:val="00A82A76"/>
    <w:rsid w:val="00AA0AC0"/>
    <w:rsid w:val="00AD6956"/>
    <w:rsid w:val="00AE00B2"/>
    <w:rsid w:val="00AE0354"/>
    <w:rsid w:val="00AE6CF1"/>
    <w:rsid w:val="00B01468"/>
    <w:rsid w:val="00B15265"/>
    <w:rsid w:val="00B354DC"/>
    <w:rsid w:val="00B76616"/>
    <w:rsid w:val="00BA7E19"/>
    <w:rsid w:val="00C02039"/>
    <w:rsid w:val="00C1594E"/>
    <w:rsid w:val="00C345CA"/>
    <w:rsid w:val="00C67B20"/>
    <w:rsid w:val="00C93DEE"/>
    <w:rsid w:val="00C9489F"/>
    <w:rsid w:val="00CA657E"/>
    <w:rsid w:val="00CE4227"/>
    <w:rsid w:val="00CF3223"/>
    <w:rsid w:val="00D052F5"/>
    <w:rsid w:val="00D11897"/>
    <w:rsid w:val="00D23E94"/>
    <w:rsid w:val="00D33AEA"/>
    <w:rsid w:val="00D367A7"/>
    <w:rsid w:val="00D73EFF"/>
    <w:rsid w:val="00D77A57"/>
    <w:rsid w:val="00DA5BE0"/>
    <w:rsid w:val="00DE5E66"/>
    <w:rsid w:val="00E53246"/>
    <w:rsid w:val="00E62507"/>
    <w:rsid w:val="00E92E7C"/>
    <w:rsid w:val="00E93462"/>
    <w:rsid w:val="00EE091A"/>
    <w:rsid w:val="00F44D05"/>
    <w:rsid w:val="00F46A38"/>
    <w:rsid w:val="00F66391"/>
    <w:rsid w:val="00F73D61"/>
    <w:rsid w:val="00FA237C"/>
    <w:rsid w:val="00FC1504"/>
    <w:rsid w:val="00FD23A7"/>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F3"/>
    <w:pPr>
      <w:ind w:left="720"/>
      <w:contextualSpacing/>
    </w:pPr>
  </w:style>
  <w:style w:type="paragraph" w:styleId="Header">
    <w:name w:val="header"/>
    <w:basedOn w:val="Normal"/>
    <w:link w:val="HeaderChar"/>
    <w:uiPriority w:val="99"/>
    <w:unhideWhenUsed/>
    <w:rsid w:val="007B7EBA"/>
    <w:pPr>
      <w:tabs>
        <w:tab w:val="center" w:pos="4680"/>
        <w:tab w:val="right" w:pos="9360"/>
      </w:tabs>
    </w:pPr>
  </w:style>
  <w:style w:type="character" w:customStyle="1" w:styleId="HeaderChar">
    <w:name w:val="Header Char"/>
    <w:basedOn w:val="DefaultParagraphFont"/>
    <w:link w:val="Header"/>
    <w:uiPriority w:val="99"/>
    <w:rsid w:val="007B7EBA"/>
  </w:style>
  <w:style w:type="paragraph" w:styleId="Footer">
    <w:name w:val="footer"/>
    <w:basedOn w:val="Normal"/>
    <w:link w:val="FooterChar"/>
    <w:uiPriority w:val="99"/>
    <w:unhideWhenUsed/>
    <w:rsid w:val="007B7EBA"/>
    <w:pPr>
      <w:tabs>
        <w:tab w:val="center" w:pos="4680"/>
        <w:tab w:val="right" w:pos="9360"/>
      </w:tabs>
    </w:pPr>
  </w:style>
  <w:style w:type="character" w:customStyle="1" w:styleId="FooterChar">
    <w:name w:val="Footer Char"/>
    <w:basedOn w:val="DefaultParagraphFont"/>
    <w:link w:val="Footer"/>
    <w:uiPriority w:val="99"/>
    <w:rsid w:val="007B7EBA"/>
  </w:style>
  <w:style w:type="paragraph" w:styleId="BalloonText">
    <w:name w:val="Balloon Text"/>
    <w:basedOn w:val="Normal"/>
    <w:link w:val="BalloonTextChar"/>
    <w:uiPriority w:val="99"/>
    <w:semiHidden/>
    <w:unhideWhenUsed/>
    <w:rsid w:val="0014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F3"/>
    <w:pPr>
      <w:ind w:left="720"/>
      <w:contextualSpacing/>
    </w:pPr>
  </w:style>
  <w:style w:type="paragraph" w:styleId="Header">
    <w:name w:val="header"/>
    <w:basedOn w:val="Normal"/>
    <w:link w:val="HeaderChar"/>
    <w:uiPriority w:val="99"/>
    <w:unhideWhenUsed/>
    <w:rsid w:val="007B7EBA"/>
    <w:pPr>
      <w:tabs>
        <w:tab w:val="center" w:pos="4680"/>
        <w:tab w:val="right" w:pos="9360"/>
      </w:tabs>
    </w:pPr>
  </w:style>
  <w:style w:type="character" w:customStyle="1" w:styleId="HeaderChar">
    <w:name w:val="Header Char"/>
    <w:basedOn w:val="DefaultParagraphFont"/>
    <w:link w:val="Header"/>
    <w:uiPriority w:val="99"/>
    <w:rsid w:val="007B7EBA"/>
  </w:style>
  <w:style w:type="paragraph" w:styleId="Footer">
    <w:name w:val="footer"/>
    <w:basedOn w:val="Normal"/>
    <w:link w:val="FooterChar"/>
    <w:uiPriority w:val="99"/>
    <w:unhideWhenUsed/>
    <w:rsid w:val="007B7EBA"/>
    <w:pPr>
      <w:tabs>
        <w:tab w:val="center" w:pos="4680"/>
        <w:tab w:val="right" w:pos="9360"/>
      </w:tabs>
    </w:pPr>
  </w:style>
  <w:style w:type="character" w:customStyle="1" w:styleId="FooterChar">
    <w:name w:val="Footer Char"/>
    <w:basedOn w:val="DefaultParagraphFont"/>
    <w:link w:val="Footer"/>
    <w:uiPriority w:val="99"/>
    <w:rsid w:val="007B7EBA"/>
  </w:style>
  <w:style w:type="paragraph" w:styleId="BalloonText">
    <w:name w:val="Balloon Text"/>
    <w:basedOn w:val="Normal"/>
    <w:link w:val="BalloonTextChar"/>
    <w:uiPriority w:val="99"/>
    <w:semiHidden/>
    <w:unhideWhenUsed/>
    <w:rsid w:val="0014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11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42</cp:revision>
  <cp:lastPrinted>2023-12-19T15:22:00Z</cp:lastPrinted>
  <dcterms:created xsi:type="dcterms:W3CDTF">2023-04-12T07:05:00Z</dcterms:created>
  <dcterms:modified xsi:type="dcterms:W3CDTF">2023-12-19T15:22:00Z</dcterms:modified>
</cp:coreProperties>
</file>